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3AA" w:rsidRPr="00ED43AA" w:rsidRDefault="00ED43AA" w:rsidP="00ED43AA">
      <w:pPr>
        <w:jc w:val="center"/>
        <w:rPr>
          <w:rFonts w:ascii="Times New Roman" w:hAnsi="Times New Roman" w:cs="Times New Roman"/>
          <w:b/>
          <w:bCs/>
          <w:sz w:val="20"/>
          <w:szCs w:val="20"/>
        </w:rPr>
      </w:pPr>
      <w:r w:rsidRPr="00ED43AA">
        <w:rPr>
          <w:rFonts w:ascii="Times New Roman" w:hAnsi="Times New Roman" w:cs="Times New Roman"/>
          <w:b/>
          <w:bCs/>
          <w:sz w:val="20"/>
          <w:szCs w:val="20"/>
        </w:rPr>
        <w:t>«Государственные символы России  как средство нравственно-патриотического воспитания детей старшего дошкольного возраста»</w:t>
      </w:r>
    </w:p>
    <w:p w:rsidR="00ED43AA" w:rsidRPr="00ED43AA" w:rsidRDefault="00ED43AA" w:rsidP="00ED43AA">
      <w:pPr>
        <w:rPr>
          <w:rFonts w:ascii="Times New Roman" w:hAnsi="Times New Roman" w:cs="Times New Roman"/>
          <w:sz w:val="20"/>
          <w:szCs w:val="20"/>
        </w:rPr>
      </w:pP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 xml:space="preserve">       В образовательной области – познавательное развитие, предполагается формировать у дошкольников первичные представления о малой Родине и Отчизне.</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43AA">
        <w:rPr>
          <w:rFonts w:ascii="Times New Roman" w:hAnsi="Times New Roman" w:cs="Times New Roman"/>
          <w:sz w:val="20"/>
          <w:szCs w:val="20"/>
        </w:rPr>
        <w:t>Современные стандарты дошкольного образования содержат задачи ознакомления детей с государственными символами: флагом, гербом страны, мелодией гимна.</w:t>
      </w:r>
    </w:p>
    <w:p w:rsidR="00ED43AA" w:rsidRPr="00ED43AA" w:rsidRDefault="00ED43AA" w:rsidP="00ED43AA">
      <w:pPr>
        <w:rPr>
          <w:rFonts w:ascii="Times New Roman" w:hAnsi="Times New Roman" w:cs="Times New Roman"/>
          <w:sz w:val="20"/>
          <w:szCs w:val="20"/>
        </w:rPr>
      </w:pPr>
      <w:r>
        <w:rPr>
          <w:rFonts w:ascii="Times New Roman" w:hAnsi="Times New Roman" w:cs="Times New Roman"/>
          <w:sz w:val="20"/>
          <w:szCs w:val="20"/>
        </w:rPr>
        <w:t xml:space="preserve">  </w:t>
      </w:r>
      <w:r w:rsidRPr="00ED43AA">
        <w:rPr>
          <w:rFonts w:ascii="Times New Roman" w:hAnsi="Times New Roman" w:cs="Times New Roman"/>
          <w:sz w:val="20"/>
          <w:szCs w:val="20"/>
        </w:rPr>
        <w:t>Во-первых, ребенок на пороге школы должен узнавать герб, флаг и мелодию гимна России. (Конечно, в детском саду дети только знакомятся с мелодией и текстом гимна нашей страны, наизусть они учат его уже в школе.)</w:t>
      </w:r>
    </w:p>
    <w:p w:rsidR="00ED43AA" w:rsidRPr="00ED43AA" w:rsidRDefault="00ED43AA" w:rsidP="00ED43AA">
      <w:pPr>
        <w:rPr>
          <w:rFonts w:ascii="Times New Roman" w:hAnsi="Times New Roman" w:cs="Times New Roman"/>
          <w:sz w:val="20"/>
          <w:szCs w:val="20"/>
        </w:rPr>
      </w:pPr>
      <w:r>
        <w:rPr>
          <w:rFonts w:ascii="Times New Roman" w:hAnsi="Times New Roman" w:cs="Times New Roman"/>
          <w:sz w:val="20"/>
          <w:szCs w:val="20"/>
        </w:rPr>
        <w:t xml:space="preserve">  </w:t>
      </w:r>
      <w:r w:rsidRPr="00ED43AA">
        <w:rPr>
          <w:rFonts w:ascii="Times New Roman" w:hAnsi="Times New Roman" w:cs="Times New Roman"/>
          <w:sz w:val="20"/>
          <w:szCs w:val="20"/>
        </w:rPr>
        <w:t>Во-вторых, у детей старшего дошкольного возраста можно сформировать представления об основных функциях государственной символики страны, о том, для чего стране нужны флаг, герб и гимн. Старшим дошкольникам доступно понимание того, что государственные символы объединяют людей, живущих в государстве, граждан России, служат нашей стране, её гражданам отличительными знаками.</w:t>
      </w:r>
      <w:r>
        <w:rPr>
          <w:rFonts w:ascii="Times New Roman" w:hAnsi="Times New Roman" w:cs="Times New Roman"/>
          <w:sz w:val="20"/>
          <w:szCs w:val="20"/>
        </w:rPr>
        <w:t xml:space="preserve"> </w:t>
      </w:r>
      <w:r w:rsidRPr="00ED43AA">
        <w:rPr>
          <w:rFonts w:ascii="Times New Roman" w:hAnsi="Times New Roman" w:cs="Times New Roman"/>
          <w:sz w:val="20"/>
          <w:szCs w:val="20"/>
        </w:rPr>
        <w:t>Формирование у детей старшего дошкольного возраста представлений о назначении государственных символов тесно связано с такой важной задачей, как воспитание любви и уважения к своей Родине, гордости за принадлежность к гражданам России.</w:t>
      </w:r>
    </w:p>
    <w:p w:rsidR="00ED43AA" w:rsidRPr="00ED43AA" w:rsidRDefault="00ED43AA" w:rsidP="00ED43AA">
      <w:pPr>
        <w:rPr>
          <w:rFonts w:ascii="Times New Roman" w:hAnsi="Times New Roman" w:cs="Times New Roman"/>
          <w:sz w:val="20"/>
          <w:szCs w:val="20"/>
        </w:rPr>
      </w:pPr>
      <w:r>
        <w:rPr>
          <w:rFonts w:ascii="Times New Roman" w:hAnsi="Times New Roman" w:cs="Times New Roman"/>
          <w:sz w:val="20"/>
          <w:szCs w:val="20"/>
        </w:rPr>
        <w:t xml:space="preserve">   </w:t>
      </w:r>
      <w:r w:rsidRPr="00ED43AA">
        <w:rPr>
          <w:rFonts w:ascii="Times New Roman" w:hAnsi="Times New Roman" w:cs="Times New Roman"/>
          <w:sz w:val="20"/>
          <w:szCs w:val="20"/>
        </w:rPr>
        <w:t>В-третьих, ребят нужно познакомить с символическим значением цветов герба и флага нашей страны, изображений на гербе России. Символика несёт в себе огромный потенциал нравственного воспитания детей, поскольку в ней заключены наиболее устойчивые нравственные качества народа. Важно не столько узнать и запомнить, что изображено на гербе, какого цвета полосы на флаге нашей Родины, сколько понять, что они означают добро и красоту, подумать о том, какие мы сами, какими должны быть, являясь гражданами России. Беседуя о флаге нашей страны, детям необходимо объяснить, что они должны соответствовать этим символам, стараться быть дружными, честными и отважными, любить своих близких и свою Родину.</w:t>
      </w:r>
    </w:p>
    <w:p w:rsidR="00ED43AA" w:rsidRPr="00ED43AA" w:rsidRDefault="00ED43AA" w:rsidP="00ED43AA">
      <w:pPr>
        <w:rPr>
          <w:rFonts w:ascii="Times New Roman" w:hAnsi="Times New Roman" w:cs="Times New Roman"/>
          <w:sz w:val="20"/>
          <w:szCs w:val="20"/>
        </w:rPr>
      </w:pPr>
      <w:r>
        <w:rPr>
          <w:rFonts w:ascii="Times New Roman" w:hAnsi="Times New Roman" w:cs="Times New Roman"/>
          <w:sz w:val="20"/>
          <w:szCs w:val="20"/>
        </w:rPr>
        <w:t xml:space="preserve">   </w:t>
      </w:r>
      <w:r w:rsidRPr="00ED43AA">
        <w:rPr>
          <w:rFonts w:ascii="Times New Roman" w:hAnsi="Times New Roman" w:cs="Times New Roman"/>
          <w:sz w:val="20"/>
          <w:szCs w:val="20"/>
        </w:rPr>
        <w:t>Таким образом, всё вышеизложенное подводит нас к осознанию того, что патриотическое  воспитание  подрастающего поколения на сегодняшний день  является  актуальным.</w:t>
      </w:r>
    </w:p>
    <w:p w:rsidR="00ED43AA" w:rsidRPr="00ED43AA" w:rsidRDefault="00ED43AA" w:rsidP="00ED43AA">
      <w:pPr>
        <w:rPr>
          <w:rFonts w:ascii="Times New Roman" w:hAnsi="Times New Roman" w:cs="Times New Roman"/>
          <w:b/>
          <w:bCs/>
          <w:sz w:val="20"/>
          <w:szCs w:val="20"/>
        </w:rPr>
      </w:pPr>
      <w:r w:rsidRPr="00ED43AA">
        <w:rPr>
          <w:rFonts w:ascii="Times New Roman" w:hAnsi="Times New Roman" w:cs="Times New Roman"/>
          <w:b/>
          <w:bCs/>
          <w:sz w:val="20"/>
          <w:szCs w:val="20"/>
        </w:rPr>
        <w:t>Что такое патриотизм?</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b/>
          <w:bCs/>
          <w:sz w:val="20"/>
          <w:szCs w:val="20"/>
        </w:rPr>
        <w:t>Патриотизм</w:t>
      </w:r>
      <w:r w:rsidRPr="00ED43AA">
        <w:rPr>
          <w:rFonts w:ascii="Times New Roman" w:hAnsi="Times New Roman" w:cs="Times New Roman"/>
          <w:sz w:val="20"/>
          <w:szCs w:val="20"/>
        </w:rPr>
        <w:t xml:space="preserve">  в переводе с греческого языка означает соотечественник, родина, отечество, а по отношению к человеку – чувство принадлежности к родине, отечеству, стране, где он родился, и к ее гражданам; любовь к отечеству, преданность, стремление служить ее интересам. Он проявляется в чувстве гордости за достижения родной страны, в горечи за ее неудачи и беды, в уважении к историческому прошлому своего народа, в бережном отношении к народной памяти, национально-культурным традициям.</w:t>
      </w:r>
    </w:p>
    <w:p w:rsidR="00ED43AA" w:rsidRPr="00ED43AA" w:rsidRDefault="00ED43AA" w:rsidP="00ED43AA">
      <w:pPr>
        <w:rPr>
          <w:rFonts w:ascii="Times New Roman" w:hAnsi="Times New Roman" w:cs="Times New Roman"/>
          <w:sz w:val="20"/>
          <w:szCs w:val="20"/>
        </w:rPr>
      </w:pPr>
      <w:r>
        <w:rPr>
          <w:rFonts w:ascii="Times New Roman" w:hAnsi="Times New Roman" w:cs="Times New Roman"/>
          <w:sz w:val="20"/>
          <w:szCs w:val="20"/>
        </w:rPr>
        <w:t xml:space="preserve">   </w:t>
      </w:r>
      <w:r w:rsidRPr="00ED43AA">
        <w:rPr>
          <w:rFonts w:ascii="Times New Roman" w:hAnsi="Times New Roman" w:cs="Times New Roman"/>
          <w:sz w:val="20"/>
          <w:szCs w:val="20"/>
        </w:rPr>
        <w:t>Родина! Россия! Какое большое значение имеют эти слова для каждого  взрослого  человека. А как научить ребенка любить свою Родину, быть её патриотом? Сегодняшние дети – это будущие руководители, депутаты, ученые, рабочие…  От нас зависит, какими они вырастут, будут ли гордиться своей страной, в которой родились, заботиться о её процветании.  А гордиться у нас есть чем!</w:t>
      </w:r>
    </w:p>
    <w:p w:rsidR="00ED43AA" w:rsidRPr="00ED43AA" w:rsidRDefault="00ED43AA" w:rsidP="00ED43AA">
      <w:pPr>
        <w:rPr>
          <w:rFonts w:ascii="Times New Roman" w:hAnsi="Times New Roman" w:cs="Times New Roman"/>
          <w:b/>
          <w:bCs/>
          <w:sz w:val="20"/>
          <w:szCs w:val="20"/>
        </w:rPr>
      </w:pPr>
      <w:r w:rsidRPr="00ED43AA">
        <w:rPr>
          <w:rFonts w:ascii="Times New Roman" w:hAnsi="Times New Roman" w:cs="Times New Roman"/>
          <w:b/>
          <w:bCs/>
          <w:sz w:val="20"/>
          <w:szCs w:val="20"/>
        </w:rPr>
        <w:t>Ознакомление с флагом РФ</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При ознакомлении с флагом России ребенку необходимо уяснить лишь две вещи: цвета, из которых состоит флаг, и их взаимное расположение  (красная полоса – наша прекрасная, красивая земля, на которой иногда, к сожалению,  случаются войны и проливается кровь. Над землей - синее небо. Это синяя полоса. А над землей и небом находится самое чистое, светлое, некая Божественная сила. Это – белая полоса).</w:t>
      </w:r>
    </w:p>
    <w:p w:rsidR="00ED43AA" w:rsidRPr="00ED43AA" w:rsidRDefault="00ED43AA" w:rsidP="00ED43AA">
      <w:pPr>
        <w:rPr>
          <w:rFonts w:ascii="Times New Roman" w:hAnsi="Times New Roman" w:cs="Times New Roman"/>
          <w:sz w:val="20"/>
          <w:szCs w:val="20"/>
        </w:rPr>
      </w:pPr>
    </w:p>
    <w:p w:rsidR="00ED43AA" w:rsidRPr="00ED43AA" w:rsidRDefault="00ED43AA" w:rsidP="00ED43AA">
      <w:pPr>
        <w:rPr>
          <w:rFonts w:ascii="Times New Roman" w:hAnsi="Times New Roman" w:cs="Times New Roman"/>
          <w:sz w:val="20"/>
          <w:szCs w:val="20"/>
        </w:rPr>
      </w:pPr>
    </w:p>
    <w:p w:rsidR="00ED43AA" w:rsidRPr="00ED43AA" w:rsidRDefault="00ED43AA" w:rsidP="00ED43AA">
      <w:pPr>
        <w:rPr>
          <w:rFonts w:ascii="Times New Roman" w:hAnsi="Times New Roman" w:cs="Times New Roman"/>
          <w:sz w:val="20"/>
          <w:szCs w:val="20"/>
        </w:rPr>
      </w:pPr>
    </w:p>
    <w:p w:rsidR="00ED43AA" w:rsidRPr="00ED43AA" w:rsidRDefault="00ED43AA" w:rsidP="00ED43AA">
      <w:pPr>
        <w:rPr>
          <w:rFonts w:ascii="Times New Roman" w:hAnsi="Times New Roman" w:cs="Times New Roman"/>
          <w:b/>
          <w:bCs/>
          <w:sz w:val="20"/>
          <w:szCs w:val="20"/>
        </w:rPr>
      </w:pPr>
      <w:r w:rsidRPr="00ED43AA">
        <w:rPr>
          <w:rFonts w:ascii="Times New Roman" w:hAnsi="Times New Roman" w:cs="Times New Roman"/>
          <w:b/>
          <w:bCs/>
          <w:sz w:val="20"/>
          <w:szCs w:val="20"/>
        </w:rPr>
        <w:t>Ознакомление с гимном страны.</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Что такое гимн?</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Гимн — В «Толковом словаре русского языка» С.И. Ожегова и Н.Ю. Шведова слово гимн трактуется следующим образом:</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«1. Торжественная песня, принятая как символ государственного или социального единства.</w:t>
      </w:r>
    </w:p>
    <w:p w:rsid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Хвалебная песня, музыкальное произведение».</w:t>
      </w:r>
    </w:p>
    <w:p w:rsidR="00ED43AA" w:rsidRPr="00ED43AA" w:rsidRDefault="00ED43AA" w:rsidP="00ED43AA">
      <w:pPr>
        <w:rPr>
          <w:rFonts w:ascii="Times New Roman" w:hAnsi="Times New Roman" w:cs="Times New Roman"/>
          <w:sz w:val="20"/>
          <w:szCs w:val="20"/>
        </w:rPr>
      </w:pPr>
      <w:r>
        <w:rPr>
          <w:rFonts w:ascii="Times New Roman" w:hAnsi="Times New Roman" w:cs="Times New Roman"/>
          <w:sz w:val="20"/>
          <w:szCs w:val="20"/>
        </w:rPr>
        <w:t xml:space="preserve">   </w:t>
      </w:r>
      <w:r w:rsidRPr="00ED43AA">
        <w:rPr>
          <w:rFonts w:ascii="Times New Roman" w:hAnsi="Times New Roman" w:cs="Times New Roman"/>
          <w:sz w:val="20"/>
          <w:szCs w:val="20"/>
        </w:rPr>
        <w:t>Детям необходимо объяснить, что гимн – это музыкальная песня, славящая кого-либо. Гимн России прославляет нашу Родину – Россию. Государственный гимн исполняется в торжественных случаях, например при проведении праздничных мероприятий, посвященных дням воинской славы,  награждении победителей международных спортивных соревнований. Это обстоятельство  значительно поднимает статус мероприятия, усиливает его патриотическое значение. При исполнении гимна всегда встают, мужчины снимают головные уборы. Слушают гимн, молча,  или подпевают. Такое поведение при исполнении гимна считается достойным.</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Кто может назвать авторов гимна?</w:t>
      </w:r>
      <w:r>
        <w:rPr>
          <w:rFonts w:ascii="Times New Roman" w:hAnsi="Times New Roman" w:cs="Times New Roman"/>
          <w:sz w:val="20"/>
          <w:szCs w:val="20"/>
        </w:rPr>
        <w:t xml:space="preserve"> </w:t>
      </w:r>
      <w:r w:rsidRPr="00ED43AA">
        <w:rPr>
          <w:rFonts w:ascii="Times New Roman" w:hAnsi="Times New Roman" w:cs="Times New Roman"/>
          <w:sz w:val="20"/>
          <w:szCs w:val="20"/>
        </w:rPr>
        <w:t>(композитор А.В. Александров и поэт С.В. Михалков).</w:t>
      </w:r>
    </w:p>
    <w:p w:rsidR="00ED43AA" w:rsidRPr="00ED43AA" w:rsidRDefault="00ED43AA" w:rsidP="00ED43AA">
      <w:pPr>
        <w:rPr>
          <w:rFonts w:ascii="Times New Roman" w:hAnsi="Times New Roman" w:cs="Times New Roman"/>
          <w:b/>
          <w:bCs/>
          <w:sz w:val="20"/>
          <w:szCs w:val="20"/>
        </w:rPr>
      </w:pPr>
      <w:r w:rsidRPr="00ED43AA">
        <w:rPr>
          <w:rFonts w:ascii="Times New Roman" w:hAnsi="Times New Roman" w:cs="Times New Roman"/>
          <w:b/>
          <w:bCs/>
          <w:sz w:val="20"/>
          <w:szCs w:val="20"/>
        </w:rPr>
        <w:t>Ознакомление с гербом.</w:t>
      </w:r>
    </w:p>
    <w:p w:rsidR="00ED43AA" w:rsidRPr="00ED43AA" w:rsidRDefault="00ED43AA" w:rsidP="00ED43AA">
      <w:pPr>
        <w:rPr>
          <w:rFonts w:ascii="Times New Roman" w:hAnsi="Times New Roman" w:cs="Times New Roman"/>
          <w:sz w:val="20"/>
          <w:szCs w:val="20"/>
        </w:rPr>
      </w:pPr>
      <w:r>
        <w:rPr>
          <w:rFonts w:ascii="Times New Roman" w:hAnsi="Times New Roman" w:cs="Times New Roman"/>
          <w:b/>
          <w:bCs/>
          <w:sz w:val="20"/>
          <w:szCs w:val="20"/>
        </w:rPr>
        <w:t xml:space="preserve">   </w:t>
      </w:r>
      <w:r w:rsidRPr="00ED43AA">
        <w:rPr>
          <w:rFonts w:ascii="Times New Roman" w:hAnsi="Times New Roman" w:cs="Times New Roman"/>
          <w:b/>
          <w:bCs/>
          <w:sz w:val="20"/>
          <w:szCs w:val="20"/>
        </w:rPr>
        <w:t xml:space="preserve">Геральдика </w:t>
      </w:r>
      <w:r w:rsidRPr="00ED43AA">
        <w:rPr>
          <w:rFonts w:ascii="Times New Roman" w:hAnsi="Times New Roman" w:cs="Times New Roman"/>
          <w:sz w:val="20"/>
          <w:szCs w:val="20"/>
        </w:rPr>
        <w:t>-  это наука, которая занимается изучением гербов. Понятие “символ”, а также такие термины, как “символизирует”, “олицетворяет”, для дошкольников весьма сложны. Сложны для понимания  и сами российские символы. Дети прекрасно их запоминают, узнают, находят среди других похожих, рассказывают о них, но сама суть символа для дошкольников зачастую остается абстрактной.</w:t>
      </w:r>
    </w:p>
    <w:p w:rsidR="00ED43AA" w:rsidRPr="00ED43AA" w:rsidRDefault="00ED43AA" w:rsidP="00ED43AA">
      <w:pPr>
        <w:rPr>
          <w:rFonts w:ascii="Times New Roman" w:hAnsi="Times New Roman" w:cs="Times New Roman"/>
          <w:sz w:val="20"/>
          <w:szCs w:val="20"/>
          <w:u w:val="single"/>
        </w:rPr>
      </w:pPr>
      <w:r w:rsidRPr="00ED43AA">
        <w:rPr>
          <w:rFonts w:ascii="Times New Roman" w:hAnsi="Times New Roman" w:cs="Times New Roman"/>
          <w:sz w:val="20"/>
          <w:szCs w:val="20"/>
          <w:u w:val="single"/>
        </w:rPr>
        <w:t>Как же помочь ребенку глубже понять смысл такого сложного государственного символа, как герб? В первую очередь необходимо познакомить детей с историей происхождения герба, его значении, как в прошлой, так и в современной жизни.</w:t>
      </w:r>
    </w:p>
    <w:p w:rsidR="00ED43AA" w:rsidRPr="00ED43AA" w:rsidRDefault="00ED43AA" w:rsidP="00ED43AA">
      <w:pPr>
        <w:rPr>
          <w:rFonts w:ascii="Times New Roman" w:hAnsi="Times New Roman" w:cs="Times New Roman"/>
          <w:b/>
          <w:bCs/>
          <w:sz w:val="20"/>
          <w:szCs w:val="20"/>
        </w:rPr>
      </w:pPr>
      <w:r w:rsidRPr="00ED43AA">
        <w:rPr>
          <w:rFonts w:ascii="Times New Roman" w:hAnsi="Times New Roman" w:cs="Times New Roman"/>
          <w:b/>
          <w:bCs/>
          <w:sz w:val="20"/>
          <w:szCs w:val="20"/>
        </w:rPr>
        <w:t>Что же такое герб?</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b/>
          <w:bCs/>
          <w:sz w:val="20"/>
          <w:szCs w:val="20"/>
        </w:rPr>
        <w:t>Герб</w:t>
      </w:r>
      <w:r w:rsidRPr="00ED43AA">
        <w:rPr>
          <w:rFonts w:ascii="Times New Roman" w:hAnsi="Times New Roman" w:cs="Times New Roman"/>
          <w:sz w:val="20"/>
          <w:szCs w:val="20"/>
        </w:rPr>
        <w:t xml:space="preserve"> – от нем. </w:t>
      </w:r>
      <w:proofErr w:type="spellStart"/>
      <w:r w:rsidRPr="00ED43AA">
        <w:rPr>
          <w:rFonts w:ascii="Times New Roman" w:hAnsi="Times New Roman" w:cs="Times New Roman"/>
          <w:sz w:val="20"/>
          <w:szCs w:val="20"/>
        </w:rPr>
        <w:t>erbe</w:t>
      </w:r>
      <w:proofErr w:type="spellEnd"/>
      <w:r w:rsidRPr="00ED43AA">
        <w:rPr>
          <w:rFonts w:ascii="Times New Roman" w:hAnsi="Times New Roman" w:cs="Times New Roman"/>
          <w:sz w:val="20"/>
          <w:szCs w:val="20"/>
        </w:rPr>
        <w:t xml:space="preserve">  – наследство. Слово герб определяется как «эмблема государства, города, сословия, рода, изображаемая на флагах, монетах, документах».  Герб может считаться таковым лишь тогда, когда он используется постоянно, на протяжении столетий. Специалисты по геральдике считают, что первый герб возник в XI – XII вв. в странах Западной Европы.</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История герба, так же как и флага, начинается в те времена, когда наши предки были очень воинственны и большую часть времени проводили в боях. Воины были хорошо вооружены – доспехами, щитами.</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Флаг помогал воинам определить, где свои войска, где вражеские. Но флаг был только один, у знаменосца. А во время боя воины, закованные в доспехи, были очень похожи, и было очень трудно определить, свой это или чужой. Чтобы не ошибиться, рыцари придумывали разные знаки отличия – и разноцветные плащи, и перья на шлемах. Но главный опознавательный знак наносился на щит. Щит большой, и рисунок на нем хорошо виден. Щит с таким рисунком носил не только рыцарь, но и все его воины. Такое изображение на щите стали называть гербом.</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Чаще всего рыцарь изображал на щите  гербе то животное, с которым себя сравнивал, на которого хотел быть похожим. Например, изображение льва говорило, что рыцарь считает себя сильным и храбрым как лев. А если нарисована ящерица, то хозяин такого герба ловкий и быстрый;  дракон – мудрый;  кошка – независимый; волк – злой, жадный; петух – воинственный.  Рыцари очень дорожили своими гербами. Передавали их своим детям, внукам. Гербом гордились и старались не опозорить его дурными поступками.</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Форма щита была самая разнообразная: фигурный – немецкий, овальный итальянский, квадратный с округлостью внизу – испанский, четырёхугольный с заострением внизу – французский. Именно четырехугольная форма преобладает в гербах России.</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Символика цветов так же разнообразна:</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u w:val="single"/>
        </w:rPr>
        <w:t xml:space="preserve">Красный </w:t>
      </w:r>
      <w:r w:rsidRPr="00ED43AA">
        <w:rPr>
          <w:rFonts w:ascii="Times New Roman" w:hAnsi="Times New Roman" w:cs="Times New Roman"/>
          <w:sz w:val="20"/>
          <w:szCs w:val="20"/>
        </w:rPr>
        <w:t>– мужество;</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u w:val="single"/>
        </w:rPr>
        <w:t xml:space="preserve">Голубой </w:t>
      </w:r>
      <w:r w:rsidRPr="00ED43AA">
        <w:rPr>
          <w:rFonts w:ascii="Times New Roman" w:hAnsi="Times New Roman" w:cs="Times New Roman"/>
          <w:sz w:val="20"/>
          <w:szCs w:val="20"/>
        </w:rPr>
        <w:t>- величие, красота, ясность;</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u w:val="single"/>
        </w:rPr>
        <w:t>Зелёный</w:t>
      </w:r>
      <w:r w:rsidRPr="00ED43AA">
        <w:rPr>
          <w:rFonts w:ascii="Times New Roman" w:hAnsi="Times New Roman" w:cs="Times New Roman"/>
          <w:sz w:val="20"/>
          <w:szCs w:val="20"/>
        </w:rPr>
        <w:t xml:space="preserve"> - изобилие, надежда;</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u w:val="single"/>
        </w:rPr>
        <w:t>Чёрный</w:t>
      </w:r>
      <w:r w:rsidRPr="00ED43AA">
        <w:rPr>
          <w:rFonts w:ascii="Times New Roman" w:hAnsi="Times New Roman" w:cs="Times New Roman"/>
          <w:sz w:val="20"/>
          <w:szCs w:val="20"/>
        </w:rPr>
        <w:t xml:space="preserve"> - печаль, скромность;</w:t>
      </w:r>
    </w:p>
    <w:p w:rsidR="00ED43AA" w:rsidRPr="00ED43AA" w:rsidRDefault="00ED43AA" w:rsidP="00ED43AA">
      <w:pPr>
        <w:rPr>
          <w:rFonts w:ascii="Times New Roman" w:hAnsi="Times New Roman" w:cs="Times New Roman"/>
          <w:sz w:val="20"/>
          <w:szCs w:val="20"/>
        </w:rPr>
      </w:pPr>
      <w:r w:rsidRPr="00FF4A9F">
        <w:rPr>
          <w:rFonts w:ascii="Times New Roman" w:hAnsi="Times New Roman" w:cs="Times New Roman"/>
          <w:sz w:val="20"/>
          <w:szCs w:val="20"/>
          <w:u w:val="single"/>
        </w:rPr>
        <w:t>Серебро</w:t>
      </w:r>
      <w:r w:rsidRPr="00ED43AA">
        <w:rPr>
          <w:rFonts w:ascii="Times New Roman" w:hAnsi="Times New Roman" w:cs="Times New Roman"/>
          <w:sz w:val="20"/>
          <w:szCs w:val="20"/>
        </w:rPr>
        <w:t xml:space="preserve"> – чистота и скромность;</w:t>
      </w:r>
    </w:p>
    <w:p w:rsidR="00ED43AA" w:rsidRPr="00ED43AA" w:rsidRDefault="00ED43AA" w:rsidP="00ED43AA">
      <w:pPr>
        <w:rPr>
          <w:rFonts w:ascii="Times New Roman" w:hAnsi="Times New Roman" w:cs="Times New Roman"/>
          <w:sz w:val="20"/>
          <w:szCs w:val="20"/>
        </w:rPr>
      </w:pPr>
      <w:r w:rsidRPr="00FF4A9F">
        <w:rPr>
          <w:rFonts w:ascii="Times New Roman" w:hAnsi="Times New Roman" w:cs="Times New Roman"/>
          <w:sz w:val="20"/>
          <w:szCs w:val="20"/>
          <w:u w:val="single"/>
        </w:rPr>
        <w:t>Золото</w:t>
      </w:r>
      <w:r w:rsidRPr="00ED43AA">
        <w:rPr>
          <w:rFonts w:ascii="Times New Roman" w:hAnsi="Times New Roman" w:cs="Times New Roman"/>
          <w:sz w:val="20"/>
          <w:szCs w:val="20"/>
        </w:rPr>
        <w:t xml:space="preserve"> – богатство, сила, верность, знатность.</w:t>
      </w:r>
    </w:p>
    <w:p w:rsidR="00ED43AA" w:rsidRPr="00ED43AA" w:rsidRDefault="00FF4A9F" w:rsidP="00ED43AA">
      <w:pPr>
        <w:rPr>
          <w:rFonts w:ascii="Times New Roman" w:hAnsi="Times New Roman" w:cs="Times New Roman"/>
          <w:sz w:val="20"/>
          <w:szCs w:val="20"/>
        </w:rPr>
      </w:pPr>
      <w:r>
        <w:rPr>
          <w:rFonts w:ascii="Times New Roman" w:hAnsi="Times New Roman" w:cs="Times New Roman"/>
          <w:sz w:val="20"/>
          <w:szCs w:val="20"/>
        </w:rPr>
        <w:t xml:space="preserve"> </w:t>
      </w:r>
      <w:r w:rsidR="00ED43AA" w:rsidRPr="00ED43AA">
        <w:rPr>
          <w:rFonts w:ascii="Times New Roman" w:hAnsi="Times New Roman" w:cs="Times New Roman"/>
          <w:sz w:val="20"/>
          <w:szCs w:val="20"/>
        </w:rPr>
        <w:t>Простые люди всегда старались селиться поближе к рыцарскому замку в надежде, что хозяин и его войско защитят их в случае нападения. Постепенно вырастал целый город. Герб рыцаря хозяина становился не только его личным, но и гербом всего города. Над воротами города вывешивался щит-герб. Теперь любой гость, путешественник, увидев герб над воротами, знал, что у города есть надежная защита.</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Прошло много лет, уже давно нет рыцарей, современные солдаты не используют щиты. Но герб остался. Свой герб есть у каждой страны, города, района. Чаще всего герб по-прежнему изображают в виде старинного щита. Это означает, что в</w:t>
      </w:r>
      <w:r w:rsidR="00FF4A9F">
        <w:rPr>
          <w:rFonts w:ascii="Times New Roman" w:hAnsi="Times New Roman" w:cs="Times New Roman"/>
          <w:sz w:val="20"/>
          <w:szCs w:val="20"/>
        </w:rPr>
        <w:t xml:space="preserve"> </w:t>
      </w:r>
      <w:r w:rsidRPr="00ED43AA">
        <w:rPr>
          <w:rFonts w:ascii="Times New Roman" w:hAnsi="Times New Roman" w:cs="Times New Roman"/>
          <w:sz w:val="20"/>
          <w:szCs w:val="20"/>
        </w:rPr>
        <w:t>случае необходимости жители, все как один, встанут на защиту города, страны. На щите изображается то, чем город славится, гордится, дорожит. Щит это обязательный элемент герба.</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 xml:space="preserve"> Таким образом, дети узнают, что такое герб и для чего он нужен. Также они получают представление о том, что каждый город имеет свой собственный герб в форме щита как символа готовности к обороне.</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Каждый город, создавая свой герб, пытается вместить в ограниченное пространство что-то очень дорогое для себя. Это могут быть его героические или трагические страницы истории; та профессия, ремесло, которыми он исстари кормился, славился; уникальный природный объект или “живность”, в изобилии водящаяся в округе. Словом, то, чем город гордится.</w:t>
      </w:r>
    </w:p>
    <w:p w:rsidR="00ED43AA" w:rsidRPr="00ED43AA" w:rsidRDefault="00ED43AA" w:rsidP="00FF4A9F">
      <w:pPr>
        <w:rPr>
          <w:rFonts w:ascii="Times New Roman" w:hAnsi="Times New Roman" w:cs="Times New Roman"/>
          <w:sz w:val="20"/>
          <w:szCs w:val="20"/>
        </w:rPr>
      </w:pPr>
      <w:r w:rsidRPr="00ED43AA">
        <w:rPr>
          <w:rFonts w:ascii="Times New Roman" w:hAnsi="Times New Roman" w:cs="Times New Roman"/>
          <w:sz w:val="20"/>
          <w:szCs w:val="20"/>
        </w:rPr>
        <w:t xml:space="preserve">Например, разговаривая об образе жизни насекомых (птиц, животных) и их значении в жизни природы и человека, можно в заключение рассмотреть, какие города внесли подобное изображение в свои гербы. А разговор о роли воды можно начать с рассматривания гербов с изображением рек, волн, синих полос (их в геральдике великое множество). По некоторым гербам можно узнать, что город находится на реке или  в этом городе очень ценится какая-нибудь птица или животное.  </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Далее знакомим детей с «</w:t>
      </w:r>
      <w:r w:rsidRPr="00FF4A9F">
        <w:rPr>
          <w:rFonts w:ascii="Times New Roman" w:hAnsi="Times New Roman" w:cs="Times New Roman"/>
          <w:b/>
          <w:bCs/>
          <w:sz w:val="20"/>
          <w:szCs w:val="20"/>
        </w:rPr>
        <w:t>двуглавым орлом – символом России</w:t>
      </w:r>
      <w:r w:rsidRPr="00ED43AA">
        <w:rPr>
          <w:rFonts w:ascii="Times New Roman" w:hAnsi="Times New Roman" w:cs="Times New Roman"/>
          <w:sz w:val="20"/>
          <w:szCs w:val="20"/>
        </w:rPr>
        <w:t>».</w:t>
      </w:r>
    </w:p>
    <w:p w:rsidR="00ED43AA" w:rsidRPr="00ED43AA" w:rsidRDefault="00FF4A9F" w:rsidP="00ED43AA">
      <w:pPr>
        <w:rPr>
          <w:rFonts w:ascii="Times New Roman" w:hAnsi="Times New Roman" w:cs="Times New Roman"/>
          <w:sz w:val="20"/>
          <w:szCs w:val="20"/>
        </w:rPr>
      </w:pPr>
      <w:r>
        <w:rPr>
          <w:rFonts w:ascii="Times New Roman" w:hAnsi="Times New Roman" w:cs="Times New Roman"/>
          <w:sz w:val="20"/>
          <w:szCs w:val="20"/>
        </w:rPr>
        <w:t xml:space="preserve">   </w:t>
      </w:r>
      <w:r w:rsidR="00ED43AA" w:rsidRPr="00ED43AA">
        <w:rPr>
          <w:rFonts w:ascii="Times New Roman" w:hAnsi="Times New Roman" w:cs="Times New Roman"/>
          <w:sz w:val="20"/>
          <w:szCs w:val="20"/>
        </w:rPr>
        <w:t>У России величавой</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На гербе орел двуглавый,</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Чтоб на запад, на восток</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Он смотреть бы сразу смог.</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Сильный, мудрый он и гордый,</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Он – России дух свободный.</w:t>
      </w:r>
    </w:p>
    <w:p w:rsidR="00ED43AA" w:rsidRPr="00ED43AA"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 xml:space="preserve"> Двуглавый орел – один из древнейших в истории человечества символ власти, силы, мудрости.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2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В центре герба России герб города Москвы, это говорит о том, что Москва – столица (сердце) нашей Родины.</w:t>
      </w:r>
    </w:p>
    <w:p w:rsidR="00F65ECC" w:rsidRPr="00910F63" w:rsidRDefault="00ED43AA" w:rsidP="00ED43AA">
      <w:pPr>
        <w:rPr>
          <w:rFonts w:ascii="Times New Roman" w:hAnsi="Times New Roman" w:cs="Times New Roman"/>
          <w:sz w:val="20"/>
          <w:szCs w:val="20"/>
        </w:rPr>
      </w:pPr>
      <w:r w:rsidRPr="00ED43AA">
        <w:rPr>
          <w:rFonts w:ascii="Times New Roman" w:hAnsi="Times New Roman" w:cs="Times New Roman"/>
          <w:sz w:val="20"/>
          <w:szCs w:val="20"/>
        </w:rPr>
        <w:t>Использование геральдики в нравственно-патриотическом воспитании детей осуществляется совокупностью разнообразных средств и форм воздействия на них. Дети становятся любознательными, у них  расширяется кругозор.</w:t>
      </w:r>
    </w:p>
    <w:sectPr w:rsidR="00F65ECC" w:rsidRPr="00910F63" w:rsidSect="00910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63"/>
    <w:rsid w:val="002D7AF6"/>
    <w:rsid w:val="004B11A5"/>
    <w:rsid w:val="00910F63"/>
    <w:rsid w:val="00AC06A4"/>
    <w:rsid w:val="00DA289A"/>
    <w:rsid w:val="00ED43AA"/>
    <w:rsid w:val="00F65ECC"/>
    <w:rsid w:val="00FF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BBA7-7A19-4C8C-8D5D-5FDE11BF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volodchenkova_olga@mail.ru</cp:lastModifiedBy>
  <cp:revision>2</cp:revision>
  <dcterms:created xsi:type="dcterms:W3CDTF">2024-04-15T17:06:00Z</dcterms:created>
  <dcterms:modified xsi:type="dcterms:W3CDTF">2024-04-15T17:06:00Z</dcterms:modified>
</cp:coreProperties>
</file>