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BC" w:rsidRPr="00B43FBC" w:rsidRDefault="00B43FBC" w:rsidP="00B43FBC">
      <w:pPr>
        <w:shd w:val="clear" w:color="auto" w:fill="FFFFFF"/>
        <w:spacing w:after="18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B43FBC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Агропромышленный комплекс Крыма</w:t>
      </w:r>
    </w:p>
    <w:p w:rsidR="00B43FBC" w:rsidRPr="00B43FBC" w:rsidRDefault="00B43FBC" w:rsidP="00B43F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3FBC">
        <w:rPr>
          <w:sz w:val="28"/>
          <w:szCs w:val="28"/>
        </w:rPr>
        <w:t>Агропромышленный комплекс является одной из важнейших отраслей </w:t>
      </w:r>
      <w:hyperlink r:id="rId4" w:history="1">
        <w:r w:rsidRPr="00B43FBC">
          <w:rPr>
            <w:rStyle w:val="a4"/>
            <w:color w:val="auto"/>
            <w:sz w:val="28"/>
            <w:szCs w:val="28"/>
          </w:rPr>
          <w:t>экономики</w:t>
        </w:r>
      </w:hyperlink>
      <w:r w:rsidRPr="00B43FBC">
        <w:rPr>
          <w:sz w:val="28"/>
          <w:szCs w:val="28"/>
        </w:rPr>
        <w:t> </w:t>
      </w:r>
      <w:hyperlink r:id="rId5" w:history="1">
        <w:r w:rsidRPr="00B43FBC">
          <w:rPr>
            <w:rStyle w:val="a4"/>
            <w:color w:val="auto"/>
            <w:sz w:val="28"/>
            <w:szCs w:val="28"/>
          </w:rPr>
          <w:t>Крыма</w:t>
        </w:r>
      </w:hyperlink>
      <w:r w:rsidRPr="00B43FBC">
        <w:rPr>
          <w:sz w:val="28"/>
          <w:szCs w:val="28"/>
        </w:rPr>
        <w:t>. В сельском хозяйстве и </w:t>
      </w:r>
      <w:hyperlink r:id="rId6" w:history="1">
        <w:r w:rsidRPr="00B43FBC">
          <w:rPr>
            <w:rStyle w:val="a4"/>
            <w:color w:val="auto"/>
            <w:sz w:val="28"/>
            <w:szCs w:val="28"/>
          </w:rPr>
          <w:t>пищевой промышленности</w:t>
        </w:r>
      </w:hyperlink>
      <w:r w:rsidRPr="00B43FBC">
        <w:rPr>
          <w:sz w:val="28"/>
          <w:szCs w:val="28"/>
        </w:rPr>
        <w:t> создается 11,2% валового продукта Крыма и г. </w:t>
      </w:r>
      <w:hyperlink r:id="rId7" w:history="1">
        <w:r w:rsidRPr="00B43FBC">
          <w:rPr>
            <w:rStyle w:val="a4"/>
            <w:color w:val="auto"/>
            <w:sz w:val="28"/>
            <w:szCs w:val="28"/>
          </w:rPr>
          <w:t>Севастополь</w:t>
        </w:r>
      </w:hyperlink>
      <w:r w:rsidRPr="00B43FBC">
        <w:rPr>
          <w:sz w:val="28"/>
          <w:szCs w:val="28"/>
        </w:rPr>
        <w:t xml:space="preserve">, количество наемных работников превышает 70 тыс. чел. (порядка 7% от всех занятых в экономике), с учетом </w:t>
      </w:r>
      <w:proofErr w:type="spellStart"/>
      <w:r w:rsidRPr="00B43FBC">
        <w:rPr>
          <w:sz w:val="28"/>
          <w:szCs w:val="28"/>
        </w:rPr>
        <w:t>самозанятости</w:t>
      </w:r>
      <w:proofErr w:type="spellEnd"/>
      <w:r w:rsidRPr="00B43FBC">
        <w:rPr>
          <w:sz w:val="28"/>
          <w:szCs w:val="28"/>
        </w:rPr>
        <w:t xml:space="preserve"> этот показатель превышает 180 тыс. чел.</w:t>
      </w:r>
    </w:p>
    <w:p w:rsidR="00B43FBC" w:rsidRPr="00B43FBC" w:rsidRDefault="00B43FBC" w:rsidP="00B43F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8" w:history="1">
        <w:r w:rsidRPr="00B43FBC">
          <w:rPr>
            <w:rStyle w:val="a4"/>
            <w:color w:val="auto"/>
            <w:sz w:val="28"/>
            <w:szCs w:val="28"/>
          </w:rPr>
          <w:t>Крымский полуостров</w:t>
        </w:r>
      </w:hyperlink>
      <w:r w:rsidRPr="00B43FBC">
        <w:rPr>
          <w:sz w:val="28"/>
          <w:szCs w:val="28"/>
        </w:rPr>
        <w:t xml:space="preserve"> имеет уникальные условия для развития сельского </w:t>
      </w:r>
      <w:bookmarkStart w:id="0" w:name="_GoBack"/>
      <w:r w:rsidRPr="00B43FBC">
        <w:rPr>
          <w:sz w:val="28"/>
          <w:szCs w:val="28"/>
        </w:rPr>
        <w:t>хозяйства. </w:t>
      </w:r>
      <w:hyperlink r:id="rId9" w:history="1">
        <w:r w:rsidRPr="00B43FBC">
          <w:rPr>
            <w:rStyle w:val="a4"/>
            <w:color w:val="auto"/>
            <w:sz w:val="28"/>
            <w:szCs w:val="28"/>
          </w:rPr>
          <w:t>Агроклиматические</w:t>
        </w:r>
      </w:hyperlink>
      <w:r w:rsidRPr="00B43FBC">
        <w:rPr>
          <w:sz w:val="28"/>
          <w:szCs w:val="28"/>
        </w:rPr>
        <w:t xml:space="preserve"> ресурсы региона позволяют выращивать </w:t>
      </w:r>
      <w:bookmarkEnd w:id="0"/>
      <w:r w:rsidRPr="00B43FBC">
        <w:rPr>
          <w:sz w:val="28"/>
          <w:szCs w:val="28"/>
        </w:rPr>
        <w:t>многие культуры умеренного и </w:t>
      </w:r>
      <w:hyperlink r:id="rId10" w:history="1">
        <w:r w:rsidRPr="00B43FBC">
          <w:rPr>
            <w:rStyle w:val="a4"/>
            <w:color w:val="auto"/>
            <w:sz w:val="28"/>
            <w:szCs w:val="28"/>
          </w:rPr>
          <w:t>субтропического пояса</w:t>
        </w:r>
      </w:hyperlink>
      <w:r w:rsidRPr="00B43FBC">
        <w:rPr>
          <w:sz w:val="28"/>
          <w:szCs w:val="28"/>
        </w:rPr>
        <w:t>. Сумма активных температур на территории </w:t>
      </w:r>
      <w:hyperlink r:id="rId11" w:history="1">
        <w:r w:rsidRPr="00B43FBC">
          <w:rPr>
            <w:rStyle w:val="a4"/>
            <w:color w:val="auto"/>
            <w:sz w:val="28"/>
            <w:szCs w:val="28"/>
          </w:rPr>
          <w:t>равнинного</w:t>
        </w:r>
      </w:hyperlink>
      <w:r w:rsidRPr="00B43FBC">
        <w:rPr>
          <w:sz w:val="28"/>
          <w:szCs w:val="28"/>
        </w:rPr>
        <w:t> Крыма составляет 3 300-3 600°С, на </w:t>
      </w:r>
      <w:hyperlink r:id="rId12" w:history="1">
        <w:r w:rsidRPr="00B43FBC">
          <w:rPr>
            <w:rStyle w:val="a4"/>
            <w:color w:val="auto"/>
            <w:sz w:val="28"/>
            <w:szCs w:val="28"/>
          </w:rPr>
          <w:t>Южном побережье Крыма</w:t>
        </w:r>
      </w:hyperlink>
      <w:r w:rsidRPr="00B43FBC">
        <w:rPr>
          <w:sz w:val="28"/>
          <w:szCs w:val="28"/>
        </w:rPr>
        <w:t> превышает 4 000°С. Длительность безморозного периода на равнинной части полуострова достигает 170-200 суток, на южном берегу Крыма — 240-270 суток.</w:t>
      </w:r>
    </w:p>
    <w:p w:rsidR="00B43FBC" w:rsidRPr="00B43FBC" w:rsidRDefault="00B43FBC" w:rsidP="00B43F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3FBC">
        <w:rPr>
          <w:sz w:val="28"/>
          <w:szCs w:val="28"/>
        </w:rPr>
        <w:t>Одной из главных проблем сельского хозяйства региона, долгое время влиявшей на его сельскохозяйственную специализацию, является низкая увлажненность. Среднегодовая сумма осадков на большей части Крыма составляет 300-400 мм в год, в засушливый год количество осадков снижается в 2 раза. Проблема водоснабжения сельского хозяйства была решена с проведением в 1963-1971 гг. Северо-Крымского канала, позволившего значительно увеличить площадь орошаемых территорий (на орошаемых полях удается собрать урожай в 3-4 раза выше, чем на богарных территориях). Относительно засушливый климат, а также курортная </w:t>
      </w:r>
      <w:hyperlink r:id="rId13" w:history="1">
        <w:r w:rsidRPr="00B43FBC">
          <w:rPr>
            <w:rStyle w:val="a4"/>
            <w:color w:val="auto"/>
            <w:sz w:val="28"/>
            <w:szCs w:val="28"/>
          </w:rPr>
          <w:t>специализация</w:t>
        </w:r>
      </w:hyperlink>
      <w:r w:rsidRPr="00B43FBC">
        <w:rPr>
          <w:sz w:val="28"/>
          <w:szCs w:val="28"/>
        </w:rPr>
        <w:t> региона предопределили основные направления развития сельского хозяйства Крыма — специализация в производстве плодоовощной продукции, винограда при относительно небольших объемах сборов зерновых культур и не очень развитом </w:t>
      </w:r>
      <w:hyperlink r:id="rId14" w:history="1">
        <w:r w:rsidRPr="00B43FBC">
          <w:rPr>
            <w:rStyle w:val="a4"/>
            <w:color w:val="auto"/>
            <w:sz w:val="28"/>
            <w:szCs w:val="28"/>
          </w:rPr>
          <w:t>животноводстве</w:t>
        </w:r>
      </w:hyperlink>
      <w:r w:rsidRPr="00B43FBC">
        <w:rPr>
          <w:sz w:val="28"/>
          <w:szCs w:val="28"/>
        </w:rPr>
        <w:t>.</w:t>
      </w:r>
    </w:p>
    <w:p w:rsidR="00B43FBC" w:rsidRPr="00B43FBC" w:rsidRDefault="00B43FBC" w:rsidP="00B43FBC">
      <w:pPr>
        <w:pStyle w:val="a3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43FBC">
        <w:rPr>
          <w:sz w:val="28"/>
          <w:szCs w:val="28"/>
        </w:rPr>
        <w:t xml:space="preserve">Полуостров полностью обеспечивает себя плодоовощной продукцией, зависимость от внешних поставок мяса относительно невелика, в то же время Крым вынужден завозить достаточно большой объем зерновых (в </w:t>
      </w:r>
      <w:proofErr w:type="spellStart"/>
      <w:r w:rsidRPr="00B43FBC">
        <w:rPr>
          <w:sz w:val="28"/>
          <w:szCs w:val="28"/>
        </w:rPr>
        <w:t>т.ч</w:t>
      </w:r>
      <w:proofErr w:type="spellEnd"/>
      <w:r w:rsidRPr="00B43FBC">
        <w:rPr>
          <w:sz w:val="28"/>
          <w:szCs w:val="28"/>
        </w:rPr>
        <w:t>. фуражного зерна), а также молочных продуктов.</w:t>
      </w:r>
    </w:p>
    <w:p w:rsidR="00B43FBC" w:rsidRPr="00B43FBC" w:rsidRDefault="00B43FBC" w:rsidP="00B43FB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3FBC">
        <w:rPr>
          <w:sz w:val="28"/>
          <w:szCs w:val="28"/>
        </w:rPr>
        <w:t>Растениеводство и переработка овощей и фруктов остается основной отраслью сельскохозяйственной специализации Крыма. Среди масличных культур выделяется культивирование подсолнечника, также промышленное значение имеет производство эфирных масел (лаванда, шалфей, роза; Крым обеспечивает свыше половины производства эфирных масел стран </w:t>
      </w:r>
      <w:hyperlink r:id="rId15" w:history="1">
        <w:r w:rsidRPr="00B43FBC">
          <w:rPr>
            <w:rStyle w:val="a4"/>
            <w:color w:val="auto"/>
            <w:sz w:val="28"/>
            <w:szCs w:val="28"/>
          </w:rPr>
          <w:t>СНГ</w:t>
        </w:r>
      </w:hyperlink>
      <w:r w:rsidRPr="00B43FBC">
        <w:rPr>
          <w:sz w:val="28"/>
          <w:szCs w:val="28"/>
        </w:rPr>
        <w:t>). Садоводство представлено семечковыми (яблоки, груши) и косточковыми (сливы, черешня, вишни, персики) культурами. Среднегодовой сбор фруктов в последние годы превышает 120 тыс. т., урожайность достигает 80-90 ц/га.</w:t>
      </w:r>
    </w:p>
    <w:p w:rsidR="00A45CA6" w:rsidRDefault="00A45CA6"/>
    <w:sectPr w:rsidR="00A4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C"/>
    <w:rsid w:val="002D5171"/>
    <w:rsid w:val="00A45CA6"/>
    <w:rsid w:val="00B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2646-0784-485C-A363-2F8B212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phyofrussia.com/krymskij-poluostrov/" TargetMode="External"/><Relationship Id="rId13" Type="http://schemas.openxmlformats.org/officeDocument/2006/relationships/hyperlink" Target="https://geographyofrussia.com/specializaciya-selskogo-xozyajstva-ssh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ographyofrussia.com/sevastopol/" TargetMode="External"/><Relationship Id="rId12" Type="http://schemas.openxmlformats.org/officeDocument/2006/relationships/hyperlink" Target="https://geographyofrussia.com/yuzhnyj-bereg-kryma-yub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ographyofrussia.com/pishhevaya-promyshlennost-rossii/" TargetMode="External"/><Relationship Id="rId11" Type="http://schemas.openxmlformats.org/officeDocument/2006/relationships/hyperlink" Target="https://geographyofrussia.com/ravniny/" TargetMode="External"/><Relationship Id="rId5" Type="http://schemas.openxmlformats.org/officeDocument/2006/relationships/hyperlink" Target="https://geographyofrussia.com/krym/" TargetMode="External"/><Relationship Id="rId15" Type="http://schemas.openxmlformats.org/officeDocument/2006/relationships/hyperlink" Target="https://geographyofrussia.com/sng-i-rossiya/" TargetMode="External"/><Relationship Id="rId10" Type="http://schemas.openxmlformats.org/officeDocument/2006/relationships/hyperlink" Target="https://geographyofrussia.com/tropicheskij-i-subtropicheskij-poyasa/" TargetMode="External"/><Relationship Id="rId4" Type="http://schemas.openxmlformats.org/officeDocument/2006/relationships/hyperlink" Target="https://geographyofrussia.com/ekonomicheskaya-geografiya.html" TargetMode="External"/><Relationship Id="rId9" Type="http://schemas.openxmlformats.org/officeDocument/2006/relationships/hyperlink" Target="https://geographyofrussia.com/agrokl/" TargetMode="External"/><Relationship Id="rId14" Type="http://schemas.openxmlformats.org/officeDocument/2006/relationships/hyperlink" Target="https://geographyofrussia.com/zhivotnovodstvo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1</cp:revision>
  <dcterms:created xsi:type="dcterms:W3CDTF">2021-04-27T17:59:00Z</dcterms:created>
  <dcterms:modified xsi:type="dcterms:W3CDTF">2021-04-27T18:21:00Z</dcterms:modified>
</cp:coreProperties>
</file>