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87" w:rsidRDefault="00D81887" w:rsidP="00D81887">
      <w:pPr>
        <w:pStyle w:val="a5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  <w:r w:rsidRPr="00D81887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Бала </w:t>
      </w:r>
      <w:proofErr w:type="spellStart"/>
      <w:r w:rsidRPr="00D81887">
        <w:rPr>
          <w:rStyle w:val="a3"/>
          <w:rFonts w:ascii="Times New Roman" w:hAnsi="Times New Roman" w:cs="Times New Roman"/>
          <w:color w:val="111111"/>
          <w:sz w:val="28"/>
          <w:szCs w:val="28"/>
        </w:rPr>
        <w:t>тәрбиесіндегі</w:t>
      </w:r>
      <w:proofErr w:type="spellEnd"/>
      <w:r w:rsidRPr="00D81887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81887">
        <w:rPr>
          <w:rStyle w:val="a3"/>
          <w:rFonts w:ascii="Times New Roman" w:hAnsi="Times New Roman" w:cs="Times New Roman"/>
          <w:color w:val="111111"/>
          <w:sz w:val="28"/>
          <w:szCs w:val="28"/>
        </w:rPr>
        <w:t>ата-ананың</w:t>
      </w:r>
      <w:proofErr w:type="spellEnd"/>
      <w:r w:rsidRPr="00D81887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81887">
        <w:rPr>
          <w:rStyle w:val="a3"/>
          <w:rFonts w:ascii="Times New Roman" w:hAnsi="Times New Roman" w:cs="Times New Roman"/>
          <w:color w:val="111111"/>
          <w:sz w:val="28"/>
          <w:szCs w:val="28"/>
        </w:rPr>
        <w:t>рөлі</w:t>
      </w:r>
      <w:proofErr w:type="spellEnd"/>
    </w:p>
    <w:p w:rsidR="00D81887" w:rsidRDefault="00D81887" w:rsidP="00D81887">
      <w:pPr>
        <w:pStyle w:val="a5"/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D81887" w:rsidRDefault="00D81887" w:rsidP="00D81887">
      <w:pPr>
        <w:pStyle w:val="a5"/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D81887" w:rsidRDefault="00D81887" w:rsidP="00D81887">
      <w:pPr>
        <w:pStyle w:val="a5"/>
        <w:ind w:left="42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Бижанова Динара Сартаевна</w:t>
      </w:r>
    </w:p>
    <w:p w:rsidR="00D81887" w:rsidRDefault="00D81887" w:rsidP="00D81887">
      <w:pPr>
        <w:pStyle w:val="a5"/>
        <w:ind w:left="42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«Әулиекөл ауданы әкімдігінің </w:t>
      </w:r>
    </w:p>
    <w:p w:rsidR="00D81887" w:rsidRDefault="00D81887" w:rsidP="00D81887">
      <w:pPr>
        <w:pStyle w:val="a5"/>
        <w:ind w:left="42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бөлімінің Әулиекөл кешкі </w:t>
      </w:r>
    </w:p>
    <w:p w:rsidR="00D81887" w:rsidRDefault="00D81887" w:rsidP="00D81887">
      <w:pPr>
        <w:pStyle w:val="a5"/>
        <w:ind w:left="42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жалпы білім беретін мектебі» ММ </w:t>
      </w:r>
    </w:p>
    <w:p w:rsidR="00D81887" w:rsidRDefault="00D81887" w:rsidP="00D81887">
      <w:pPr>
        <w:pStyle w:val="a5"/>
        <w:ind w:left="42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 пәнінің мұғалімі.</w:t>
      </w:r>
    </w:p>
    <w:p w:rsidR="00D81887" w:rsidRPr="00D81887" w:rsidRDefault="00D81887" w:rsidP="00D81887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81887" w:rsidRPr="00F73903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D81887">
        <w:rPr>
          <w:rFonts w:ascii="Times New Roman" w:hAnsi="Times New Roman" w:cs="Times New Roman"/>
          <w:sz w:val="28"/>
          <w:szCs w:val="28"/>
          <w:lang w:val="kk-KZ"/>
        </w:rPr>
        <w:t xml:space="preserve">Әрбір ата-ана өз перзентінің әдепті, саналы, иманды да ибалы, Отанының сүйікті және кішіпейіл азаматы болып жетілуін қалайды.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Ата-ана перзентінің жақсы азамат болып жетілуі үшін өз отбасында балаларын тәрбиелеудің нәзік жақтарының зандылықтарын білуі шарт. Сыйластық, түсіністік, үлкен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жауапкершілік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сезімдері бар отбасы – бақытты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отбасы. Бақытты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отбасында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ғана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ата-ана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және олардың өзара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қатынасы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мазмұнды, берілген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сенімді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негізді.</w:t>
      </w:r>
    </w:p>
    <w:p w:rsidR="00D81887" w:rsidRPr="00F73903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Бала тәрбиесінің алғашқы алтын қазығы – туған ұясы, өз отының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басындағы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тәрбиесі, тілі. Қазақтың: «Баланың бас ұстазы – ата-ана», «Балапан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ұяда не көрсе, ұшқан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соны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іледі» – дегендей, есікіріп, тілі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шыға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бастасымен-ақ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баланы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байсалды, ұғымпаз, тіл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алғыш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етіп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баулыған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3903">
        <w:rPr>
          <w:rFonts w:ascii="Times New Roman" w:hAnsi="Times New Roman" w:cs="Times New Roman"/>
          <w:sz w:val="28"/>
          <w:szCs w:val="28"/>
          <w:lang w:val="kk-KZ"/>
        </w:rPr>
        <w:t>жөн.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үмітінең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ұрпағымен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да: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үйдіңберекесі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,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87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үйдің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мерекесі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.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Бұтағыменағашсымбатты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,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Ұрпағыменадамқымбатты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.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87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болсаң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балғындай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бол.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Айналаңа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қорғандай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бол» –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қағиданы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берік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ұстаған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ата-бабаларымыз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ұрпағын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қалайық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өсіруді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тәрбиесіндегі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Дана Абай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бабамыз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әйелінің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отбасындағы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жырлайды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«Адам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бойындағы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сүтімен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жаралған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ғұламалы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қойды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тарата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қасиеттің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тәрбиеленуі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.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әлдиінен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ұлылық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дәнін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себеді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Тәрбиелі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анадан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тәрбиелі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өсіп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Сонғы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әкелердің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төмендегендей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Бұған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заманды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кінәләп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жатамыз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тәрбиесіндегі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әкенің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әсірессе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ер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тәрбиесінде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Әкенің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талабын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ертең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шешуші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Кавказ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халықтарында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қылышқа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қынабы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отқа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шырағы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жігітке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нақыл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D81887" w:rsidRPr="00D81887" w:rsidRDefault="00D81887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Заңыңда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табиги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парызы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» -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делінсе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2030»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бағдарламасында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Әкелер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аналардың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аталар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lastRenderedPageBreak/>
        <w:t>әжелердің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немерелеріне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сонау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жасымызға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күйде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көргіміз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…»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делініп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тағдыры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айтылады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Бала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игі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істерінің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жалғастырушысы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шыбық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иілгіш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жасадам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жақсыға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жаманға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баршымызға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мәлім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үйіндегі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көзалдында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әдетіміздің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1887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ықпалы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Отанға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еңбекқор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адамгершілігі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тәрбиелеуге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Бірде-бір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немқұрайды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еркі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Егерде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өсіруде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жіберсе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осалдық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байқатса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қартайғанда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опық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жейтіні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ұрынатынына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ешбір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дәлелдеп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жатуды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ақиқат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: «Баланы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1601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даналығын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ұмытуға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ешкімнің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хақысы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87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81887">
        <w:rPr>
          <w:rFonts w:ascii="Times New Roman" w:hAnsi="Times New Roman" w:cs="Times New Roman"/>
          <w:sz w:val="28"/>
          <w:szCs w:val="28"/>
        </w:rPr>
        <w:t>.</w:t>
      </w:r>
    </w:p>
    <w:p w:rsidR="009B5C5E" w:rsidRPr="00D81887" w:rsidRDefault="00F73903" w:rsidP="00D818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B5C5E" w:rsidRPr="00D8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C3"/>
    <w:rsid w:val="0016019A"/>
    <w:rsid w:val="00182BE1"/>
    <w:rsid w:val="006E0295"/>
    <w:rsid w:val="00A100C3"/>
    <w:rsid w:val="00D81887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8AFA-C769-4028-A7E1-A94B0074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887"/>
    <w:rPr>
      <w:b/>
      <w:bCs/>
    </w:rPr>
  </w:style>
  <w:style w:type="paragraph" w:styleId="a4">
    <w:name w:val="Normal (Web)"/>
    <w:basedOn w:val="a"/>
    <w:uiPriority w:val="99"/>
    <w:semiHidden/>
    <w:unhideWhenUsed/>
    <w:rsid w:val="00D8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1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386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Abdikhalyk</dc:creator>
  <cp:keywords/>
  <dc:description/>
  <cp:lastModifiedBy>Fariza Abdikhalyk</cp:lastModifiedBy>
  <cp:revision>5</cp:revision>
  <dcterms:created xsi:type="dcterms:W3CDTF">2017-10-15T17:03:00Z</dcterms:created>
  <dcterms:modified xsi:type="dcterms:W3CDTF">2017-10-15T17:20:00Z</dcterms:modified>
</cp:coreProperties>
</file>