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E88" w:rsidRDefault="00873F4D" w:rsidP="006B615C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D93E88" w:rsidRDefault="00873F4D" w:rsidP="006B615C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D93E88" w:rsidRDefault="00873F4D" w:rsidP="006B615C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D93E88" w:rsidRDefault="00D93E88" w:rsidP="006B615C">
      <w:pPr>
        <w:spacing w:after="0"/>
        <w:rPr>
          <w:color w:val="002060"/>
        </w:rPr>
      </w:pPr>
    </w:p>
    <w:p w:rsidR="00D93E88" w:rsidRDefault="00D93E88">
      <w:pPr>
        <w:jc w:val="center"/>
        <w:rPr>
          <w:color w:val="002060"/>
        </w:rPr>
      </w:pPr>
    </w:p>
    <w:p w:rsidR="006B615C" w:rsidRDefault="006B615C">
      <w:pPr>
        <w:jc w:val="center"/>
        <w:rPr>
          <w:color w:val="002060"/>
        </w:rPr>
      </w:pPr>
    </w:p>
    <w:p w:rsidR="006B615C" w:rsidRDefault="006B615C">
      <w:pPr>
        <w:jc w:val="center"/>
        <w:rPr>
          <w:color w:val="002060"/>
        </w:rPr>
      </w:pPr>
    </w:p>
    <w:p w:rsidR="00D93E88" w:rsidRPr="006B615C" w:rsidRDefault="00873F4D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6B615C">
        <w:rPr>
          <w:rFonts w:ascii="Times New Roman" w:hAnsi="Times New Roman"/>
          <w:color w:val="002060"/>
          <w:sz w:val="36"/>
        </w:rPr>
        <w:t xml:space="preserve">Беседа в музее на тему: </w:t>
      </w:r>
    </w:p>
    <w:p w:rsidR="00D93E88" w:rsidRPr="006B615C" w:rsidRDefault="00873F4D">
      <w:pPr>
        <w:pStyle w:val="10"/>
        <w:spacing w:before="0" w:after="0"/>
        <w:jc w:val="center"/>
        <w:rPr>
          <w:rFonts w:ascii="Times New Roman" w:hAnsi="Times New Roman"/>
          <w:color w:val="002060"/>
          <w:sz w:val="44"/>
        </w:rPr>
      </w:pPr>
      <w:r w:rsidRPr="006B615C">
        <w:rPr>
          <w:rStyle w:val="11"/>
          <w:rFonts w:ascii="Times New Roman" w:hAnsi="Times New Roman"/>
          <w:b/>
          <w:color w:val="C00000"/>
          <w:sz w:val="36"/>
        </w:rPr>
        <w:t xml:space="preserve"> «</w:t>
      </w:r>
      <w:proofErr w:type="spellStart"/>
      <w:r w:rsidRPr="006B615C">
        <w:rPr>
          <w:rStyle w:val="11"/>
          <w:rFonts w:ascii="Times New Roman" w:hAnsi="Times New Roman"/>
          <w:b/>
          <w:color w:val="C00000"/>
          <w:sz w:val="36"/>
        </w:rPr>
        <w:t>Камиль</w:t>
      </w:r>
      <w:proofErr w:type="spellEnd"/>
      <w:r w:rsidRPr="006B615C">
        <w:rPr>
          <w:rStyle w:val="1"/>
          <w:rFonts w:ascii="Times New Roman" w:hAnsi="Times New Roman"/>
          <w:sz w:val="28"/>
          <w:highlight w:val="white"/>
        </w:rPr>
        <w:t xml:space="preserve"> </w:t>
      </w:r>
      <w:proofErr w:type="spellStart"/>
      <w:r w:rsidRPr="006B615C">
        <w:rPr>
          <w:rStyle w:val="11"/>
          <w:rFonts w:ascii="Times New Roman" w:hAnsi="Times New Roman"/>
          <w:b/>
          <w:color w:val="C00000"/>
          <w:sz w:val="36"/>
        </w:rPr>
        <w:t>Коро</w:t>
      </w:r>
      <w:proofErr w:type="spellEnd"/>
      <w:r w:rsidRPr="006B615C">
        <w:rPr>
          <w:rStyle w:val="11"/>
          <w:rFonts w:ascii="Times New Roman" w:hAnsi="Times New Roman"/>
          <w:b/>
          <w:color w:val="C00000"/>
          <w:sz w:val="36"/>
        </w:rPr>
        <w:t>»</w:t>
      </w:r>
      <w:r w:rsidRPr="006B615C">
        <w:rPr>
          <w:rFonts w:ascii="Times New Roman" w:hAnsi="Times New Roman"/>
          <w:color w:val="C00000"/>
          <w:sz w:val="36"/>
        </w:rPr>
        <w:t xml:space="preserve">  </w:t>
      </w:r>
    </w:p>
    <w:p w:rsidR="00D93E88" w:rsidRDefault="00D93E88">
      <w:pPr>
        <w:jc w:val="center"/>
      </w:pPr>
    </w:p>
    <w:p w:rsidR="00D93E88" w:rsidRDefault="00873F4D">
      <w:pPr>
        <w:jc w:val="center"/>
      </w:pPr>
      <w:r>
        <w:rPr>
          <w:noProof/>
        </w:rPr>
        <w:drawing>
          <wp:inline distT="0" distB="0" distL="0" distR="0">
            <wp:extent cx="2727960" cy="37642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272796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6B615C" w:rsidRDefault="00D93E88">
      <w:pPr>
        <w:rPr>
          <w:rFonts w:ascii="Times New Roman" w:hAnsi="Times New Roman"/>
          <w:color w:val="002060"/>
        </w:rPr>
      </w:pPr>
    </w:p>
    <w:p w:rsidR="00D93E88" w:rsidRPr="006B615C" w:rsidRDefault="00873F4D">
      <w:pPr>
        <w:jc w:val="right"/>
        <w:rPr>
          <w:rFonts w:ascii="Times New Roman" w:hAnsi="Times New Roman"/>
          <w:color w:val="002060"/>
          <w:sz w:val="28"/>
        </w:rPr>
      </w:pPr>
      <w:r w:rsidRPr="006B615C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D93E88" w:rsidRPr="006B615C" w:rsidRDefault="00873F4D">
      <w:pPr>
        <w:jc w:val="right"/>
        <w:rPr>
          <w:rFonts w:ascii="Times New Roman" w:hAnsi="Times New Roman"/>
          <w:color w:val="002060"/>
          <w:sz w:val="28"/>
        </w:rPr>
      </w:pPr>
      <w:r w:rsidRPr="006B615C">
        <w:rPr>
          <w:rFonts w:ascii="Times New Roman" w:hAnsi="Times New Roman"/>
          <w:color w:val="002060"/>
          <w:sz w:val="28"/>
        </w:rPr>
        <w:t xml:space="preserve">педагог </w:t>
      </w:r>
      <w:r w:rsidRPr="006B615C">
        <w:rPr>
          <w:rFonts w:ascii="Times New Roman" w:hAnsi="Times New Roman"/>
          <w:color w:val="002060"/>
          <w:sz w:val="28"/>
        </w:rPr>
        <w:t>дополнительного образования</w:t>
      </w:r>
    </w:p>
    <w:p w:rsidR="00D93E88" w:rsidRPr="006B615C" w:rsidRDefault="00873F4D">
      <w:pPr>
        <w:jc w:val="right"/>
        <w:rPr>
          <w:rFonts w:ascii="Times New Roman" w:hAnsi="Times New Roman"/>
          <w:color w:val="002060"/>
          <w:sz w:val="28"/>
        </w:rPr>
      </w:pPr>
      <w:r w:rsidRPr="006B615C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6B615C" w:rsidRPr="006B615C" w:rsidRDefault="006B615C">
      <w:pPr>
        <w:rPr>
          <w:rFonts w:ascii="Times New Roman" w:hAnsi="Times New Roman"/>
          <w:sz w:val="28"/>
        </w:rPr>
      </w:pPr>
    </w:p>
    <w:p w:rsidR="00D93E88" w:rsidRPr="006B615C" w:rsidRDefault="00873F4D">
      <w:pPr>
        <w:jc w:val="center"/>
        <w:rPr>
          <w:rFonts w:ascii="Times New Roman" w:hAnsi="Times New Roman"/>
          <w:color w:val="002060"/>
          <w:sz w:val="28"/>
        </w:rPr>
      </w:pPr>
      <w:r w:rsidRPr="006B615C">
        <w:rPr>
          <w:rFonts w:ascii="Times New Roman" w:hAnsi="Times New Roman"/>
          <w:color w:val="002060"/>
          <w:sz w:val="28"/>
        </w:rPr>
        <w:t>г. Саранск</w:t>
      </w:r>
      <w:r w:rsidRPr="006B615C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D93E88" w:rsidRPr="006B615C" w:rsidRDefault="00873F4D" w:rsidP="006B615C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>Ход занятия</w:t>
      </w:r>
    </w:p>
    <w:p w:rsidR="00D93E88" w:rsidRPr="006B615C" w:rsidRDefault="00873F4D" w:rsidP="006B615C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Биография и информация</w:t>
      </w:r>
    </w:p>
    <w:p w:rsidR="00873F4D" w:rsidRPr="006B615C" w:rsidRDefault="00873F4D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Жан-Батист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(фр. 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Jean-Baptiste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Camille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Corot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17 июля 1796, Париж – 22 февраля 1875, Париж) – выдающийся французский живописец, еще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при жизни признанный критиками и зрителями «королём пейзажа».</w:t>
      </w:r>
    </w:p>
    <w:p w:rsidR="00D93E88" w:rsidRPr="006B615C" w:rsidRDefault="00873F4D" w:rsidP="006B615C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Особенности творчества </w:t>
      </w:r>
      <w:proofErr w:type="spellStart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Коро</w:t>
      </w:r>
      <w:proofErr w:type="spellEnd"/>
    </w:p>
    <w:p w:rsidR="00D93E88" w:rsidRPr="006B615C" w:rsidRDefault="00873F4D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Стремление изображать обыденную и скромную природу без салонной помпезности, внимательное наблюдение за изменчивыми состояниями природы. Цветовая гамма, испо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льзуемая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часто строится на тончайших градациях одного цвета (любимая фраза художника – «</w:t>
      </w:r>
      <w:proofErr w:type="spellStart"/>
      <w:proofErr w:type="gram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валёры</w:t>
      </w:r>
      <w:proofErr w:type="spellEnd"/>
      <w:proofErr w:type="gram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прежде всего»). Пейзажи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подтолкнули французскую живопись обратиться от «исторического» сюжетного пейзажа, написанного по академическим правилам, к пей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зажу более реалистичному, основанному на непосредственном живом наблюдении за природой. Художника считают создателем «пейзажа настроения» и прямым предшественником импрессионистов, чьё творчество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тем не менее, не принял. Во второй половине жизни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также писал портр</w:t>
      </w:r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еты, преимущественно женские.</w:t>
      </w:r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превратил изображение природы в высокую поэзию. Его называли «королём пейзажа», «поэтом деревьев» и «певцом рассвета». Правда, первый президент Франции Наполеон III однажды пошутил об утренних п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ейзажах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: «Чтобы понять картины этого художника, нужно слишком рано вставать», а Илья Репин, предубеждённый ко всему французскому, </w:t>
      </w:r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называл </w:t>
      </w:r>
      <w:proofErr w:type="spellStart"/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«скучным».</w:t>
      </w:r>
      <w:r w:rsid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Пейзажи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действительно, почти всегда безмятежны. Тихо спящие воды, уходящие вдаль го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ризонты, залитые солнцем города, сонные лощины и дремлющие рощи – главные темы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Официальное признание он получил довольно поздно, но любовь к живописи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быстро перешагнула границы Франции. Его творчеством восторгались Шарль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Бодлер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Теофиль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Готье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был кумиром для импрессионистов </w:t>
      </w:r>
      <w:proofErr w:type="spellStart"/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begin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instrText>HYPERLINK "https://artchive.ru/camillepissarro"</w:instrText>
      </w:r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separate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Писсарро</w:t>
      </w:r>
      <w:proofErr w:type="spellEnd"/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end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и </w:t>
      </w:r>
      <w:hyperlink r:id="rId5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Берты </w:t>
        </w:r>
        <w:proofErr w:type="spellStart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Моризо</w:t>
        </w:r>
        <w:proofErr w:type="spellEnd"/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 </w:t>
      </w:r>
      <w:hyperlink r:id="rId6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Исаак Левитан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 был настолько без ума от лирических пейзажей </w:t>
      </w:r>
    </w:p>
    <w:p w:rsidR="00D93E88" w:rsidRPr="006B615C" w:rsidRDefault="00873F4D" w:rsidP="006B615C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334465" cy="3299747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334465" cy="329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5C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что даже выучил французский язык, чтобы прочитать в оригинале биографию любимого художника. А Эрих Мария Ремарк дарил картины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своей возлюбленной – Марлен Дитрих.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  <w:t xml:space="preserve">Биография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: «Не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сошлись характерами…»Художник прожил вполне заурядную жизнь без ярких событий и бурных страстей, отчего его иногда называют «человеком без биографии». Он родился 16 июля 1796 года в Париже, в семье, далёкой от искусства.</w:t>
      </w:r>
    </w:p>
    <w:p w:rsidR="00D93E88" w:rsidRPr="006B615C" w:rsidRDefault="00873F4D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Мать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урождённая Мари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Франсуаза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Оберсон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была дочкой швейцарского винодела, от которого унаследовала не только состояние, но и коммерческую жилку. </w:t>
      </w:r>
    </w:p>
    <w:p w:rsidR="00873F4D" w:rsidRDefault="00873F4D" w:rsidP="00873F4D">
      <w:pPr>
        <w:spacing w:line="360" w:lineRule="auto"/>
        <w:jc w:val="center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612194" cy="457239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612194" cy="45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4D" w:rsidRDefault="00873F4D" w:rsidP="00873F4D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Она стала известной модисткой и открыла в Париже шляпный салон, пользовавшийся большой популярностью. Он располагался на бер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егу Сены, прямо напротив Лувра.</w:t>
      </w:r>
    </w:p>
    <w:p w:rsidR="00873F4D" w:rsidRDefault="00873F4D" w:rsidP="00873F4D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Потом сын </w:t>
      </w:r>
      <w:hyperlink r:id="rId9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изобразит мадам </w:t>
        </w:r>
        <w:proofErr w:type="spellStart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Коро</w:t>
        </w:r>
        <w:proofErr w:type="spellEnd"/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её кружевной чепец с лиловыми лентами и темно-синее платье с модными рукавами «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жиго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» (от фр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анц.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gigot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– баранья нога) на известном портрете 1835 года. В это время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Камилю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было уже под 40, а он всё еще оставался до </w:t>
      </w:r>
      <w:proofErr w:type="gram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смешного</w:t>
      </w:r>
      <w:proofErr w:type="gram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зависимым от родителей. И так будет всю его жизнь: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никогда не создаст собственной семьи, но мать с отцом и старшая сестр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а (младшая умрёт, когда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Камилю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будет чуть за 20) будут занимать в его жизни огромное место.</w:t>
      </w:r>
    </w:p>
    <w:p w:rsidR="00873F4D" w:rsidRDefault="00873F4D" w:rsidP="00873F4D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Луи Жак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отец художника, был из потомственных землевладельцев, но предпочёл посвятить себя семейному делу: в ателье своей супруги он отвечал за финансы. Дела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шли так бойко, что дочек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Анетту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Октавию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 Викторию Анну и сына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пришлось отправить на воспитание в деревню.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Тенистые уголки и живописные сельские улицы – первое, что помнил маленький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 И первое, что он рисовал.</w:t>
      </w:r>
    </w:p>
    <w:p w:rsidR="00873F4D" w:rsidRDefault="00873F4D" w:rsidP="00873F4D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 11 лет за успехи в учебе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перевели из парижского интерната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Летелье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 привилегированную школу в Руане. Но там он так тосковал по своим, что родителям пришлось забрать его учиться поближе к семье. После школы отец настоял, чтобы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стал помощником торговца тканями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Деладена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чья л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авка «У багдадского калифа» располагалась на улице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Сант-Оноре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 Париже.</w:t>
      </w:r>
    </w:p>
    <w:p w:rsidR="00D93E88" w:rsidRPr="006B615C" w:rsidRDefault="00873F4D" w:rsidP="00873F4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страстно мечтал быть художником, а не продавцом сукна, но долго не мог решиться пойти против воли любимых родителей. Целых 6 или 7 лет подряд, в один и тот же день отцовских им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енин,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приходил к нему с просьбой разрешить оставить торговлю ради живопис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и. Но каждый раз – безуспешно.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исполнилось 26 лет, когда отец всё-таки смирился, что коммерсантом сыну не быть. «Мы с торговлей не сошлись характерами, – якобы, произнёс в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тот судьбоносный вечер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– и поэтому я развожусь». Отец ответил, что в таком случае он не сможет унаследовать свою часть семейного бизнеса, но выделил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ежегодную ренту, которая позволяла не заботиться о пропитании и посвятить себя искусству.</w:t>
      </w:r>
    </w:p>
    <w:p w:rsidR="00873F4D" w:rsidRDefault="00873F4D" w:rsidP="00873F4D">
      <w:pPr>
        <w:spacing w:line="360" w:lineRule="auto"/>
        <w:jc w:val="center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Тво</w:t>
      </w:r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рчество </w:t>
      </w:r>
      <w:proofErr w:type="spellStart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Коро</w:t>
      </w:r>
      <w:proofErr w:type="spellEnd"/>
    </w:p>
    <w:p w:rsidR="00D93E88" w:rsidRPr="006B615C" w:rsidRDefault="00873F4D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«Моя единственная цель – писать пейзажи»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 1822 году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поступил в мастерскую художника </w:t>
      </w:r>
      <w:proofErr w:type="spellStart"/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begin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instrText>HYPERLINK "https://artchive.ru/artists/2542~Ashil'_Etna_Mishallon"</w:instrText>
      </w:r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separate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Ашиля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Мишалона</w:t>
      </w:r>
      <w:proofErr w:type="spellEnd"/>
      <w:r w:rsidR="00D93E88"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fldChar w:fldCharType="end"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где этюдам на открытом воздухе уделялось не меньше внимания,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чем работе в мастерской. Через полгода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Мишаллон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скоропостижно умер от пневмонии, 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переходит в ученики к </w:t>
      </w:r>
      <w:hyperlink r:id="rId10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Жану Виктору </w:t>
        </w:r>
        <w:proofErr w:type="spellStart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Бертену</w:t>
        </w:r>
        <w:proofErr w:type="spellEnd"/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Мишалон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Бертен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были академистами. Они учили истори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ческому пейзажу. И, следуя их науке,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никогда не стал бы тем, кем стал. Но ему посчастливилось уехать в Италию. Там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обрёл собственную манеру –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более свободную и более реалистичную. Отец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хоть и шутил беззлобно, что картины сына скоро перестан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ут помещаться в мастерской и придётся приплачивать тому, кто согласится их купить, соглашался финансировать его поездки. И с 1825 по 1828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исколесил всю Италию, а также Швейцарию и Францию, заполняя бессчетными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набросками увесистые альбомы.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proofErr w:type="gram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В 1827 г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оду из Италии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посылает для участия во французском Салоне несколько работ и в их числе – ставший впоследствии знаменитым пейзаж </w:t>
      </w:r>
      <w:hyperlink r:id="rId11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«Мост в </w:t>
        </w:r>
        <w:proofErr w:type="spellStart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Нарни</w:t>
        </w:r>
        <w:proofErr w:type="spellEnd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»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 Интересно, что с этой картины начнё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тся восприятие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как авангардного художника, опережающего своё время, но сам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больше всего в жизни будет жаждать как раз обратного – не славы авангардиста, а официального признания Салона.</w:t>
      </w:r>
      <w:proofErr w:type="gramEnd"/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посетит Италию и во второй раз, и в третий. Он вообще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будет много путешествовать. Густые леса центральной Франции и знаменитые швейцарские озера станут неизменным источником его вдохновения. На родине его любимыми местами для работы являлись предместье Парижа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Виль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д'Эвре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 леса Фонтенбло. Вместе с другими худ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ожниками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любил приезжать в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Барбизон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– деревушку, давшую на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звание целой живописной школе.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Но его новаторские романтические пейзажи долго не продавались. «Ослы! – ругал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публику. – Они заказывают картины с условием, чтобы те, кто их напишет, как мо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жно дальше отстояли от природы!»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  <w:t xml:space="preserve">Творчество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: «Валёры – прежде всего</w:t>
      </w:r>
      <w:proofErr w:type="gram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»Т</w:t>
      </w:r>
      <w:proofErr w:type="gram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е 6 или 7 лет, когда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торговал тканями, его география ограничивалась Парижем. Теперь же перед ним был открыт весь мир. Благодаря отцу (человеку скептическому, но щедрому)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мог ехать писать природу туда, где ярче рассветы или выше деревья. Туда, где ландшафт лучше всего соответствовал его душевному настрою. И это станет важным творческим принципом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: главное в пейзаже – уловить настроение, поймать сиюминутное движение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передать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изменчивость. И именно потому зарисовки и этюды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ценятся иногда даже выше его законченных картин.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писал не только пейзажи: замечательны также его портреты (например, </w:t>
      </w:r>
      <w:hyperlink r:id="rId12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«Дама в </w:t>
        </w:r>
        <w:proofErr w:type="gramStart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голубом</w:t>
        </w:r>
        <w:proofErr w:type="gramEnd"/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»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и </w:t>
      </w:r>
      <w:hyperlink r:id="rId13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«Прерванное чтение»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). Но и в них важнее всего – не персона, а настроение.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Второй важный принцип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«</w:t>
      </w:r>
      <w:proofErr w:type="gram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Валёры</w:t>
      </w:r>
      <w:proofErr w:type="gram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прежде всего!» касался живописной техники. В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алёры – это разнообразные оттенки в пределах одного цвета, тончайшие градации тона, помогающие передавать настроение и наполнять пространство воздухом и светом.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Работа на пленэре, стремление передать изменчивость природы, игра света делает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самым близ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ким предшественником импрессионистов. Однако сам он к новому направлению отнёсся настороженно, 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Моризо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Писсарро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 вовсе отговаривал участвовать в выставках «этой банды».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Отец долго не верил в талант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 Есть леген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дарная история о том, как он однажды увидел в журнале прекрасную литографию и похвалил выполнившего его знакомого художника. А тот удивился: «Как? Вы не знаете, что это литография 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с картины вашего сына </w:t>
      </w:r>
      <w:proofErr w:type="spellStart"/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?»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же относился к родителям с трепетом. Ко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гда они в очередной раз профинансировали его поездку, в благодарность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прислал им автопортрет. На автопортрете почти 40-летний мастер изобразил себя гладко выбритым – он вынужден был сбрить бороду, потому что этого требовали мода и буржуазные приличи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я круга его родителей.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Во второй половине жизни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настигло признание. Его картины стали популярны. Их заказывало французское правительство для галерей и музеев. За ними гонялись коллекционеры.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так и не получил Большой медали Салона, но сделался ка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валером Ордена Почетного Легиона. Количество заказов превысило лимит человеческих сил, и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вынужден был прибегнуть к помощи ассистентов, делавших копии с его работ, которые художник лишь снабжал своей подписью. Именно поэтому в музеях и 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>частных собрания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х хранится немало «контрафактного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» и бытует шутка: «Художник создал 3 тысячи картин, из которых 5 тысяч находятся в Соединенных Штатах».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Отца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уже не было в живых, а сам он был немолодым человеком и всемирно известным художником, но если ему пред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стояло уехать дальше окрестностей Парижа,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всегда просил разрешения у матушки. Эмоциональная зависимость от родителей продолжалась до самой их смерти. Некоторые полагают, что она же помешала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создать собственную семью. Но художник считал иначе: «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У меня есть единственная цель, которой я намерен следовать всю жизнь, – писать пейзажи. Это решение не подлежит изменению и не позволяет мн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е связывать себя узами брака».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умер в феврале 1875 года от рака желудка. Но все знали: он так и не смог оправит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ься от смерти старшей сестры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Анетты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Октавии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унаследовавшей от родителей парижский модный магазин и бывшей самым близким человеком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Незадолго до смерти ему торжественно вручат то, о чем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всю жизнь мечтал, – 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Большую золотую медаль Салона.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Соврем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енникам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запомнился исключительно скромным, добрым и щедрым человеком. «Слава Богу, мне хватает на тарелку супа и новые подмётки», – таким было его кредо почти всю жизнь, пока в старости, благодаря наследству и своей поздней славе, он не сделался богат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ым.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много помогал другим: приобрел домик для состарившегося карикатуриста </w:t>
      </w:r>
      <w:hyperlink r:id="rId14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Оноре Домье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заботился о вдове </w:t>
      </w:r>
      <w:hyperlink r:id="rId15" w:history="1">
        <w:r w:rsidRPr="006B615C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Франсуа Милле</w:t>
        </w:r>
      </w:hyperlink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давал сре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дства на устройство детских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ясель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мог с лёгкостью выделить щедрое приданое своей натурщице.</w:t>
      </w:r>
    </w:p>
    <w:p w:rsidR="00873F4D" w:rsidRDefault="00873F4D" w:rsidP="006B615C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Но главное, что подарил нам всем этот честный и скромный «человек без биографии», – это возвышенный и лирический образ мира на его картинах. «Пейзажи господина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</w:t>
      </w:r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ро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возможно, и не такие, какими мы их видим, – писал критик и журналист Максим </w:t>
      </w:r>
      <w:proofErr w:type="spellStart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Дюкан</w:t>
      </w:r>
      <w:proofErr w:type="spellEnd"/>
      <w:r w:rsidRPr="006B615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, – но точно такие, о каких мечтаем».</w:t>
      </w:r>
      <w:r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  </w:t>
      </w:r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Произведения </w:t>
      </w:r>
      <w:proofErr w:type="spellStart"/>
      <w:r w:rsidRPr="006B615C">
        <w:rPr>
          <w:rFonts w:ascii="Times New Roman" w:hAnsi="Times New Roman"/>
          <w:b/>
          <w:color w:val="auto"/>
          <w:sz w:val="28"/>
          <w:szCs w:val="28"/>
          <w:highlight w:val="white"/>
        </w:rPr>
        <w:t>Камиля</w:t>
      </w:r>
      <w:proofErr w:type="spellEnd"/>
      <w:r w:rsidRPr="006B615C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 </w:t>
      </w:r>
      <w:proofErr w:type="spellStart"/>
      <w:r w:rsidRPr="006B615C">
        <w:rPr>
          <w:rFonts w:ascii="Times New Roman" w:hAnsi="Times New Roman"/>
          <w:b/>
          <w:color w:val="auto"/>
          <w:sz w:val="28"/>
          <w:szCs w:val="28"/>
          <w:highlight w:val="white"/>
        </w:rPr>
        <w:t>Кор</w:t>
      </w:r>
      <w:r w:rsidRPr="006B615C">
        <w:rPr>
          <w:rFonts w:ascii="Times New Roman" w:hAnsi="Times New Roman"/>
          <w:color w:val="auto"/>
          <w:sz w:val="28"/>
          <w:szCs w:val="28"/>
          <w:highlight w:val="white"/>
        </w:rPr>
        <w:t>о</w:t>
      </w:r>
      <w:proofErr w:type="spellEnd"/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880014" cy="3976254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882917" cy="39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873F4D" w:rsidRDefault="00D93E88" w:rsidP="00873F4D">
      <w:p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hyperlink r:id="rId17" w:history="1">
        <w:r w:rsidR="00873F4D" w:rsidRPr="00873F4D">
          <w:rPr>
            <w:rFonts w:ascii="Times New Roman" w:hAnsi="Times New Roman"/>
            <w:i/>
            <w:color w:val="auto"/>
            <w:sz w:val="28"/>
            <w:szCs w:val="28"/>
          </w:rPr>
          <w:t>Монах с виолончелью</w:t>
        </w:r>
      </w:hyperlink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 xml:space="preserve">, </w:t>
      </w:r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>1874</w:t>
      </w:r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268650" cy="3221182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273167" cy="322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873F4D" w:rsidRDefault="00D93E88" w:rsidP="00873F4D">
      <w:p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hyperlink r:id="rId19" w:history="1">
        <w:r w:rsidR="00873F4D" w:rsidRPr="00873F4D">
          <w:rPr>
            <w:rFonts w:ascii="Times New Roman" w:hAnsi="Times New Roman"/>
            <w:i/>
            <w:color w:val="auto"/>
            <w:sz w:val="28"/>
            <w:szCs w:val="28"/>
          </w:rPr>
          <w:t>Дождь</w:t>
        </w:r>
      </w:hyperlink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>, 1870-е</w:t>
      </w:r>
    </w:p>
    <w:p w:rsidR="00D93E88" w:rsidRPr="006B615C" w:rsidRDefault="00D93E88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626706" cy="3898989"/>
            <wp:effectExtent l="19050" t="0" r="2194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2626122" cy="38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873F4D" w:rsidRDefault="00D93E88" w:rsidP="00873F4D">
      <w:p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hyperlink r:id="rId21" w:history="1">
        <w:r w:rsidR="00873F4D" w:rsidRPr="00873F4D">
          <w:rPr>
            <w:rFonts w:ascii="Times New Roman" w:hAnsi="Times New Roman"/>
            <w:i/>
            <w:color w:val="auto"/>
            <w:sz w:val="28"/>
            <w:szCs w:val="28"/>
          </w:rPr>
          <w:t>Молодая гречанка у фонтана</w:t>
        </w:r>
      </w:hyperlink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>, 1870</w:t>
      </w:r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589530" cy="3906982"/>
            <wp:effectExtent l="19050" t="0" r="127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2594084" cy="39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873F4D" w:rsidRDefault="00D93E88" w:rsidP="00873F4D">
      <w:p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hyperlink r:id="rId23" w:history="1">
        <w:r w:rsidR="00873F4D" w:rsidRPr="00873F4D">
          <w:rPr>
            <w:rFonts w:ascii="Times New Roman" w:hAnsi="Times New Roman"/>
            <w:i/>
            <w:color w:val="auto"/>
            <w:sz w:val="28"/>
            <w:szCs w:val="28"/>
          </w:rPr>
          <w:t>Прерванное чтение</w:t>
        </w:r>
      </w:hyperlink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>, 1870</w:t>
      </w:r>
    </w:p>
    <w:p w:rsidR="00D93E88" w:rsidRPr="006B615C" w:rsidRDefault="00873F4D" w:rsidP="00873F4D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6B615C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436620" cy="383286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34366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88" w:rsidRPr="00873F4D" w:rsidRDefault="00D93E88" w:rsidP="00873F4D">
      <w:p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hyperlink r:id="rId25" w:history="1">
        <w:r w:rsidR="00873F4D" w:rsidRPr="00873F4D">
          <w:rPr>
            <w:rFonts w:ascii="Times New Roman" w:hAnsi="Times New Roman"/>
            <w:i/>
            <w:color w:val="auto"/>
            <w:sz w:val="28"/>
            <w:szCs w:val="28"/>
          </w:rPr>
          <w:t>Грустящая итальянка</w:t>
        </w:r>
      </w:hyperlink>
      <w:r w:rsidR="00873F4D" w:rsidRPr="00873F4D">
        <w:rPr>
          <w:rFonts w:ascii="Times New Roman" w:hAnsi="Times New Roman"/>
          <w:i/>
          <w:color w:val="auto"/>
          <w:sz w:val="28"/>
          <w:szCs w:val="28"/>
          <w:highlight w:val="white"/>
        </w:rPr>
        <w:t>, 1827</w:t>
      </w:r>
    </w:p>
    <w:p w:rsidR="00D93E88" w:rsidRPr="006B615C" w:rsidRDefault="00D93E88" w:rsidP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</w:p>
    <w:p w:rsidR="006B615C" w:rsidRPr="006B615C" w:rsidRDefault="006B615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sectPr w:rsidR="006B615C" w:rsidRPr="006B615C" w:rsidSect="00D93E8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93E88"/>
    <w:rsid w:val="006B615C"/>
    <w:rsid w:val="00873F4D"/>
    <w:rsid w:val="00D9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93E88"/>
  </w:style>
  <w:style w:type="paragraph" w:styleId="10">
    <w:name w:val="heading 1"/>
    <w:next w:val="a"/>
    <w:link w:val="11"/>
    <w:uiPriority w:val="9"/>
    <w:qFormat/>
    <w:rsid w:val="00D93E8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93E8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D93E8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D93E8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93E8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93E88"/>
  </w:style>
  <w:style w:type="paragraph" w:styleId="21">
    <w:name w:val="toc 2"/>
    <w:next w:val="a"/>
    <w:link w:val="22"/>
    <w:uiPriority w:val="39"/>
    <w:rsid w:val="00D93E8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93E8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D93E8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93E8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D93E8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93E8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93E8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93E88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D93E88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  <w:rsid w:val="00D93E88"/>
  </w:style>
  <w:style w:type="paragraph" w:styleId="31">
    <w:name w:val="toc 3"/>
    <w:next w:val="a"/>
    <w:link w:val="32"/>
    <w:uiPriority w:val="39"/>
    <w:rsid w:val="00D93E8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93E88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D93E8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D93E88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D93E88"/>
    <w:rPr>
      <w:color w:val="0000FF"/>
      <w:u w:val="single"/>
    </w:rPr>
  </w:style>
  <w:style w:type="character" w:styleId="a3">
    <w:name w:val="Hyperlink"/>
    <w:link w:val="13"/>
    <w:rsid w:val="00D93E88"/>
    <w:rPr>
      <w:color w:val="0000FF"/>
      <w:u w:val="single"/>
    </w:rPr>
  </w:style>
  <w:style w:type="paragraph" w:customStyle="1" w:styleId="Footnote">
    <w:name w:val="Footnote"/>
    <w:link w:val="Footnote0"/>
    <w:rsid w:val="00D93E8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D93E88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D93E88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D93E8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D93E8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D93E8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D93E8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93E88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D93E8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93E8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D93E8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93E88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D93E88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D93E88"/>
  </w:style>
  <w:style w:type="paragraph" w:styleId="a6">
    <w:name w:val="Subtitle"/>
    <w:next w:val="a"/>
    <w:link w:val="a7"/>
    <w:uiPriority w:val="11"/>
    <w:qFormat/>
    <w:rsid w:val="00D93E88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D93E8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D93E88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D93E88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D93E8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D93E8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93E8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D93E88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B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615C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rtchive.ru/camillecorot/works/528288~Prervannoe_chtenie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artchive.ru/camillecorot/works/528291~Molodaja_grechanka_u_fontan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artchive.ru/camillecorot/works/3239~Dama_v_golubom" TargetMode="External"/><Relationship Id="rId17" Type="http://schemas.openxmlformats.org/officeDocument/2006/relationships/hyperlink" Target="https://artchive.ru/camillecorot/works/528293~Monakh_s_violonchel'ju" TargetMode="External"/><Relationship Id="rId25" Type="http://schemas.openxmlformats.org/officeDocument/2006/relationships/hyperlink" Target="https://artchive.ru/camillecorot/works/512328~Grustjaschaja_ital'jank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artchive.ru/isaaclevitan" TargetMode="External"/><Relationship Id="rId11" Type="http://schemas.openxmlformats.org/officeDocument/2006/relationships/hyperlink" Target="https://artchive.ru/camillecorot/works/213728~Most_v_Narni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artchive.ru/berthemorisot" TargetMode="External"/><Relationship Id="rId15" Type="http://schemas.openxmlformats.org/officeDocument/2006/relationships/hyperlink" Target="https://artchive.ru/artists/139~ZhanFransua_Mille" TargetMode="External"/><Relationship Id="rId23" Type="http://schemas.openxmlformats.org/officeDocument/2006/relationships/hyperlink" Target="https://artchive.ru/camillecorot/works/528288~Prervannoe_chtenie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artchive.ru/artists/64922~Zhan_Viktor_Berten" TargetMode="External"/><Relationship Id="rId19" Type="http://schemas.openxmlformats.org/officeDocument/2006/relationships/hyperlink" Target="https://artchive.ru/camillecorot/works/509148~Dozhd'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rtchive.ru/camillecorot/works/391150~Mat'_khudozhnika_Mari_Fransuaza_Oberson" TargetMode="External"/><Relationship Id="rId14" Type="http://schemas.openxmlformats.org/officeDocument/2006/relationships/hyperlink" Target="https://artchive.ru/artists/731~Onore_Dom'e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1807</Words>
  <Characters>10300</Characters>
  <Application>Microsoft Office Word</Application>
  <DocSecurity>0</DocSecurity>
  <Lines>85</Lines>
  <Paragraphs>24</Paragraphs>
  <ScaleCrop>false</ScaleCrop>
  <Company>Microsoft</Company>
  <LinksUpToDate>false</LinksUpToDate>
  <CharactersWithSpaces>12083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3</cp:revision>
  <dcterms:created xsi:type="dcterms:W3CDTF">2023-09-23T09:00:00Z</dcterms:created>
  <dcterms:modified xsi:type="dcterms:W3CDTF">2023-09-23T09:07:00Z</dcterms:modified>
</cp:coreProperties>
</file>