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EF" w:rsidRDefault="00C350EF" w:rsidP="00C350EF">
      <w:pPr>
        <w:pStyle w:val="2"/>
        <w:shd w:val="clear" w:color="auto" w:fill="FFFFFF"/>
        <w:spacing w:before="0" w:after="450" w:line="525" w:lineRule="atLeast"/>
        <w:rPr>
          <w:rFonts w:ascii="Arial" w:hAnsi="Arial" w:cs="Arial"/>
          <w:color w:val="212529"/>
          <w:sz w:val="45"/>
          <w:szCs w:val="45"/>
        </w:rPr>
      </w:pPr>
      <w:r>
        <w:rPr>
          <w:rFonts w:ascii="Arial" w:hAnsi="Arial" w:cs="Arial"/>
          <w:color w:val="212529"/>
          <w:sz w:val="45"/>
          <w:szCs w:val="45"/>
        </w:rPr>
        <w:t>Выступление учителя-логопеда МБОУ «</w:t>
      </w:r>
      <w:proofErr w:type="spellStart"/>
      <w:r>
        <w:rPr>
          <w:rFonts w:ascii="Arial" w:hAnsi="Arial" w:cs="Arial"/>
          <w:color w:val="212529"/>
          <w:sz w:val="45"/>
          <w:szCs w:val="45"/>
        </w:rPr>
        <w:t>Яльчикская</w:t>
      </w:r>
      <w:proofErr w:type="spellEnd"/>
      <w:r>
        <w:rPr>
          <w:rFonts w:ascii="Arial" w:hAnsi="Arial" w:cs="Arial"/>
          <w:color w:val="212529"/>
          <w:sz w:val="45"/>
          <w:szCs w:val="45"/>
        </w:rPr>
        <w:t xml:space="preserve"> СОШ» Смирновой Л.В. на заседании педагогического </w:t>
      </w:r>
      <w:proofErr w:type="gramStart"/>
      <w:r>
        <w:rPr>
          <w:rFonts w:ascii="Arial" w:hAnsi="Arial" w:cs="Arial"/>
          <w:color w:val="212529"/>
          <w:sz w:val="45"/>
          <w:szCs w:val="45"/>
        </w:rPr>
        <w:t>сообщества учителей-логопедов групп компенсирующей направленности образовательных учреждений</w:t>
      </w:r>
      <w:proofErr w:type="gramEnd"/>
      <w:r>
        <w:rPr>
          <w:rFonts w:ascii="Arial" w:hAnsi="Arial" w:cs="Arial"/>
          <w:color w:val="212529"/>
          <w:sz w:val="45"/>
          <w:szCs w:val="45"/>
        </w:rPr>
        <w:t xml:space="preserve"> г. Чебоксары</w:t>
      </w:r>
    </w:p>
    <w:p w:rsidR="00C350EF" w:rsidRPr="00C350EF" w:rsidRDefault="00C350EF" w:rsidP="00C350E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C350EF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26 апреля 2023 года на базе МБДОУ «Детский сад №158» г. Чебоксары прошло заседание педагогического сообщества учителей-логопедов групп компенсирующей направленности образовательных учреждений, где приняло участие 75 человек. 26 творческих, креативных учителей-логопедов г. Чебоксары, Канаш, Шумерля, </w:t>
      </w:r>
      <w:proofErr w:type="spellStart"/>
      <w:r w:rsidRPr="00C350EF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Моргаушского</w:t>
      </w:r>
      <w:proofErr w:type="spellEnd"/>
      <w:r w:rsidRPr="00C350EF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C350EF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Яльчикского</w:t>
      </w:r>
      <w:proofErr w:type="spellEnd"/>
      <w:r w:rsidRPr="00C350EF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муниципальных округов показали и рассказали о своих авторских пособиях, которые эффективно используют в своей работе с детьми.</w:t>
      </w:r>
      <w:proofErr w:type="gramEnd"/>
    </w:p>
    <w:p w:rsidR="00C51BE5" w:rsidRPr="00C51BE5" w:rsidRDefault="00C350EF" w:rsidP="00C350EF">
      <w:pPr>
        <w:shd w:val="clear" w:color="auto" w:fill="FFFFFF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Сделать занятие с детьми интересным, но не развлекательным, эффективным, а не эффектным, </w:t>
      </w:r>
      <w:proofErr w:type="gramStart"/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>обучать</w:t>
      </w:r>
      <w:proofErr w:type="gramEnd"/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 играя, а не просто играть – именно эти задачи решают в своей работе специалисты, которые выступали на заседании, где учитель-логопед МБОУ «</w:t>
      </w:r>
      <w:proofErr w:type="spellStart"/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>Яльчикская</w:t>
      </w:r>
      <w:proofErr w:type="spellEnd"/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 СОШ» Смирнова Л.В. ознакомила своим пособием «Ловкие пальчики». Игра направлена на развитие мелкой моторики, внимания, зрительной и слуховой памяти, </w:t>
      </w:r>
      <w:proofErr w:type="spellStart"/>
      <w:proofErr w:type="gramStart"/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>звуко</w:t>
      </w:r>
      <w:proofErr w:type="spellEnd"/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>-буквенного</w:t>
      </w:r>
      <w:proofErr w:type="gramEnd"/>
      <w:r w:rsidRPr="00C350EF">
        <w:rPr>
          <w:rFonts w:ascii="Times New Roman" w:eastAsia="Times New Roman" w:hAnsi="Times New Roman"/>
          <w:color w:val="212529"/>
          <w:sz w:val="24"/>
          <w:szCs w:val="24"/>
          <w:shd w:val="clear" w:color="auto" w:fill="FFFFFF"/>
          <w:lang w:eastAsia="ru-RU"/>
        </w:rPr>
        <w:t xml:space="preserve"> анализа, что необходимо для успешного обучения в школе.</w:t>
      </w:r>
      <w:bookmarkStart w:id="0" w:name="_GoBack"/>
      <w:bookmarkEnd w:id="0"/>
    </w:p>
    <w:p w:rsidR="00C51BE5" w:rsidRPr="00C51BE5" w:rsidRDefault="00C51BE5" w:rsidP="00C51BE5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C51BE5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Аналитический отчёт учителя-логопеда </w:t>
      </w:r>
      <w:r w:rsidR="006C0737">
        <w:rPr>
          <w:rFonts w:ascii="Times New Roman" w:hAnsi="Times New Roman"/>
          <w:b/>
          <w:bCs/>
          <w:iCs/>
          <w:color w:val="000000"/>
          <w:sz w:val="32"/>
          <w:szCs w:val="32"/>
        </w:rPr>
        <w:t>Павловой М.А.</w:t>
      </w:r>
    </w:p>
    <w:p w:rsidR="003D6929" w:rsidRPr="00C51BE5" w:rsidRDefault="006C0737" w:rsidP="00CB1385">
      <w:pPr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за 2022/ 2023</w:t>
      </w:r>
      <w:r w:rsidR="00CB1385" w:rsidRPr="00C51BE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3D6929" w:rsidRDefault="003D6929" w:rsidP="003D6929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Правильная, хорошо развитая речь является одним из основных показателей коммуникативной готовности ребенк</w:t>
      </w:r>
      <w:r w:rsidR="00CB1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к успешному обучению в школе.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Компенсировать дефект может только квалифицированная помощь учителя – логопеда.</w:t>
      </w:r>
    </w:p>
    <w:p w:rsidR="003D6929" w:rsidRDefault="003D6929" w:rsidP="003D6929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логопедической работы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 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выявление и оказание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 нарушения устной и письменной речи.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D6929" w:rsidRDefault="003D6929" w:rsidP="003D6929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Диагностика и анализ  уровня развития речевой деятельности (устной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речи)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929" w:rsidRDefault="003D6929" w:rsidP="003D6929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 содержания  коррекционной работы по предупреждению и преодолению нарушений устной и письменной речи  обучающихся, принятых на логопедические занятия.</w:t>
      </w:r>
    </w:p>
    <w:p w:rsidR="003D6929" w:rsidRDefault="003D6929" w:rsidP="003D6929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специальной индивидуальной программы развития (СИПР)  для детей  с   умеренной, тяжёлой умственной отсталостью, с ТМНР с учётом их  индивидуальных образовательных потребностей. </w:t>
      </w:r>
    </w:p>
    <w:p w:rsidR="003D6929" w:rsidRDefault="003D6929" w:rsidP="003D6929">
      <w:pPr>
        <w:pStyle w:val="msolistparagraph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Разработка  адаптированной программы коррекционно-развивающих логопедических  занятий  для обучающихся с умственной отсталостью (интеллектуальными нарушениями  (вариант 1, вариант 2).</w:t>
      </w:r>
      <w:proofErr w:type="gramEnd"/>
    </w:p>
    <w:p w:rsidR="003D6929" w:rsidRDefault="003D6929" w:rsidP="003D6929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квалифицированной логопедической  помощи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различными видами речевых нарушений.</w:t>
      </w:r>
    </w:p>
    <w:p w:rsidR="003D6929" w:rsidRDefault="003D6929" w:rsidP="003D6929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специальных знаний по логопедии среди педагогов и родителей.</w:t>
      </w:r>
    </w:p>
    <w:p w:rsidR="003D6929" w:rsidRDefault="003D6929" w:rsidP="003D6929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компетенции.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Направления деятельности: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Организационная работа 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создание условий для непрерывного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диагностико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-прогностического мониторинга за коррекционным процессом в целях оптимального выбора коррекционных целей, задач и средств их реализации.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Коррекционная  работа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создание условий, направленных на коррекцию речевого развития детей и обеспечивающих достижение ребёнком, имеющим нарушения речи, уровня речевого развития, соответствующего возрастной норме.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Научно-методическая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работ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а–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Взаимосвязь со специалистами 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создание условий для повышения компетентности педагогов и родителей в вопросах развития речи обучающихся, социально-эмоциональных и познавательных потребностей и возможностей развития.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Работа с детьми с ОВЗ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участие в разработке и реализации СИПР по коррекции речевых нарушений, использование компьютерных развивающих программ.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Система работы учителя-логопеда в 2018-2019 учебном году осуществлялась по следующим блокам: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1. Диагностический блок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Первичное обследование речи обучающихся.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Сбор медицинского и педагогического анамнеза, сведений о раннем развитии.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Динамическое наблюдение в процессе обучения, промежуточные срезы.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Диагностика результативности коррекционно-педагогического процесса.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2. Организационный блок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Подготовка материалов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  целью комплектования специализированных групп для обучающихся с нарушением речи и индивидуальных занятий с учителем-логопедом.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 Блок анализа и планирования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Анализ результатов диагностики.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Статистический учет.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3.3. Выработка стратегии коррекционно-педагогического процесса в ОУ – планирование работы на год.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3.4. Выбор способа организации непосредственной образовательной деятельности в ОУ: комплектование подгрупп по нарушениям, уровням речевого развития, планирование индивидуальной работы с обучающимися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 Ведение  документации.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 Коррекционно  – развивающая работа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Занятия учителя-логопеда с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совершенствованию разных сторон речи.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Совместная деятельность с педагогом - психологом по стимулированию психологической базы речи.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 Совместная деятельность с учителями и воспитателями.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4.4. Совместная деятельность учителя-логопеда и музыкального руководителя по развитию темпо-ритмической организации речи.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4.5. Совместная деятельность учителя-логопеда и учителя физкультуры по развитию общей моторики детей.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5. Блок  профилактической и консультативной работы 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 Ознакомление и принятие к сведению результатов углубленных медицинских осмотров.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 Оказание консультативной помощи родителям обучающихся с проблемами в развитии.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 Профилактика нарушений устной речи у обучающихся.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5.4. Организация консультаций с родителями   обучающихся, имеющими возрастные нарушения в формировании речи.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5.5. Профилактика нарушений письменной речи.  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6. Методическое обеспечение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6.1. Методическая помощь педагогам ОУ по вопросам коррекции речи.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 Изучение и внедрение вариативных форм оказания коррекционной помощи.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6.3. Создание библиотеки коррекционно-педагогической литературы в ОУ.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6.4. Самообразование.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6.6. Участие в работе методического объединения</w:t>
      </w:r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коррекционного </w:t>
      </w:r>
      <w:r w:rsidR="002A4A70">
        <w:rPr>
          <w:rFonts w:ascii="Times New Roman" w:hAnsi="Times New Roman"/>
          <w:color w:val="000000"/>
          <w:sz w:val="28"/>
          <w:szCs w:val="28"/>
          <w:lang w:eastAsia="ru-RU"/>
        </w:rPr>
        <w:t>цикла.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6.7. Участие в</w:t>
      </w:r>
      <w:r w:rsidR="002A4A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4A70">
        <w:rPr>
          <w:rFonts w:ascii="Times New Roman" w:hAnsi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2A4A7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семинарах и конференциях области.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7. Оптимизация коррекционно-педагогического (логопедического) процесса</w:t>
      </w:r>
      <w:r w:rsidR="008919E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7.1. Оборудование логопедического кабинета.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7.2. Создание картотеки наглядного, лексического, игрового и учебного материала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7.3.</w:t>
      </w:r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ТСО; создание аудио и видеотеки логопедического кабинета.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8. Блок контроля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8.1. Проведение контрольных срезов, тестовых заданий (при необходимости).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8.2.  Заключение ПМПК по вопросам выпуска детей.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8.3. Подведение итогов работы за учебный год. Цифровой отчет – анализ о проделанной работе учителя-логопеда. 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Самоанализ:</w:t>
      </w:r>
    </w:p>
    <w:p w:rsidR="003D6929" w:rsidRDefault="003D6929" w:rsidP="003D6929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учебном году коррекционно-логопедическая работа строилась на основе Приказа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</w:t>
      </w:r>
      <w:r w:rsidR="006C07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федерального государственного  образовательного стандарта образования  обучающихся с умственной отсталостью (интеллектуальными нарушениями»,   </w:t>
      </w:r>
      <w:r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для обучающихся с умственной отсталостью (интеллектуальными нарушениями) (Вариант 1,вариант 2),  на  основе программ Л.Н. </w:t>
      </w:r>
      <w:proofErr w:type="spellStart"/>
      <w:r>
        <w:rPr>
          <w:rFonts w:ascii="Times New Roman" w:hAnsi="Times New Roman"/>
          <w:sz w:val="28"/>
          <w:szCs w:val="28"/>
        </w:rPr>
        <w:t>Ефименковой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«Коррекция устной и письменной речи учащихся начальных классов»,  </w:t>
      </w:r>
      <w:proofErr w:type="spellStart"/>
      <w:r>
        <w:rPr>
          <w:rFonts w:ascii="Times New Roman" w:hAnsi="Times New Roman"/>
          <w:sz w:val="28"/>
          <w:szCs w:val="28"/>
        </w:rPr>
        <w:t>Р.И.Лалаевой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«Логопедическая  работа в  коррекционных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»,  Н.И. </w:t>
      </w:r>
      <w:proofErr w:type="spellStart"/>
      <w:r>
        <w:rPr>
          <w:rFonts w:ascii="Times New Roman" w:hAnsi="Times New Roman"/>
          <w:sz w:val="28"/>
          <w:szCs w:val="28"/>
        </w:rPr>
        <w:t>Садовниковой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 Нарушение  письменной  речи и  их  преодоление у  младших  школьников», «Коррекция звуков речи у детей», а так же перспективного планирования для  детей с системным недоразвитием речи согласно инструктивно-методического письма  </w:t>
      </w:r>
      <w:proofErr w:type="spellStart"/>
      <w:r>
        <w:rPr>
          <w:rFonts w:ascii="Times New Roman" w:hAnsi="Times New Roman"/>
          <w:sz w:val="28"/>
          <w:szCs w:val="28"/>
        </w:rPr>
        <w:t>Ястребовой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Бессоновой Т.П.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Логопедическая диагностика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была проведена по следующим  направлениям: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звукопроизношение;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обследование состояния общей моторики;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обследование произвольной моторики пальцев рук;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  обследование артикуляционного аппарата (анатомическое состояние артикуляционного аппарата; исследование динамической стороны артикуляционного аппарата);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фонетико - фонематических представлений;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звукового анализа и синтеза;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зрительного восприятия и узнавания;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пространственных представлений и ориентации;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общих представлений;</w:t>
      </w:r>
    </w:p>
    <w:p w:rsidR="003D6929" w:rsidRDefault="002A4A70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умение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работать по словесной и письменной инструкции;</w:t>
      </w: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 сформированное речевой деятельности: владение техникой речи, состояния словарного запаса и представлен</w:t>
      </w:r>
      <w:r w:rsidR="00CB1385">
        <w:rPr>
          <w:rFonts w:ascii="Times New Roman" w:hAnsi="Times New Roman"/>
          <w:color w:val="000000"/>
          <w:sz w:val="28"/>
          <w:szCs w:val="28"/>
          <w:lang w:eastAsia="ru-RU"/>
        </w:rPr>
        <w:t>ий об окружающем;</w:t>
      </w:r>
    </w:p>
    <w:p w:rsidR="00CB1385" w:rsidRDefault="00CB1385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- обследование связной речи, навыка чтения и письма.</w:t>
      </w:r>
    </w:p>
    <w:p w:rsidR="003D6929" w:rsidRDefault="003D6929" w:rsidP="00EA1420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учебном году было обследовано -  28 обучающихся, в результате проведенной диагностики на логопедические занятия  зачислено 28 обучающихся,  сформировано 8 логопедических  групп. Данные  логопедического обследования  зафиксированы в журнале обследования устной и письменной речи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заведены индивидуальная речевые карты. Контроль посещения занятий осуществляет учитель – логопед, ведётся     журнал логопедической работы и электронный журнал.</w:t>
      </w:r>
    </w:p>
    <w:p w:rsidR="008919EF" w:rsidRDefault="00AE5C2C" w:rsidP="00EA1420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учебного года осуществлялась </w:t>
      </w:r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диагностика речевого статуса </w:t>
      </w:r>
      <w:proofErr w:type="gramStart"/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младшего и среднего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старшего</w:t>
      </w:r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школьного возраста,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находящихся на сопровождении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динамических наблюдений и эффективности коррекционно-развивающей  работы</w:t>
      </w:r>
      <w:r w:rsidR="00EA14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отмечены в материалах обследования </w:t>
      </w:r>
      <w:proofErr w:type="spellStart"/>
      <w:r w:rsidR="00EA1420">
        <w:rPr>
          <w:rFonts w:ascii="Times New Roman" w:hAnsi="Times New Roman"/>
          <w:color w:val="000000"/>
          <w:sz w:val="28"/>
          <w:szCs w:val="28"/>
          <w:lang w:eastAsia="ru-RU"/>
        </w:rPr>
        <w:t>ПМПк</w:t>
      </w:r>
      <w:proofErr w:type="spellEnd"/>
      <w:r w:rsidR="00EA14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для  68 обучающихся. Подготовлены логопедические представления на  обучающихся </w:t>
      </w:r>
      <w:proofErr w:type="gramStart"/>
      <w:r w:rsidR="00EA142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="00EA14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класса  для предоставления их на ПМПК Курской области с целю уточнения дальнейшего образовательного маршрута.</w:t>
      </w:r>
    </w:p>
    <w:p w:rsidR="003D6929" w:rsidRDefault="003D6929" w:rsidP="003C7EA3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Повторное логопедическое обследование (в мае) показало, что у детей, зачисленных на логопедические занятия, наметилась положительная </w:t>
      </w:r>
      <w:r w:rsidR="00CB1385">
        <w:rPr>
          <w:rFonts w:ascii="Times New Roman" w:hAnsi="Times New Roman"/>
          <w:color w:val="000000"/>
          <w:sz w:val="28"/>
          <w:szCs w:val="28"/>
          <w:lang w:eastAsia="ru-RU"/>
        </w:rPr>
        <w:t>динамика, однако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все обучающиеся  оставлены для продолжения занятий в следующем учебном году.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как коррекция звукопроизношения, нарушений грамматического строя речи, нарушений чтения и письма у обучающихся с интеллектуальными нарушениями является более </w:t>
      </w:r>
      <w:r w:rsidR="00CB1385">
        <w:rPr>
          <w:rFonts w:ascii="Times New Roman" w:hAnsi="Times New Roman"/>
          <w:color w:val="000000"/>
          <w:sz w:val="28"/>
          <w:szCs w:val="28"/>
          <w:lang w:eastAsia="ru-RU"/>
        </w:rPr>
        <w:t>длительным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более сложным процессом, чем у детей с нормой.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Основной причиной является особенность высшей нервной деятельности умственно отсталых детей, отсутствие контроля за </w:t>
      </w:r>
      <w:r w:rsidR="00CB1385">
        <w:rPr>
          <w:rFonts w:ascii="Times New Roman" w:hAnsi="Times New Roman"/>
          <w:color w:val="000000"/>
          <w:sz w:val="28"/>
          <w:szCs w:val="28"/>
          <w:lang w:eastAsia="ru-RU"/>
        </w:rPr>
        <w:t>собственной речью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 правильностью произношения. </w:t>
      </w:r>
    </w:p>
    <w:p w:rsidR="003D6929" w:rsidRPr="00CB1385" w:rsidRDefault="003D6929" w:rsidP="00CB1385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обследования устной и письменной речи  обучающихся ОКОУ «Тёткинская школ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интернат»  представлены в таблице.</w:t>
      </w:r>
    </w:p>
    <w:tbl>
      <w:tblPr>
        <w:tblW w:w="112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5"/>
        <w:gridCol w:w="1984"/>
        <w:gridCol w:w="1843"/>
        <w:gridCol w:w="2268"/>
        <w:gridCol w:w="2207"/>
      </w:tblGrid>
      <w:tr w:rsidR="003D6929" w:rsidTr="003D6929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Нарушения устной речи</w:t>
            </w:r>
          </w:p>
          <w:p w:rsidR="003D6929" w:rsidRDefault="003D692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Нарушения письменной       речи</w:t>
            </w:r>
          </w:p>
        </w:tc>
      </w:tr>
      <w:tr w:rsidR="003D6929" w:rsidTr="003D6929">
        <w:trPr>
          <w:trHeight w:val="2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Pr="009E24B7" w:rsidRDefault="003D692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24B7">
              <w:rPr>
                <w:rFonts w:ascii="Times New Roman" w:hAnsi="Times New Roman"/>
                <w:i/>
                <w:sz w:val="28"/>
                <w:szCs w:val="28"/>
              </w:rPr>
              <w:t>Недоразвитие  речи  лёгкой степени при</w:t>
            </w:r>
            <w:r w:rsidR="00CF28A0">
              <w:rPr>
                <w:rFonts w:ascii="Times New Roman" w:hAnsi="Times New Roman"/>
                <w:i/>
                <w:sz w:val="28"/>
                <w:szCs w:val="28"/>
              </w:rPr>
              <w:t xml:space="preserve"> лёгкой</w:t>
            </w:r>
            <w:r w:rsidRPr="009E24B7">
              <w:rPr>
                <w:rFonts w:ascii="Times New Roman" w:hAnsi="Times New Roman"/>
                <w:i/>
                <w:sz w:val="28"/>
                <w:szCs w:val="28"/>
              </w:rPr>
              <w:t xml:space="preserve"> умственной отсталости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Pr="009E24B7" w:rsidRDefault="003D692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24B7">
              <w:rPr>
                <w:rFonts w:ascii="Times New Roman" w:hAnsi="Times New Roman"/>
                <w:i/>
                <w:sz w:val="28"/>
                <w:szCs w:val="28"/>
              </w:rPr>
              <w:t xml:space="preserve">Недоразвитие речи тяжёлой степени   при </w:t>
            </w:r>
            <w:r w:rsidR="009E24B7" w:rsidRPr="009E24B7">
              <w:rPr>
                <w:rFonts w:ascii="Times New Roman" w:hAnsi="Times New Roman"/>
                <w:i/>
                <w:sz w:val="28"/>
                <w:szCs w:val="28"/>
              </w:rPr>
              <w:t xml:space="preserve">глубокой </w:t>
            </w:r>
            <w:r w:rsidRPr="009E24B7">
              <w:rPr>
                <w:rFonts w:ascii="Times New Roman" w:hAnsi="Times New Roman"/>
                <w:i/>
                <w:sz w:val="28"/>
                <w:szCs w:val="28"/>
              </w:rPr>
              <w:t>умственной отсталости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Pr="009E24B7" w:rsidRDefault="003D6929">
            <w:pPr>
              <w:spacing w:after="15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24B7">
              <w:rPr>
                <w:rFonts w:ascii="Times New Roman" w:hAnsi="Times New Roman"/>
                <w:i/>
                <w:sz w:val="28"/>
                <w:szCs w:val="28"/>
              </w:rPr>
              <w:t>Недоразвитие речи при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Pr="009E24B7" w:rsidRDefault="003D6929">
            <w:pPr>
              <w:pStyle w:val="21"/>
              <w:spacing w:line="276" w:lineRule="auto"/>
              <w:ind w:left="79" w:firstLine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E24B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Нарушения чтения и письма, обусловленные недоразвитием речи при  умственной отсталости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Pr="009E24B7" w:rsidRDefault="003D6929">
            <w:pPr>
              <w:pStyle w:val="21"/>
              <w:spacing w:line="276" w:lineRule="auto"/>
              <w:ind w:left="79" w:firstLine="0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E24B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Нарушения чтения и письма, обусловленные недоразвитием речи при  ЗПР </w:t>
            </w:r>
          </w:p>
        </w:tc>
      </w:tr>
      <w:tr w:rsidR="003D6929" w:rsidTr="003D6929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B7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1А</w:t>
            </w:r>
          </w:p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(доп.)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6929" w:rsidTr="003D6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6929" w:rsidTr="003D6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6929" w:rsidTr="003D6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D69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6929" w:rsidTr="003D6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D69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6929" w:rsidTr="003D6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6929" w:rsidTr="009E24B7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24B7" w:rsidTr="009E24B7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24B7" w:rsidTr="009E24B7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B7" w:rsidRDefault="009E24B7" w:rsidP="009E24B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6929" w:rsidTr="003D692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Выпущено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6929" w:rsidTr="003D6929">
        <w:trPr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Оставлено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EA142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D6929" w:rsidTr="003D69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3D6929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EA142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9" w:rsidRDefault="00CF28A0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3D6929" w:rsidRDefault="003D6929" w:rsidP="003D6929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929" w:rsidRPr="00E61551" w:rsidRDefault="009E24B7" w:rsidP="00E61551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учебном году работа учителя-логопеда ве</w:t>
      </w:r>
      <w:r w:rsidR="00E61551">
        <w:rPr>
          <w:rFonts w:ascii="Times New Roman" w:hAnsi="Times New Roman"/>
          <w:color w:val="000000"/>
          <w:sz w:val="28"/>
          <w:szCs w:val="28"/>
          <w:lang w:eastAsia="ru-RU"/>
        </w:rPr>
        <w:t>лась по следующим направлениям: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3D692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Организационная работа.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1. Систематизирован иллюстративный и раздаточный материал для обучающихся начальных классов: для фронтальных и индивидуальных  занятий по </w:t>
      </w:r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лексическим 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темам «Транспорт», «Времена года», «Посуда», «Цветы</w:t>
      </w:r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>», «Профессии», «Грибы», «Одежда», «Мебель», «Овощи», «Бытовая техника», «Дикие животные»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индивидуальных занятий по работе над слоговой структурой слова, развитию связной речи, по  коррекции  речевого дыхания, пространственной ориентировки.</w:t>
      </w:r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Приобретена лента букв «</w:t>
      </w:r>
      <w:proofErr w:type="spellStart"/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-буквенный ряд» для </w:t>
      </w:r>
      <w:proofErr w:type="spellStart"/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>звуко</w:t>
      </w:r>
      <w:proofErr w:type="spellEnd"/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>-буквенного</w:t>
      </w:r>
      <w:r w:rsidR="00CB1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анализа и синтеза, обучения</w:t>
      </w:r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грамоте.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br/>
        <w:t>2. В начале учебного года составлен календарный план, график и циклограмма рабочего времени, оформлена другая необходимая документация (протоколы - речевые карты, журнал «Нарушения речи», программы фронтальных и индивидуальных коррекционно-развивающих занятий.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4.Обновлён стенд  «Логопедический уголок». 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3D692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Коррекционная работа.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Проводились коррекционные фронтальные и индивидуальные занятия логопеда соглас</w:t>
      </w:r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циклограмме рабочего времени, открытое логопедическое занятие в 1 А классе «Овощи-фрукты- витаминные продукты», открытое мероприятие  для обучающихся 1-5 классов «Логопедическая викторина </w:t>
      </w:r>
      <w:proofErr w:type="spellStart"/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>Логоцветик</w:t>
      </w:r>
      <w:proofErr w:type="spellEnd"/>
      <w:r w:rsidR="00E378E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3D692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Научно-методическая работа</w:t>
      </w:r>
    </w:p>
    <w:p w:rsidR="003D6929" w:rsidRDefault="00E378EB" w:rsidP="003D6929">
      <w:pPr>
        <w:pStyle w:val="msolistparagraph0"/>
        <w:ind w:left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D69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для  родителей: </w:t>
      </w:r>
      <w:r w:rsidR="003D6929">
        <w:rPr>
          <w:rFonts w:ascii="Times New Roman" w:hAnsi="Times New Roman" w:cs="Times New Roman"/>
          <w:sz w:val="28"/>
          <w:szCs w:val="28"/>
        </w:rPr>
        <w:t>«</w:t>
      </w:r>
      <w:bookmarkStart w:id="1" w:name="first"/>
      <w:r w:rsidR="003D6929">
        <w:rPr>
          <w:rFonts w:ascii="Times New Roman" w:hAnsi="Times New Roman" w:cs="Times New Roman"/>
          <w:iCs/>
          <w:color w:val="000000"/>
          <w:sz w:val="28"/>
          <w:szCs w:val="28"/>
        </w:rPr>
        <w:t>Ваш ребенок первоклассник», «Причины речевых нарушений у детей»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«Наглядный материал для работы с детьми с ТМНР»</w:t>
      </w:r>
    </w:p>
    <w:p w:rsidR="00E61551" w:rsidRDefault="00E378EB" w:rsidP="00E61551">
      <w:pPr>
        <w:pStyle w:val="msolistparagraph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D6929">
        <w:rPr>
          <w:rFonts w:ascii="Times New Roman" w:hAnsi="Times New Roman" w:cs="Times New Roman"/>
          <w:sz w:val="28"/>
          <w:szCs w:val="28"/>
        </w:rPr>
        <w:t>Тематические консультации для МО коррекционного цикла:</w:t>
      </w:r>
    </w:p>
    <w:p w:rsidR="00E61551" w:rsidRDefault="003C7EA3" w:rsidP="00E61551">
      <w:pPr>
        <w:pStyle w:val="msolistparagraph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EA3">
        <w:rPr>
          <w:rFonts w:ascii="Times New Roman" w:eastAsia="Times New Roman" w:hAnsi="Times New Roman"/>
          <w:sz w:val="28"/>
          <w:szCs w:val="28"/>
          <w:lang w:eastAsia="ru-RU"/>
        </w:rPr>
        <w:t>«Анализ проверки  состояния письменной речи учащихся начальной школы и 5 класса. Рекомендации».</w:t>
      </w:r>
    </w:p>
    <w:p w:rsidR="003C7EA3" w:rsidRPr="00E61551" w:rsidRDefault="003C7EA3" w:rsidP="00E61551">
      <w:pPr>
        <w:pStyle w:val="msolistparagraph0"/>
        <w:ind w:left="0"/>
        <w:rPr>
          <w:rFonts w:ascii="Times New Roman" w:hAnsi="Times New Roman" w:cs="Times New Roman"/>
          <w:sz w:val="28"/>
          <w:szCs w:val="28"/>
        </w:rPr>
      </w:pPr>
      <w:r w:rsidRPr="003C7EA3">
        <w:rPr>
          <w:rFonts w:ascii="Times New Roman" w:eastAsia="Times New Roman" w:hAnsi="Times New Roman"/>
          <w:sz w:val="28"/>
          <w:szCs w:val="28"/>
          <w:lang w:eastAsia="ru-RU"/>
        </w:rPr>
        <w:t>«Логопедическое сопровождение обучающихся с ОВЗ в рамках ФГОС».</w:t>
      </w:r>
    </w:p>
    <w:p w:rsidR="003C7EA3" w:rsidRDefault="003C7EA3" w:rsidP="003C7EA3">
      <w:pPr>
        <w:tabs>
          <w:tab w:val="left" w:pos="708"/>
        </w:tabs>
        <w:suppressAutoHyphens/>
        <w:spacing w:after="200" w:line="276" w:lineRule="auto"/>
        <w:rPr>
          <w:rFonts w:ascii="Times New Roman" w:eastAsia="Times New Roman" w:hAnsi="Times New Roman"/>
          <w:sz w:val="28"/>
          <w:szCs w:val="28"/>
          <w:lang w:eastAsia="zh-CN" w:bidi="hi-IN"/>
        </w:rPr>
      </w:pPr>
      <w:r w:rsidRPr="003C7EA3">
        <w:rPr>
          <w:rFonts w:ascii="Times New Roman" w:eastAsia="Times New Roman" w:hAnsi="Times New Roman"/>
          <w:sz w:val="28"/>
          <w:szCs w:val="28"/>
          <w:lang w:eastAsia="zh-CN" w:bidi="hi-IN"/>
        </w:rPr>
        <w:t xml:space="preserve"> «Применение инновационных образовательных      технологий в коррекции нарушений устной и письменной речи обучающихся с ОВЗ».</w:t>
      </w:r>
    </w:p>
    <w:p w:rsidR="00E61551" w:rsidRPr="00E61551" w:rsidRDefault="00622041" w:rsidP="00E61551">
      <w:pPr>
        <w:spacing w:after="15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Участие в </w:t>
      </w: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, семинарах</w:t>
      </w:r>
    </w:p>
    <w:tbl>
      <w:tblPr>
        <w:tblW w:w="1057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81"/>
        <w:gridCol w:w="2306"/>
        <w:gridCol w:w="1106"/>
        <w:gridCol w:w="2419"/>
        <w:gridCol w:w="3866"/>
      </w:tblGrid>
      <w:tr w:rsidR="00E61551" w:rsidTr="003777B2"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Курс, кол-во часов</w:t>
            </w:r>
          </w:p>
        </w:tc>
        <w:tc>
          <w:tcPr>
            <w:tcW w:w="4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</w:tr>
      <w:tr w:rsidR="00E61551" w:rsidTr="003777B2">
        <w:trPr>
          <w:trHeight w:val="1035"/>
        </w:trPr>
        <w:tc>
          <w:tcPr>
            <w:tcW w:w="9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Развивающий портал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«Мерсибо»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03.04.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 часа</w:t>
            </w:r>
          </w:p>
        </w:tc>
        <w:tc>
          <w:tcPr>
            <w:tcW w:w="40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«Диагностика речи, чтения и письма детей с ОВЗ с помощью интерактивной речевой карты»</w:t>
            </w:r>
          </w:p>
        </w:tc>
      </w:tr>
      <w:tr w:rsidR="00E61551" w:rsidTr="003777B2">
        <w:trPr>
          <w:trHeight w:val="765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10.04.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«Игровые приёмы в обучении чтению у дошкольников с ОВЗ»</w:t>
            </w:r>
          </w:p>
        </w:tc>
      </w:tr>
      <w:tr w:rsidR="00E61551" w:rsidTr="003777B2">
        <w:trPr>
          <w:trHeight w:val="486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«Методы игровой терапии с детьми, имеющие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речедвигательные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нарушения»</w:t>
            </w:r>
          </w:p>
        </w:tc>
      </w:tr>
      <w:tr w:rsidR="00E61551" w:rsidTr="003777B2">
        <w:trPr>
          <w:trHeight w:val="435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24.04.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предпосылок для правильного звукопроизношения у детей с ОВЗ с помощью интерактивных игр»</w:t>
            </w:r>
          </w:p>
        </w:tc>
      </w:tr>
      <w:tr w:rsidR="00E61551" w:rsidTr="003777B2">
        <w:trPr>
          <w:trHeight w:val="495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29.04.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«Развитие базовых психических функций  у дошкольников с ОВЗ с помощью интерактивной игры»</w:t>
            </w:r>
          </w:p>
        </w:tc>
      </w:tr>
      <w:tr w:rsidR="00E61551" w:rsidTr="003777B2">
        <w:trPr>
          <w:trHeight w:val="420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07.05.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«Упражнения на балансировочных досках и вертикальных поверхностях-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мультицелевые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эффективные виды работы логопеда  и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психолога» </w:t>
            </w:r>
          </w:p>
        </w:tc>
      </w:tr>
      <w:tr w:rsidR="00E61551" w:rsidTr="003777B2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15.05.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«Роль интерактивной игры в развитии фонематического восприятия у детей с ОВЗ»</w:t>
            </w:r>
          </w:p>
        </w:tc>
      </w:tr>
      <w:tr w:rsidR="00E61551" w:rsidTr="003777B2">
        <w:trPr>
          <w:trHeight w:val="1260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27.05.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«Создание дидактического материала для занятий с детьми  с ОВЗ  с помощью Конструктора картинок»</w:t>
            </w:r>
          </w:p>
        </w:tc>
      </w:tr>
      <w:tr w:rsidR="00E61551" w:rsidTr="00622041">
        <w:trPr>
          <w:trHeight w:val="1017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29.05,</w:t>
            </w:r>
          </w:p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Дистанционный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 часа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551" w:rsidRDefault="00E6155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«Использование настольных игр в развитии словаря у детей с ОВЗ»</w:t>
            </w:r>
          </w:p>
        </w:tc>
      </w:tr>
      <w:tr w:rsidR="00622041" w:rsidTr="00622041">
        <w:trPr>
          <w:trHeight w:val="1260"/>
        </w:trPr>
        <w:tc>
          <w:tcPr>
            <w:tcW w:w="9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041" w:rsidRDefault="0062204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041" w:rsidRDefault="0062204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ФГБОУ ВО</w:t>
            </w:r>
          </w:p>
          <w:p w:rsidR="00622041" w:rsidRDefault="0062204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«КГУ»</w:t>
            </w:r>
          </w:p>
          <w:p w:rsidR="00622041" w:rsidRDefault="0062204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041" w:rsidRDefault="00622041" w:rsidP="006C073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апрель.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041" w:rsidRDefault="00622041" w:rsidP="003777B2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Коммуникативная площадка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041" w:rsidRDefault="00622041" w:rsidP="006C0737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Межрегиональный инклюзивный фестиваль </w:t>
            </w:r>
          </w:p>
        </w:tc>
      </w:tr>
      <w:bookmarkEnd w:id="1"/>
    </w:tbl>
    <w:p w:rsidR="00622041" w:rsidRDefault="00622041" w:rsidP="003D6929">
      <w:pPr>
        <w:spacing w:after="15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D6929" w:rsidRDefault="003D6929" w:rsidP="003D6929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 Взаимосвязь со специалистами 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7EA3" w:rsidRDefault="003C7EA3" w:rsidP="003C7EA3">
      <w:pPr>
        <w:pStyle w:val="msolistparagraph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Посещались открытые индивидуальные и групповые занятия</w:t>
      </w:r>
      <w:r w:rsidR="003D6929">
        <w:rPr>
          <w:rFonts w:ascii="Times New Roman" w:hAnsi="Times New Roman" w:cs="Times New Roman"/>
          <w:sz w:val="28"/>
          <w:szCs w:val="28"/>
        </w:rPr>
        <w:t xml:space="preserve">: педагога-психолога, учителей-дефектологов, учителя физкультуры и ЛФК, учителя ритмики, учителей начальных классов, воспитателей. </w:t>
      </w:r>
    </w:p>
    <w:p w:rsidR="00622041" w:rsidRDefault="003D6929" w:rsidP="00E61551">
      <w:pPr>
        <w:pStyle w:val="msolistparagraph0"/>
        <w:ind w:left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5.Работа с детьми с ОВЗ</w:t>
      </w:r>
    </w:p>
    <w:p w:rsidR="003D6929" w:rsidRPr="00622041" w:rsidRDefault="003D6929" w:rsidP="00E61551">
      <w:pPr>
        <w:pStyle w:val="msolistparagraph0"/>
        <w:ind w:left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Использование в работе с детьми с ОВЗ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занятий, технологии моделирования, компьютерных развивающих программ. Написание логопедических характеристик для МСЭ.</w:t>
      </w:r>
      <w:r w:rsidR="00E61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Приобретено  оборудование в кабинете  логопеда по программе «Доступная среда», включающее в себя: Лого «БОС» - интерактивный комплекс для профилактики и коррекции речевых расстройств, предназначен для улучшения качества движения и развития познавательных навыков,  программно-дидактический комплекс    «</w:t>
      </w:r>
      <w:proofErr w:type="spellStart"/>
      <w:r>
        <w:rPr>
          <w:rFonts w:ascii="Times New Roman" w:hAnsi="Times New Roman"/>
          <w:sz w:val="28"/>
          <w:szCs w:val="28"/>
        </w:rPr>
        <w:t>Логомер</w:t>
      </w:r>
      <w:proofErr w:type="spellEnd"/>
      <w:r>
        <w:rPr>
          <w:rFonts w:ascii="Times New Roman" w:hAnsi="Times New Roman"/>
          <w:sz w:val="28"/>
          <w:szCs w:val="28"/>
        </w:rPr>
        <w:t xml:space="preserve"> 2»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 версия  (90 интерактивных игр и упражнений для речевого обследования, групповых и индивидуальных занятий),  программно-дидактический комплекс    «Мерсибо Плюс»  (93 интерактивные игры для общеразвивающих занятий), электронное зеркало для тренировки речи.  Для индивидуальной  работы  обучающихся  с различными видами  носителей, для хранения информации, выхода в Интернет в соответствии с требованиями ФГОС используются ноутбуки</w:t>
      </w:r>
      <w:r w:rsidR="00DF7762">
        <w:rPr>
          <w:rFonts w:ascii="Times New Roman" w:hAnsi="Times New Roman"/>
          <w:sz w:val="28"/>
          <w:szCs w:val="28"/>
        </w:rPr>
        <w:t>, графические планшеты.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929" w:rsidRDefault="003D6929" w:rsidP="00DF7762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Проанализировав коррекционн</w:t>
      </w:r>
      <w:r w:rsidR="003C7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о-логопедическую работу 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год, результаты диагностики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можно сделать вывод, что задачи, поставленные  в начале учебного года, решены,  намеченные цели достигнуты.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Анализ логопедической деятельности позволил выявить её положительные и отрицательные моменты, наметить задачи на следующий</w:t>
      </w:r>
      <w:r w:rsidR="003C7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DF7762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Положительными моментами в работе считаю следующее:</w:t>
      </w:r>
    </w:p>
    <w:p w:rsidR="003D6929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Своевременное выявление  проблем в речевом  развитии детей путём проведения диагностических исследований.</w:t>
      </w:r>
    </w:p>
    <w:p w:rsidR="003D6929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Расширение просветительско-профилактической деятельности среди воспитателей и педагогов через использование новых форм работы.</w:t>
      </w:r>
    </w:p>
    <w:p w:rsidR="003D6929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Положительный настрой обучающихся на проведение дополнительных логопедических занятий, желание детей выполнять задания, интерес к работе логопеда.</w:t>
      </w:r>
    </w:p>
    <w:p w:rsidR="003D6929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Хорошо оборудованный кабинет, наличие развивающих пособий, индивидуальных зеркал, доски, телевизора, графических планшетов, музыкального центра и других учебно-методических пособий.</w:t>
      </w:r>
    </w:p>
    <w:p w:rsidR="003D6929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Отрицательными моментами считаю:</w:t>
      </w:r>
    </w:p>
    <w:p w:rsidR="003D6929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Для достижения положительных результатов в работе учителя- логопеда необходимо, чтобы ребята ежедневно самостоятельно выполняли комплекс артикуляционной гимнастики, посещали занятия периодично несколько раз в неделю. Но из-за болезни, пропусков занятий по другим причинам, даже уважительным, возможно замедление темпов положительной динамики коррекционного логопедического воздействия, возврат к прежнему уровню речевого развития.</w:t>
      </w:r>
    </w:p>
    <w:p w:rsidR="003D6929" w:rsidRDefault="003D6929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В повседневном общении со сверстниками закрепление неправильного произношения, употребления предлогов и т.д.</w:t>
      </w:r>
    </w:p>
    <w:p w:rsidR="00DF7762" w:rsidRDefault="003D6929" w:rsidP="00DF776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 младшем школьном возрасте у многих ребят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движениями языка затруднен (сложно переучить, заставить ребенка в повседневном общении следить за правильным положением языка, губ, темпом речи).</w:t>
      </w:r>
      <w:r w:rsidR="00DF7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7762" w:rsidRDefault="003D6929" w:rsidP="001A4D8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следующем</w:t>
      </w:r>
      <w:r w:rsidR="003C7E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учебном году  плани</w:t>
      </w:r>
      <w:r w:rsidR="008919EF">
        <w:rPr>
          <w:rFonts w:ascii="Times New Roman" w:hAnsi="Times New Roman"/>
          <w:color w:val="000000"/>
          <w:sz w:val="28"/>
          <w:szCs w:val="28"/>
          <w:lang w:eastAsia="ru-RU"/>
        </w:rPr>
        <w:t>руе</w:t>
      </w:r>
      <w:r w:rsidR="003C7EA3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</w:p>
    <w:p w:rsidR="003D6929" w:rsidRDefault="003C7EA3" w:rsidP="001A4D8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1.Совершенствовать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по развитию связной речи и формированию словаря</w:t>
      </w:r>
      <w:r w:rsidR="001A4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оказывать своевременную помощь </w:t>
      </w:r>
      <w:proofErr w:type="gramStart"/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, имеющие проблемы в речевом развитии.</w:t>
      </w:r>
    </w:p>
    <w:p w:rsidR="003D6929" w:rsidRDefault="001A4D84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Расширять рамки   консультаций  и просветительско-профилактической  работы  среди педагогов, используя новые современные формы  деятельности.</w:t>
      </w:r>
    </w:p>
    <w:p w:rsidR="003D6929" w:rsidRDefault="001A4D84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Развивать интерес родителей к логопедической работе.</w:t>
      </w:r>
    </w:p>
    <w:p w:rsidR="003D6929" w:rsidRDefault="001A4D84" w:rsidP="003D692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Продолжить изучение проблем речевого развития у младших школьников.</w:t>
      </w:r>
    </w:p>
    <w:p w:rsidR="003C7EA3" w:rsidRDefault="001A4D84" w:rsidP="008919E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3D6929">
        <w:rPr>
          <w:rFonts w:ascii="Times New Roman" w:hAnsi="Times New Roman"/>
          <w:color w:val="000000"/>
          <w:sz w:val="28"/>
          <w:szCs w:val="28"/>
          <w:lang w:eastAsia="ru-RU"/>
        </w:rPr>
        <w:t>Добиваться положительной динамики в речевом развитии через внедрение новых компьютерных технологий на индивидуальных и групповых логопедических занятиях.</w:t>
      </w:r>
    </w:p>
    <w:p w:rsidR="00B57AE1" w:rsidRPr="008919EF" w:rsidRDefault="00D97B88" w:rsidP="008919E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57AE1" w:rsidRPr="008919EF" w:rsidSect="003D69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C6E"/>
    <w:multiLevelType w:val="multilevel"/>
    <w:tmpl w:val="2006F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929"/>
    <w:rsid w:val="00004064"/>
    <w:rsid w:val="000821D6"/>
    <w:rsid w:val="00145453"/>
    <w:rsid w:val="001A4D84"/>
    <w:rsid w:val="001F1C5F"/>
    <w:rsid w:val="002A4A70"/>
    <w:rsid w:val="00396FCA"/>
    <w:rsid w:val="003C7EA3"/>
    <w:rsid w:val="003D6929"/>
    <w:rsid w:val="00622041"/>
    <w:rsid w:val="006C0737"/>
    <w:rsid w:val="007C6ED1"/>
    <w:rsid w:val="008919EF"/>
    <w:rsid w:val="008B568C"/>
    <w:rsid w:val="009E24B7"/>
    <w:rsid w:val="00A576A2"/>
    <w:rsid w:val="00A611A5"/>
    <w:rsid w:val="00AE5C2C"/>
    <w:rsid w:val="00B340D3"/>
    <w:rsid w:val="00B6039B"/>
    <w:rsid w:val="00C350EF"/>
    <w:rsid w:val="00C51BE5"/>
    <w:rsid w:val="00CB1385"/>
    <w:rsid w:val="00CF28A0"/>
    <w:rsid w:val="00D97B88"/>
    <w:rsid w:val="00DB4DBD"/>
    <w:rsid w:val="00DD592D"/>
    <w:rsid w:val="00DF7762"/>
    <w:rsid w:val="00E378EB"/>
    <w:rsid w:val="00E61551"/>
    <w:rsid w:val="00E93153"/>
    <w:rsid w:val="00E93A0B"/>
    <w:rsid w:val="00E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29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692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D6929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a3">
    <w:name w:val="Базовый"/>
    <w:uiPriority w:val="99"/>
    <w:rsid w:val="003D6929"/>
    <w:pPr>
      <w:tabs>
        <w:tab w:val="left" w:pos="708"/>
      </w:tabs>
      <w:suppressAutoHyphens/>
      <w:spacing w:after="200" w:line="276" w:lineRule="auto"/>
    </w:pPr>
    <w:rPr>
      <w:rFonts w:ascii="Liberation Serif" w:eastAsia="Calibri" w:hAnsi="Liberation Serif" w:cs="Lohit Hindi"/>
      <w:sz w:val="24"/>
      <w:szCs w:val="24"/>
      <w:lang w:eastAsia="zh-CN" w:bidi="hi-IN"/>
    </w:rPr>
  </w:style>
  <w:style w:type="paragraph" w:customStyle="1" w:styleId="msolistparagraph0">
    <w:name w:val="msolistparagraph"/>
    <w:basedOn w:val="a3"/>
    <w:uiPriority w:val="99"/>
    <w:rsid w:val="003D6929"/>
    <w:pPr>
      <w:ind w:left="720"/>
    </w:pPr>
  </w:style>
  <w:style w:type="paragraph" w:customStyle="1" w:styleId="21">
    <w:name w:val="Основной текст 21"/>
    <w:basedOn w:val="a"/>
    <w:uiPriority w:val="99"/>
    <w:rsid w:val="003D6929"/>
    <w:pPr>
      <w:overflowPunct w:val="0"/>
      <w:autoSpaceDE w:val="0"/>
      <w:autoSpaceDN w:val="0"/>
      <w:adjustRightInd w:val="0"/>
      <w:spacing w:after="0" w:line="240" w:lineRule="auto"/>
      <w:ind w:firstLine="374"/>
      <w:jc w:val="both"/>
    </w:pPr>
    <w:rPr>
      <w:rFonts w:ascii="Courier New" w:eastAsia="Times New Roman" w:hAnsi="Courier New"/>
      <w:sz w:val="24"/>
      <w:szCs w:val="20"/>
      <w:lang w:eastAsia="ru-RU"/>
    </w:rPr>
  </w:style>
  <w:style w:type="table" w:styleId="a4">
    <w:name w:val="Table Grid"/>
    <w:basedOn w:val="a1"/>
    <w:uiPriority w:val="39"/>
    <w:rsid w:val="00E9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3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User</cp:lastModifiedBy>
  <cp:revision>6</cp:revision>
  <dcterms:created xsi:type="dcterms:W3CDTF">2019-05-30T08:51:00Z</dcterms:created>
  <dcterms:modified xsi:type="dcterms:W3CDTF">2024-03-18T08:40:00Z</dcterms:modified>
</cp:coreProperties>
</file>