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entury Gothic" w:hAnsi="Century Gothic" w:cs="Century Gothic"/>
          <w:b/>
          <w:bCs/>
          <w:i/>
          <w:iCs/>
          <w:sz w:val="44"/>
          <w:szCs w:val="44"/>
          <w:u w:val="single"/>
          <w:lang w:val="en-US"/>
        </w:rPr>
      </w:pPr>
    </w:p>
    <w:p>
      <w:pPr>
        <w:ind w:firstLine="442" w:firstLineChars="100"/>
        <w:jc w:val="left"/>
        <w:rPr>
          <w:rFonts w:hint="default" w:ascii="Century Gothic" w:hAnsi="Century Gothic" w:cs="Century Gothic"/>
          <w:b/>
          <w:bCs/>
          <w:i/>
          <w:iCs/>
          <w:sz w:val="44"/>
          <w:szCs w:val="44"/>
          <w:u w:val="single"/>
          <w:lang w:val="en-US"/>
        </w:rPr>
      </w:pPr>
      <w:r>
        <w:rPr>
          <w:rFonts w:hint="default" w:ascii="Century Gothic" w:hAnsi="Century Gothic" w:cs="Century Gothic"/>
          <w:b/>
          <w:bCs/>
          <w:i/>
          <w:iCs/>
          <w:sz w:val="44"/>
          <w:szCs w:val="44"/>
          <w:u w:val="single"/>
          <w:lang w:val="en-US"/>
        </w:rPr>
        <w:t>Phrasal verbs</w:t>
      </w:r>
    </w:p>
    <w:p>
      <w:pPr>
        <w:jc w:val="right"/>
        <w:rPr>
          <w:rFonts w:hint="default" w:ascii="Century Gothic" w:hAnsi="Century Gothic" w:cs="Century Gothic"/>
          <w:lang w:val="en-US"/>
        </w:rPr>
      </w:pPr>
      <w:r>
        <w:rPr>
          <w:rFonts w:hint="default" w:ascii="Century Gothic" w:hAnsi="Century Gothic" w:cs="Century Gothic"/>
          <w:b/>
          <w:bCs/>
          <w:sz w:val="28"/>
          <w:szCs w:val="28"/>
          <w:lang w:val="en-US"/>
        </w:rPr>
        <w:t xml:space="preserve">“To be or not to be”     </w:t>
      </w:r>
      <w:r>
        <w:rPr>
          <w:rFonts w:hint="default" w:ascii="Century Gothic" w:hAnsi="Century Gothic" w:cs="Century Gothic"/>
          <w:lang w:val="en-US"/>
        </w:rPr>
        <w:t xml:space="preserve">                      </w:t>
      </w:r>
      <w:r>
        <w:rPr>
          <w:rFonts w:hint="default" w:ascii="Century Gothic" w:hAnsi="Century Gothic" w:cs="Century Gothic"/>
          <w:lang w:val="en-US"/>
        </w:rPr>
        <w:drawing>
          <wp:inline distT="0" distB="0" distL="114300" distR="114300">
            <wp:extent cx="2301240" cy="2743200"/>
            <wp:effectExtent l="0" t="0" r="3810" b="0"/>
            <wp:docPr id="1" name="Изображение 1" descr="william-shakespeare-writer-john-spring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william-shakespeare-writer-john-springfiel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Century Gothic" w:hAnsi="Century Gothic" w:cs="Century Gothic"/>
          <w:lang w:val="ru-RU"/>
        </w:rPr>
      </w:pPr>
      <w:r>
        <w:rPr>
          <w:rFonts w:hint="default" w:ascii="Century Gothic" w:hAnsi="Century Gothic" w:cs="Century Gothic"/>
          <w:lang w:val="en-US"/>
        </w:rPr>
        <w:t xml:space="preserve">                                                                                        * </w:t>
      </w:r>
      <w:r>
        <w:rPr>
          <w:rFonts w:hint="default" w:ascii="Century Gothic" w:hAnsi="Century Gothic" w:cs="Century Gothic"/>
          <w:lang w:val="ru-RU"/>
        </w:rPr>
        <w:t>по стопам Шекспира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double"/>
          <w:lang w:val="en-US"/>
        </w:rPr>
      </w:pPr>
    </w:p>
    <w:p>
      <w:pPr>
        <w:jc w:val="center"/>
        <w:rPr>
          <w:rFonts w:hint="default" w:ascii="Century Gothic" w:hAnsi="Century Gothic" w:cs="Century Gothic"/>
          <w:sz w:val="28"/>
          <w:szCs w:val="28"/>
          <w:u w:val="double"/>
          <w:lang w:val="en-US"/>
        </w:rPr>
      </w:pPr>
    </w:p>
    <w:p>
      <w:pPr>
        <w:jc w:val="center"/>
        <w:rPr>
          <w:rFonts w:hint="default" w:ascii="Century Gothic" w:hAnsi="Century Gothic" w:cs="Century Gothic"/>
          <w:sz w:val="28"/>
          <w:szCs w:val="28"/>
          <w:u w:val="double"/>
          <w:lang w:val="en-US"/>
        </w:rPr>
      </w:pPr>
    </w:p>
    <w:p>
      <w:pPr>
        <w:jc w:val="center"/>
        <w:rPr>
          <w:rFonts w:hint="default" w:ascii="Century Gothic" w:hAnsi="Century Gothic" w:cs="Century Gothic"/>
          <w:sz w:val="28"/>
          <w:szCs w:val="28"/>
          <w:u w:val="double"/>
          <w:lang w:val="en-US"/>
        </w:rPr>
      </w:pPr>
      <w:r>
        <w:rPr>
          <w:rFonts w:hint="default" w:ascii="Century Gothic" w:hAnsi="Century Gothic" w:cs="Century Gothic"/>
          <w:sz w:val="28"/>
          <w:szCs w:val="28"/>
          <w:u w:val="double"/>
          <w:lang w:val="en-US"/>
        </w:rPr>
        <w:t>Phrasals - To be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 xml:space="preserve">* Against - 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>быть против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* </w:t>
      </w: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 xml:space="preserve">Away - 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>отсутствовать, уехать</w:t>
      </w:r>
      <w:bookmarkStart w:id="0" w:name="_GoBack"/>
      <w:bookmarkEnd w:id="0"/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* </w:t>
      </w: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 xml:space="preserve">After - 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>хотеть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Back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вернуться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For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быть за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Down with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заболеть 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In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быть в помещении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In for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ожидать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Off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уезжать 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On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транслироваться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Out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быть не на месте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Over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закончиться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Through with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закончить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Up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встать, проснуться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Up against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противостоять</w:t>
      </w:r>
    </w:p>
    <w:p>
      <w:pPr>
        <w:jc w:val="center"/>
        <w:rPr>
          <w:rFonts w:hint="default" w:ascii="Century Gothic" w:hAnsi="Century Gothic" w:cs="Century Gothic"/>
          <w:sz w:val="28"/>
          <w:szCs w:val="28"/>
          <w:u w:val="none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u w:val="none"/>
          <w:lang w:val="en-US"/>
        </w:rPr>
        <w:t>* Up to -</w:t>
      </w:r>
      <w:r>
        <w:rPr>
          <w:rFonts w:hint="default" w:ascii="Century Gothic" w:hAnsi="Century Gothic" w:cs="Century Gothic"/>
          <w:sz w:val="28"/>
          <w:szCs w:val="28"/>
          <w:u w:val="none"/>
          <w:lang w:val="ru-RU"/>
        </w:rPr>
        <w:t xml:space="preserve"> задумать ч-т плохое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2024-03-31T15:04:10Z</dcterms:created>
  <dc:creator>Asus</dc:creator>
  <cp:lastModifiedBy>Inna</cp:lastModifiedBy>
  <cp:lastPrinted>2024-03-31T15:18:29Z</cp:lastPrinted>
  <dcterms:modified xsi:type="dcterms:W3CDTF">2024-03-31T15:21:05Z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1EE33C45C98C4AF3A7EF6080ADEC10EF_12</vt:lpwstr>
  </property>
</Properties>
</file>