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    </w:t>
      </w:r>
      <w:r w:rsidRPr="00364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ab/>
      </w:r>
      <w:r w:rsidR="00321E00" w:rsidRPr="00364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ab/>
      </w:r>
      <w:r w:rsidR="00321E00" w:rsidRPr="00364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ab/>
      </w:r>
      <w:r w:rsidR="00321E00" w:rsidRPr="00364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ab/>
      </w:r>
      <w:r w:rsidR="00321E00" w:rsidRPr="00364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ab/>
      </w:r>
    </w:p>
    <w:p w:rsidR="003644AA" w:rsidRPr="003644AA" w:rsidRDefault="003644AA" w:rsidP="00364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3644A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Тексерген:</w:t>
      </w:r>
    </w:p>
    <w:p w:rsidR="003644AA" w:rsidRPr="003644AA" w:rsidRDefault="003644AA" w:rsidP="00364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3644A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Директордың оқу ісінің меңгерушісі</w:t>
      </w:r>
    </w:p>
    <w:p w:rsidR="003644AA" w:rsidRPr="003644AA" w:rsidRDefault="003644AA" w:rsidP="00364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3644A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___________________Мункенова К.Қ.</w:t>
      </w:r>
    </w:p>
    <w:p w:rsidR="003644AA" w:rsidRPr="003644AA" w:rsidRDefault="003644AA" w:rsidP="003644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Мерзімі: 6.03</w:t>
      </w:r>
      <w:r w:rsidRPr="003644A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.17ж</w:t>
      </w:r>
    </w:p>
    <w:p w:rsidR="003644AA" w:rsidRPr="003644AA" w:rsidRDefault="003644AA" w:rsidP="003644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Сабақ: 25</w:t>
      </w:r>
    </w:p>
    <w:p w:rsidR="003644AA" w:rsidRPr="003644AA" w:rsidRDefault="003644AA" w:rsidP="003644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3644A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Сынып: 8к</w:t>
      </w:r>
    </w:p>
    <w:p w:rsidR="003644AA" w:rsidRPr="003644AA" w:rsidRDefault="003644AA" w:rsidP="003644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3644A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Пән: Информатика</w:t>
      </w:r>
    </w:p>
    <w:p w:rsidR="003644AA" w:rsidRPr="003644AA" w:rsidRDefault="003644AA" w:rsidP="003644AA">
      <w:pPr>
        <w:spacing w:after="0" w:line="240" w:lineRule="auto"/>
        <w:ind w:left="2977" w:hanging="2977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3644A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Сабақтың тақырыбы: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Деректерді еңгізу, редакциялау және пішімдеу, толтыру маркері</w:t>
      </w:r>
      <w:r w:rsidRPr="003644A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AA02C4" w:rsidRPr="003644AA" w:rsidRDefault="00A77B99" w:rsidP="003644AA">
      <w:pPr>
        <w:pStyle w:val="1"/>
        <w:shd w:val="clear" w:color="auto" w:fill="FFFFFF"/>
        <w:spacing w:before="0" w:beforeAutospacing="0" w:after="178" w:afterAutospacing="0"/>
        <w:contextualSpacing/>
        <w:rPr>
          <w:color w:val="000000"/>
          <w:sz w:val="24"/>
          <w:szCs w:val="24"/>
          <w:lang w:val="kk-KZ"/>
        </w:rPr>
      </w:pPr>
      <w:r w:rsidRPr="003644AA">
        <w:rPr>
          <w:color w:val="000000"/>
          <w:sz w:val="24"/>
          <w:szCs w:val="24"/>
          <w:lang w:val="kk-KZ"/>
        </w:rPr>
        <w:t xml:space="preserve">Сабақтың мақсаты: </w:t>
      </w:r>
    </w:p>
    <w:p w:rsidR="00A77B99" w:rsidRPr="003644AA" w:rsidRDefault="00A77B99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Білімділік:</w:t>
      </w:r>
      <w:r w:rsidR="00406360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Оқушылардың ЕХСЕL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кестелік процессоры, негізгі түсініктер мен амалдар, Excel мүмкіндіктері, жұмыс кестесінің элементтері, жаңа құжатты сақтау, құру, ашу, берілгендерді енгізу және оларды редакциялау туралы білімдерін өздігімен қалыптастыру.</w:t>
      </w:r>
    </w:p>
    <w:p w:rsidR="00A77B99" w:rsidRPr="003644AA" w:rsidRDefault="00A77B99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Тәрбиелік: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Компьютермен ұқыпты жұмыс жасауға, жан - жақты болуға, өз бетімен жұмыс істеуге тәрбиелеу.</w:t>
      </w:r>
    </w:p>
    <w:p w:rsidR="00A77B99" w:rsidRPr="003644AA" w:rsidRDefault="00A77B99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Дамытушылық: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Оқушылардың көре және ести отырып, есте сақтау және көру қабілеттерін дамыту.</w:t>
      </w:r>
    </w:p>
    <w:p w:rsidR="00A77B99" w:rsidRPr="003644AA" w:rsidRDefault="00A77B99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Сабақтың типі: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2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Түсіндіру</w:t>
      </w:r>
    </w:p>
    <w:p w:rsidR="00A77B99" w:rsidRPr="003644AA" w:rsidRDefault="00A77B99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Сабақтың түрі: </w:t>
      </w:r>
      <w:r w:rsidRPr="00392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жаңа сабақты түсіндіру</w:t>
      </w:r>
    </w:p>
    <w:p w:rsidR="00A77B99" w:rsidRPr="003644AA" w:rsidRDefault="00A77B99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Пәнаралық байланыс: </w:t>
      </w:r>
      <w:r w:rsidRPr="00392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Математика </w:t>
      </w:r>
    </w:p>
    <w:p w:rsidR="00B24FEF" w:rsidRPr="00392B75" w:rsidRDefault="00B24FEF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Сабақтың көрнекілігі: </w:t>
      </w:r>
      <w:r w:rsidRPr="00392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компьютер, слайд, Excel бағдарламасы</w:t>
      </w:r>
    </w:p>
    <w:p w:rsidR="009E30CF" w:rsidRPr="003644AA" w:rsidRDefault="009E30C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Сабақтың барысы</w:t>
      </w:r>
    </w:p>
    <w:p w:rsidR="003644AA" w:rsidRDefault="009E30C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Ұйымдастыру кезеңі: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9E30CF" w:rsidRPr="00392B75" w:rsidRDefault="009E30C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392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Сәлемдесу, түгелдеу.</w:t>
      </w:r>
    </w:p>
    <w:p w:rsidR="009E30CF" w:rsidRPr="00392B75" w:rsidRDefault="009E30C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2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 Оқушылардың құрал - жабдығын тексеру.</w:t>
      </w:r>
    </w:p>
    <w:p w:rsidR="009E30CF" w:rsidRPr="00392B75" w:rsidRDefault="009E30C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2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 Оқушылардың назарын сабаққа аудару.</w:t>
      </w:r>
    </w:p>
    <w:p w:rsidR="00A77B99" w:rsidRPr="003644AA" w:rsidRDefault="00A95399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Үйге </w:t>
      </w:r>
      <w:r w:rsidR="009E30CF"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тапсырма</w:t>
      </w: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</w:t>
      </w:r>
      <w:r w:rsidR="009E30CF"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ы</w:t>
      </w: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</w:t>
      </w:r>
      <w:r w:rsidR="009E30CF"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тексеру.</w:t>
      </w:r>
    </w:p>
    <w:p w:rsidR="002F7703" w:rsidRPr="003644AA" w:rsidRDefault="002F7703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sectPr w:rsidR="002F7703" w:rsidRPr="003644AA" w:rsidSect="00A77B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61D96" w:rsidRPr="003644AA" w:rsidRDefault="00761D96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Тест</w:t>
      </w:r>
    </w:p>
    <w:p w:rsidR="00761D96" w:rsidRPr="003644AA" w:rsidRDefault="00761D96" w:rsidP="003644AA">
      <w:pPr>
        <w:pStyle w:val="a5"/>
        <w:numPr>
          <w:ilvl w:val="0"/>
          <w:numId w:val="1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Excel кестесінде қанша баған бар?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255</w:t>
      </w:r>
      <w:r w:rsidR="002F7703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65536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С) 256</w:t>
      </w:r>
      <w:r w:rsidR="002F7703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Д) 452</w:t>
      </w:r>
      <w:bookmarkStart w:id="0" w:name="_GoBack"/>
      <w:bookmarkEnd w:id="0"/>
    </w:p>
    <w:p w:rsidR="00092192" w:rsidRPr="003644AA" w:rsidRDefault="00092192" w:rsidP="003644AA">
      <w:pPr>
        <w:pStyle w:val="a5"/>
        <w:numPr>
          <w:ilvl w:val="0"/>
          <w:numId w:val="1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Excel кестесінде қанша жол бар?</w:t>
      </w:r>
    </w:p>
    <w:p w:rsidR="00092192" w:rsidRPr="003644AA" w:rsidRDefault="00092192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255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65536</w:t>
      </w:r>
    </w:p>
    <w:p w:rsidR="00092192" w:rsidRPr="003644AA" w:rsidRDefault="00092192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С) 256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Д) 452</w:t>
      </w:r>
    </w:p>
    <w:p w:rsidR="00761D96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3</w:t>
      </w:r>
      <w:r w:rsidR="00761D96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761D96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="00761D96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D96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бағдарламасын не үшін пайдаланады?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мәтіндік құжаттарды құру үшін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электронды кестелер құру үшін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С) графиктік бейнелерді құру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Д) барлық варианттары дұрыс</w:t>
      </w:r>
    </w:p>
    <w:p w:rsidR="00092192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</w:p>
    <w:p w:rsidR="00761D96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</w:t>
      </w:r>
      <w:r w:rsidR="00761D96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Жол мен бағанның қиылысуы нені білдіреді?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ұяшық</w:t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сызықты кесте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С) тіктөртбұрышты кесте</w:t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Д) блок</w:t>
      </w:r>
    </w:p>
    <w:p w:rsidR="00761D96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761D96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Электронды кестеде жолдар қалай белгіленеді?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Б)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1,2,3….</w:t>
      </w:r>
    </w:p>
    <w:p w:rsidR="00761D96" w:rsidRPr="003644AA" w:rsidRDefault="00761D96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С) кез келген</w:t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Д) солдан оңға қарай</w:t>
      </w:r>
    </w:p>
    <w:p w:rsidR="00092192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 Электронды кестеде бағандар қалай белгіленеді?</w:t>
      </w:r>
    </w:p>
    <w:p w:rsidR="00092192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Б)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1,2,3….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С) кез келген       Д) солдан оңға қарай</w:t>
      </w:r>
    </w:p>
    <w:p w:rsidR="00761D96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="00761D96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2F7703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Excel бағдарламасы құжаттарының кеңейтілімін ата</w:t>
      </w:r>
    </w:p>
    <w:p w:rsidR="002F7703" w:rsidRPr="003644AA" w:rsidRDefault="002F7703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А) .xls          </w:t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Б) .dbf</w:t>
      </w:r>
    </w:p>
    <w:p w:rsidR="002F7703" w:rsidRPr="003644AA" w:rsidRDefault="002F7703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С) .pdf          </w:t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092192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Д) .doc</w:t>
      </w:r>
    </w:p>
    <w:p w:rsidR="00092192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sectPr w:rsidR="00092192" w:rsidRPr="003644AA" w:rsidSect="0009219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2192" w:rsidRPr="003644AA" w:rsidRDefault="00092192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8. Excel бағдарламасында бағандар немен белгіленеді?</w:t>
      </w:r>
    </w:p>
    <w:p w:rsidR="00092192" w:rsidRPr="003644AA" w:rsidRDefault="00092192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А) әріп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Б) сан</w:t>
      </w:r>
    </w:p>
    <w:p w:rsidR="00092192" w:rsidRPr="003644AA" w:rsidRDefault="00092192" w:rsidP="003644AA">
      <w:pPr>
        <w:shd w:val="clear" w:color="auto" w:fill="FFFFFF"/>
        <w:spacing w:after="178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sectPr w:rsidR="00092192" w:rsidRPr="003644AA" w:rsidSect="0009219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С) нүкте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Д) </w:t>
      </w:r>
      <w:r w:rsidR="00321E00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сурет</w:t>
      </w:r>
    </w:p>
    <w:p w:rsidR="00E04C2F" w:rsidRPr="003644AA" w:rsidRDefault="00E04C2F" w:rsidP="003644AA">
      <w:pPr>
        <w:pStyle w:val="a6"/>
        <w:shd w:val="clear" w:color="auto" w:fill="FFFFFF"/>
        <w:spacing w:before="0" w:beforeAutospacing="0" w:after="178" w:afterAutospacing="0"/>
        <w:contextualSpacing/>
        <w:rPr>
          <w:color w:val="000000"/>
          <w:lang w:val="kk-KZ"/>
        </w:rPr>
        <w:sectPr w:rsidR="00E04C2F" w:rsidRPr="003644AA" w:rsidSect="002F7703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611F9" w:rsidRPr="003644AA" w:rsidRDefault="000611F9" w:rsidP="003644AA">
      <w:pPr>
        <w:pStyle w:val="a6"/>
        <w:shd w:val="clear" w:color="auto" w:fill="FFFFFF"/>
        <w:spacing w:before="0" w:beforeAutospacing="0" w:after="178" w:afterAutospacing="0"/>
        <w:contextualSpacing/>
        <w:rPr>
          <w:b/>
          <w:color w:val="000000"/>
          <w:lang w:val="kk-KZ"/>
        </w:rPr>
      </w:pPr>
      <w:r w:rsidRPr="003644AA">
        <w:rPr>
          <w:b/>
          <w:color w:val="000000"/>
          <w:lang w:val="kk-KZ"/>
        </w:rPr>
        <w:lastRenderedPageBreak/>
        <w:t>Жаңа сабақ</w:t>
      </w:r>
    </w:p>
    <w:p w:rsidR="000611F9" w:rsidRPr="003644AA" w:rsidRDefault="000611F9" w:rsidP="003644AA">
      <w:pPr>
        <w:pStyle w:val="a6"/>
        <w:shd w:val="clear" w:color="auto" w:fill="FFFFFF"/>
        <w:spacing w:before="0" w:beforeAutospacing="0" w:after="178" w:afterAutospacing="0"/>
        <w:contextualSpacing/>
        <w:rPr>
          <w:color w:val="000000"/>
          <w:lang w:val="kk-KZ"/>
        </w:rPr>
      </w:pPr>
      <w:r w:rsidRPr="003644AA">
        <w:rPr>
          <w:color w:val="000000"/>
          <w:lang w:val="kk-KZ"/>
        </w:rPr>
        <w:t>1. Деректерді Excel-ге енгізу</w:t>
      </w:r>
    </w:p>
    <w:p w:rsidR="000611F9" w:rsidRPr="003644AA" w:rsidRDefault="000611F9" w:rsidP="003644AA">
      <w:pPr>
        <w:pStyle w:val="a6"/>
        <w:shd w:val="clear" w:color="auto" w:fill="FFFFFF"/>
        <w:spacing w:before="0" w:beforeAutospacing="0" w:after="178" w:afterAutospacing="0"/>
        <w:contextualSpacing/>
        <w:rPr>
          <w:color w:val="000000"/>
          <w:lang w:val="kk-KZ"/>
        </w:rPr>
      </w:pPr>
      <w:r w:rsidRPr="003644AA">
        <w:rPr>
          <w:color w:val="000000"/>
          <w:lang w:val="kk-KZ"/>
        </w:rPr>
        <w:t>2. Деректерді сақтау және қорғау.</w:t>
      </w:r>
    </w:p>
    <w:p w:rsidR="000611F9" w:rsidRPr="003644AA" w:rsidRDefault="000611F9" w:rsidP="003644AA">
      <w:pPr>
        <w:pStyle w:val="a6"/>
        <w:shd w:val="clear" w:color="auto" w:fill="FFFFFF"/>
        <w:spacing w:before="0" w:beforeAutospacing="0" w:after="178" w:afterAutospacing="0"/>
        <w:contextualSpacing/>
        <w:rPr>
          <w:color w:val="000000"/>
          <w:lang w:val="kk-KZ"/>
        </w:rPr>
      </w:pPr>
      <w:r w:rsidRPr="003644AA">
        <w:rPr>
          <w:color w:val="000000"/>
          <w:lang w:val="kk-KZ"/>
        </w:rPr>
        <w:t>3. Деректерді өңдеу, орын ауыстыру көшірмелеу</w:t>
      </w:r>
    </w:p>
    <w:p w:rsidR="00F94C55" w:rsidRPr="003644AA" w:rsidRDefault="000611F9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 </w:t>
      </w:r>
      <w:r w:rsidR="00F94C55" w:rsidRPr="003644A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proofErr w:type="spellStart"/>
      <w:r w:rsidR="00F94C55"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Берілгендерді</w:t>
      </w:r>
      <w:proofErr w:type="spellEnd"/>
      <w:r w:rsidR="00F94C55"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</w:t>
      </w:r>
      <w:proofErr w:type="gramStart"/>
      <w:r w:rsidR="00F94C55"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яшы</w:t>
      </w:r>
      <w:proofErr w:type="gramEnd"/>
      <w:r w:rsidR="00F94C55"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ққа</w:t>
      </w:r>
      <w:proofErr w:type="spellEnd"/>
      <w:r w:rsidR="00F94C55"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енгізу</w:t>
      </w:r>
      <w:proofErr w:type="spellEnd"/>
      <w:r w:rsidR="00F94C55"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тышқан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курсорын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енгізілетін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proofErr w:type="gram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яшы</w:t>
      </w:r>
      <w:proofErr w:type="gram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апарып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шерту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</w:t>
      </w:r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белгілеп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қоршауға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алынады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формуланың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бөлігінде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1»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жазуы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інеді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Осыдан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берілгендер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="00F94C55"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C55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Берілгендерді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жолының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өлігінде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қызыл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жасыл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C55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қызыл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батырманы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шертсеңіз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тоқтатылып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ұяшыққа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енгендер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өші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іледі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шертсеңіз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Функция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шебері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(Мастер функций)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сұхбат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терезесі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көрінеді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(оны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біз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алдағы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сабақтарда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оқимыз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94C55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Сан.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Санның м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әндері бүтін,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ондық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бөлшек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бөлшек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Оларға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символдар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қосылуы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$, %, +, -, / және т.с.с.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ұяшыққа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сыймайтын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енгізілсе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###########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символдарымен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толығымен көру үшін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кеңейтуге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C55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Формулалар</w:t>
      </w:r>
      <w:proofErr w:type="spellEnd"/>
      <w:r w:rsidRPr="00364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белгісімен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басталатын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символдар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тізбегін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терсеңіз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қабылдайды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Д5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ұяшығына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формуланы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енгіздіңіз: =А5*В5, бұл ұяшықтың мәні А5 және В5 ұяшығындағы мәндердің 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өбейтіндісіне тең.</w:t>
      </w:r>
    </w:p>
    <w:p w:rsidR="00F94C55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Мәтін.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символдар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тізбегін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енгізсеңіз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қабылдайды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Мысалы: </w:t>
      </w:r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-55,69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немесе </w:t>
      </w:r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5,36-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—мәтін, </w:t>
      </w:r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=А5*В5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—формула, </w:t>
      </w:r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=А5*В5+жад</w:t>
      </w:r>
      <w:proofErr w:type="gram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ы-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—мәтін.</w:t>
      </w:r>
    </w:p>
    <w:p w:rsidR="00F94C55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Берілгендерді</w:t>
      </w:r>
      <w:proofErr w:type="spellEnd"/>
      <w:r w:rsidRPr="00364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редакциялау</w:t>
      </w:r>
      <w:proofErr w:type="spellEnd"/>
      <w:r w:rsidRPr="00364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Ұяшықтардағы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мәліметтерді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редакциялаудың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бар:</w:t>
      </w:r>
    </w:p>
    <w:p w:rsidR="00F94C55" w:rsidRPr="003644AA" w:rsidRDefault="00F94C55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курсорды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апарып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оны формула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жолында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редакциялау</w:t>
      </w:r>
      <w:proofErr w:type="spellEnd"/>
    </w:p>
    <w:p w:rsidR="00F94C55" w:rsidRPr="003644AA" w:rsidRDefault="00F94C55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яшы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апарып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мәрте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тышқанды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F2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пернесін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басу.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редакциялау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C55" w:rsidRPr="003644AA" w:rsidRDefault="00F94C55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бағанның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енінен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ұзындау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бос тұ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 бағанда көрсетіледі.</w:t>
      </w:r>
    </w:p>
    <w:p w:rsidR="00F94C55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Кестенің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элементтерін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Кестенің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ұяшығы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қоршаумен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белгіленеді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Ұяшықта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істету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бағыттаушы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пернелермен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курсорды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ұяшыққа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тышқанды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C55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proofErr w:type="gram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ұмыс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кітабын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ұмыс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кітабын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менюіндегі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командасын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аспаптар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тақтасының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диалогтік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терезесі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көрінеді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өрісінің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тізімінен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диск, ал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төменгі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тізімнен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сақталатын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 таңдалады. Файл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ісінің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тізімінде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форматы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Файл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ісіне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енгізіңіз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батырмасын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шертіңіз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7703" w:rsidRPr="003644AA" w:rsidRDefault="00F94C55" w:rsidP="003644AA">
      <w:pPr>
        <w:shd w:val="clear" w:color="auto" w:fill="FFFFFF"/>
        <w:spacing w:after="178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диалогтік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терезесі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шықпайды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ітап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атпен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басқа бумаға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менюіндегі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командасы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таңдалады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Құжатты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терезесі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090" w:rsidRPr="003644AA" w:rsidRDefault="00BE1090" w:rsidP="003644AA">
      <w:pPr>
        <w:shd w:val="clear" w:color="auto" w:fill="FFFFFF"/>
        <w:spacing w:after="17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sectPr w:rsidR="00BE1090" w:rsidRPr="003644AA" w:rsidSect="002F7703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sectPr w:rsidR="00406360" w:rsidRPr="003644AA" w:rsidSect="002F7703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80F777F" wp14:editId="4468140F">
            <wp:extent cx="2599972" cy="2235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80" cy="22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</w:t>
      </w:r>
      <w:r w:rsidR="00E04C2F"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</w:t>
      </w: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sectPr w:rsidR="00406360" w:rsidRPr="003644AA" w:rsidSect="0040636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sectPr w:rsidR="00406360" w:rsidRPr="003644AA" w:rsidSect="0040636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644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7D663E1" wp14:editId="26C2A62D">
            <wp:extent cx="2724150" cy="2167466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01" cy="216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</w:t>
      </w:r>
      <w:r w:rsidRPr="003644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46DD45B" wp14:editId="54786FE3">
            <wp:extent cx="2856087" cy="2099733"/>
            <wp:effectExtent l="19050" t="0" r="1413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80" cy="209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644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B694696" wp14:editId="00C5AA49">
            <wp:extent cx="2724150" cy="2314222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01" cy="231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</w:t>
      </w:r>
      <w:r w:rsidRPr="003644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A225211" wp14:editId="51B31BB6">
            <wp:extent cx="2599972" cy="2235199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80" cy="22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06360" w:rsidRPr="003644AA" w:rsidRDefault="0040636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61D96" w:rsidRPr="003644AA" w:rsidRDefault="007C1471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Сынып жұмысы</w:t>
      </w:r>
    </w:p>
    <w:p w:rsidR="007C1471" w:rsidRPr="003644AA" w:rsidRDefault="007C1471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1-тапсырма</w:t>
      </w:r>
    </w:p>
    <w:p w:rsidR="007C1471" w:rsidRPr="003644AA" w:rsidRDefault="007C1471" w:rsidP="003644AA">
      <w:pPr>
        <w:pStyle w:val="a5"/>
        <w:numPr>
          <w:ilvl w:val="0"/>
          <w:numId w:val="3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Excel </w:t>
      </w: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бағлармасын ашыңыз</w:t>
      </w:r>
    </w:p>
    <w:p w:rsidR="007C1471" w:rsidRPr="003644AA" w:rsidRDefault="007C1471" w:rsidP="003644AA">
      <w:pPr>
        <w:pStyle w:val="a5"/>
        <w:numPr>
          <w:ilvl w:val="0"/>
          <w:numId w:val="3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1-парақ (Лист 1) атын Сынып жұмысы деп өзгертіңіз</w:t>
      </w:r>
    </w:p>
    <w:p w:rsidR="007C1471" w:rsidRPr="003644AA" w:rsidRDefault="007C1471" w:rsidP="003644AA">
      <w:pPr>
        <w:pStyle w:val="a5"/>
        <w:numPr>
          <w:ilvl w:val="0"/>
          <w:numId w:val="3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Беттін қаріпін (шрифт) Times New Roman, өлшемін (размер) 14-ке өзгертіңіз</w:t>
      </w:r>
    </w:p>
    <w:p w:rsidR="00D80D5E" w:rsidRDefault="00D80D5E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80D5E" w:rsidRDefault="00D80D5E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1471" w:rsidRPr="003644AA" w:rsidRDefault="007C1471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2-тапсырма </w:t>
      </w:r>
    </w:p>
    <w:p w:rsidR="007C1471" w:rsidRPr="003644AA" w:rsidRDefault="007C1471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Жалақыны есептеу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"/>
        <w:gridCol w:w="1580"/>
        <w:gridCol w:w="1127"/>
        <w:gridCol w:w="1938"/>
        <w:gridCol w:w="2129"/>
        <w:gridCol w:w="1619"/>
        <w:gridCol w:w="1238"/>
      </w:tblGrid>
      <w:tr w:rsidR="006557CD" w:rsidRPr="003644AA" w:rsidTr="006557CD">
        <w:tc>
          <w:tcPr>
            <w:tcW w:w="512" w:type="dxa"/>
          </w:tcPr>
          <w:p w:rsidR="007C1471" w:rsidRPr="003644AA" w:rsidRDefault="007C1471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581" w:type="dxa"/>
          </w:tcPr>
          <w:p w:rsidR="007C1471" w:rsidRPr="003644AA" w:rsidRDefault="007C1471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1134" w:type="dxa"/>
          </w:tcPr>
          <w:p w:rsidR="007C1471" w:rsidRPr="003644AA" w:rsidRDefault="007C1471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Жалақы</w:t>
            </w:r>
          </w:p>
        </w:tc>
        <w:tc>
          <w:tcPr>
            <w:tcW w:w="1984" w:type="dxa"/>
          </w:tcPr>
          <w:p w:rsidR="007C1471" w:rsidRPr="003644AA" w:rsidRDefault="007C1471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Зейнетақы қоры 10</w:t>
            </w: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174" w:type="dxa"/>
          </w:tcPr>
          <w:p w:rsidR="007C1471" w:rsidRPr="003644AA" w:rsidRDefault="007C1471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Кәсіподақ қоры </w:t>
            </w: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1 %</w:t>
            </w:r>
          </w:p>
        </w:tc>
        <w:tc>
          <w:tcPr>
            <w:tcW w:w="1502" w:type="dxa"/>
          </w:tcPr>
          <w:p w:rsidR="007C1471" w:rsidRPr="003644AA" w:rsidRDefault="007C1471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Кірістік салық </w:t>
            </w: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5 %</w:t>
            </w:r>
          </w:p>
        </w:tc>
        <w:tc>
          <w:tcPr>
            <w:tcW w:w="1250" w:type="dxa"/>
          </w:tcPr>
          <w:p w:rsidR="007C1471" w:rsidRPr="003644AA" w:rsidRDefault="007C1471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Қолға алатыны</w:t>
            </w:r>
          </w:p>
        </w:tc>
      </w:tr>
      <w:tr w:rsidR="006557CD" w:rsidRPr="003644AA" w:rsidTr="006557CD">
        <w:tc>
          <w:tcPr>
            <w:tcW w:w="51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81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Байзенов Ш.Б.</w:t>
            </w:r>
          </w:p>
        </w:tc>
        <w:tc>
          <w:tcPr>
            <w:tcW w:w="113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32000</w:t>
            </w:r>
          </w:p>
        </w:tc>
        <w:tc>
          <w:tcPr>
            <w:tcW w:w="198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=C5*10/100</w:t>
            </w:r>
          </w:p>
        </w:tc>
        <w:tc>
          <w:tcPr>
            <w:tcW w:w="217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=32000*1/100</w:t>
            </w:r>
          </w:p>
        </w:tc>
        <w:tc>
          <w:tcPr>
            <w:tcW w:w="150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=32000*5/100</w:t>
            </w:r>
          </w:p>
        </w:tc>
        <w:tc>
          <w:tcPr>
            <w:tcW w:w="1250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=С5-</w:t>
            </w: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D5-E5-F5</w:t>
            </w:r>
          </w:p>
        </w:tc>
      </w:tr>
      <w:tr w:rsidR="006557CD" w:rsidRPr="003644AA" w:rsidTr="006557CD">
        <w:tc>
          <w:tcPr>
            <w:tcW w:w="51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81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Кажимов Д.М.</w:t>
            </w:r>
          </w:p>
        </w:tc>
        <w:tc>
          <w:tcPr>
            <w:tcW w:w="113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60000</w:t>
            </w:r>
          </w:p>
        </w:tc>
        <w:tc>
          <w:tcPr>
            <w:tcW w:w="198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7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50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557CD" w:rsidRPr="003644AA" w:rsidTr="006557CD">
        <w:tc>
          <w:tcPr>
            <w:tcW w:w="51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81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Кайыргалиев М.Қ.</w:t>
            </w:r>
          </w:p>
        </w:tc>
        <w:tc>
          <w:tcPr>
            <w:tcW w:w="113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48000</w:t>
            </w:r>
          </w:p>
        </w:tc>
        <w:tc>
          <w:tcPr>
            <w:tcW w:w="198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7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50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557CD" w:rsidRPr="003644AA" w:rsidTr="006557CD">
        <w:tc>
          <w:tcPr>
            <w:tcW w:w="51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81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Омарова А.Г.</w:t>
            </w:r>
          </w:p>
        </w:tc>
        <w:tc>
          <w:tcPr>
            <w:tcW w:w="113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26000</w:t>
            </w:r>
          </w:p>
        </w:tc>
        <w:tc>
          <w:tcPr>
            <w:tcW w:w="198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7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50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557CD" w:rsidRPr="003644AA" w:rsidTr="006557CD">
        <w:tc>
          <w:tcPr>
            <w:tcW w:w="2093" w:type="dxa"/>
            <w:gridSpan w:val="2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16000</w:t>
            </w:r>
          </w:p>
        </w:tc>
        <w:tc>
          <w:tcPr>
            <w:tcW w:w="198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74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2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50" w:type="dxa"/>
          </w:tcPr>
          <w:p w:rsidR="006557CD" w:rsidRPr="003644AA" w:rsidRDefault="006557CD" w:rsidP="003644AA">
            <w:pPr>
              <w:spacing w:after="1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3-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Берілгенді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енгізу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редакциялау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және</w:t>
      </w:r>
      <w:proofErr w:type="spell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364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әсімдеу.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кестені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құрыңыз.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1-компьютер: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Ақын-жазушылардың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аттарына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2-компьютер: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үйесіндегі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планеталар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3-компьютер: Оқушылардың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отырған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орындарына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4-компьютер: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Сыныптағы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мүліктің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жасап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5-компьютер: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күндері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6-компьютер: 8-сынып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оқушыларының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тізімі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7-компьютер: Өзіңнің 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сыныбы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кестесін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8-компьютер: 8-сынып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оқушыларының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пайдаланылатын</w:t>
      </w:r>
      <w:proofErr w:type="spellEnd"/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оқулықтары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9-компьютер: 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аттары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толтыр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6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Сабақты</w:t>
      </w:r>
      <w:proofErr w:type="spellEnd"/>
      <w:r w:rsidRPr="0036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36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Электрондық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кестелер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spellEnd"/>
      <w:proofErr w:type="gram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программасын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қосамыз?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процессорынан</w:t>
      </w:r>
      <w:proofErr w:type="spellEnd"/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айырмашылығы атаңыздар?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Бағалау</w:t>
      </w:r>
    </w:p>
    <w:p w:rsidR="00F116F8" w:rsidRPr="003644AA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Оқушылардың өздері қойған бағалары мен мұғалімнің бағаларын салыстырып, ортақ баға шығарамын.</w:t>
      </w:r>
    </w:p>
    <w:p w:rsidR="00303DFC" w:rsidRPr="00D80D5E" w:rsidRDefault="00F116F8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6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Үй тапсырмасы: </w:t>
      </w:r>
      <w:r w:rsidR="00D80D5E" w:rsidRPr="00D80D5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Деректерді еңгізу, редакциялау және пішімдеу, толтыру маркері.</w:t>
      </w: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04C2F" w:rsidRPr="003644AA" w:rsidRDefault="00E04C2F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E00" w:rsidRPr="003644AA" w:rsidRDefault="00321E00" w:rsidP="003644AA">
      <w:pPr>
        <w:shd w:val="clear" w:color="auto" w:fill="FFFFFF"/>
        <w:spacing w:after="17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321E00" w:rsidRPr="003644AA" w:rsidSect="00E04C2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38E"/>
    <w:multiLevelType w:val="hybridMultilevel"/>
    <w:tmpl w:val="3780B728"/>
    <w:lvl w:ilvl="0" w:tplc="4C0E3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A0AF3"/>
    <w:multiLevelType w:val="hybridMultilevel"/>
    <w:tmpl w:val="8C24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4127"/>
    <w:multiLevelType w:val="hybridMultilevel"/>
    <w:tmpl w:val="24E6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B99"/>
    <w:rsid w:val="000611F9"/>
    <w:rsid w:val="00092192"/>
    <w:rsid w:val="001E074F"/>
    <w:rsid w:val="002646F4"/>
    <w:rsid w:val="002F7703"/>
    <w:rsid w:val="00303DFC"/>
    <w:rsid w:val="00321E00"/>
    <w:rsid w:val="003404BC"/>
    <w:rsid w:val="003644AA"/>
    <w:rsid w:val="00392B75"/>
    <w:rsid w:val="003D2198"/>
    <w:rsid w:val="003D4B6D"/>
    <w:rsid w:val="00406360"/>
    <w:rsid w:val="00474C14"/>
    <w:rsid w:val="006557CD"/>
    <w:rsid w:val="006A4527"/>
    <w:rsid w:val="00761D96"/>
    <w:rsid w:val="007C1471"/>
    <w:rsid w:val="008979B9"/>
    <w:rsid w:val="008C6F75"/>
    <w:rsid w:val="00903FBA"/>
    <w:rsid w:val="00966BF8"/>
    <w:rsid w:val="009E30CF"/>
    <w:rsid w:val="009F280F"/>
    <w:rsid w:val="00A77B99"/>
    <w:rsid w:val="00A95399"/>
    <w:rsid w:val="00B24FEF"/>
    <w:rsid w:val="00BE1090"/>
    <w:rsid w:val="00CE16A9"/>
    <w:rsid w:val="00D03C41"/>
    <w:rsid w:val="00D0784C"/>
    <w:rsid w:val="00D125F6"/>
    <w:rsid w:val="00D80D5E"/>
    <w:rsid w:val="00E04C2F"/>
    <w:rsid w:val="00F116F8"/>
    <w:rsid w:val="00F94C55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14"/>
  </w:style>
  <w:style w:type="paragraph" w:styleId="1">
    <w:name w:val="heading 1"/>
    <w:basedOn w:val="a"/>
    <w:link w:val="10"/>
    <w:uiPriority w:val="9"/>
    <w:qFormat/>
    <w:rsid w:val="00A7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7B99"/>
    <w:rPr>
      <w:b/>
      <w:bCs/>
    </w:rPr>
  </w:style>
  <w:style w:type="character" w:customStyle="1" w:styleId="apple-converted-space">
    <w:name w:val="apple-converted-space"/>
    <w:basedOn w:val="a0"/>
    <w:rsid w:val="00761D96"/>
  </w:style>
  <w:style w:type="character" w:styleId="a4">
    <w:name w:val="Hyperlink"/>
    <w:basedOn w:val="a0"/>
    <w:uiPriority w:val="99"/>
    <w:semiHidden/>
    <w:unhideWhenUsed/>
    <w:rsid w:val="00761D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1D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C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nout209</cp:lastModifiedBy>
  <cp:revision>24</cp:revision>
  <dcterms:created xsi:type="dcterms:W3CDTF">2015-02-06T04:41:00Z</dcterms:created>
  <dcterms:modified xsi:type="dcterms:W3CDTF">2017-03-06T08:04:00Z</dcterms:modified>
</cp:coreProperties>
</file>