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Понятие </w:t>
      </w:r>
      <w:r w:rsidRPr="00D4610D">
        <w:rPr>
          <w:rFonts w:ascii="Times New Roman" w:eastAsia="Times New Roman" w:hAnsi="Times New Roman"/>
          <w:b/>
          <w:sz w:val="20"/>
          <w:szCs w:val="20"/>
          <w:lang w:eastAsia="ru-RU"/>
        </w:rPr>
        <w:t>"связная речь"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 относится как к диалогической, так и к монологической формам речи. Каждая из них имеет свои особенности.     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Форма протекания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диалогической речи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побуждает к неполным, односложным ответам. Неполное предложение, восклицание, междометие,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заданным вопросом строить ответ, подать нужную реплику, дополнить и исправить собеседника, рассуждать, спорить, более или менее мотивированно отстаивать свое мнение.    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Монологическая речь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как речь одного лица требует развёрнутости, полноты, четкости и взаимосвязи отдельных звеньев повествования. Монолог, рассказ, объяснение требуют умения сосредоточить свою мысль на главном, не увлекаться деталями и в тоже время говорить эмоционально, живо, образно.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Основные характеристики связного развёрнутого высказывания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- тематическое и структурное единство;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адекватность содержания поставленной коммуникативной задаче;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произвольность, плановость и конспективность изложения;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логическая завершенность;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грамматическая связность;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понятность для собеседника.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Цель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речевого развития детей дошкольного возраста - формирование не только правильной, но и хорошей устной речи, с учётом их возрастных особенностей и возможностей.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Основная функция связной речи –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коммуникативная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. Она осуществляется в двух основных формах – диалог и монолог. Каждая из этих форм имеет свои особенности, которые определяют характер методики их формирования.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речи. Связная речь вбирает в себя все достижения ребёнка в овладении родным языком, его звуковым строем, словарным составом, грамотным строем.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Связная речь выполняет важнейшие социальные функции: помогает ребенку устанавливать связи с окружающими людьми, определяет и регулирует нормы 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поведения в обществе, что является решающим условием для развития его личности.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Обучение связной речи оказывает влияние на эстетическое воспитание: пересказы литературных произведений, самостоятельные детские сочинения развивают образность и выразительность речи.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Требования, которые предъявляются к детям в речевой деятельности: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- Осмысленность, т.е. полное понимание того, о чём они говорят;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Полнота передачи, т.е. отсутствие существенных, нарушающих логику изложения пропусков;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Последовательность;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Широкое использование словаря, оборотов, синонимов, антонимов и т.д.;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Правильный ритм, отсутствие длительных пауз;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Культура изложения в широком смысле слова: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-- правильная, спокойная поза во время высказывания, обращения к слушателям,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-- интонационная выразительность речи,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--  достаточная громкость,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-- отчётливость произношения.</w:t>
      </w:r>
      <w:proofErr w:type="gramEnd"/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К концу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первого года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жизни – началу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второго года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жизни появляются первые осмысленные слова, но они преимущественно выражают желания и потребности ребёнка. Только во второй половине второго года жизни слова начинают служить для малыша обозначениями предмета. К концу второго года жизни ребёнка слова начинают грамматически оформляться.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На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третьем году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жизни быстрыми темпами развиваются как понимание речи, так и активная речь, резко возрастает словарный запас, усложняется структура предложений. Дети пользуются первоначальной формой речи – диалогической, которая связана с практической деятельностью ребёнка и используется для налаживания сотрудничества в совместной предметной деятельности.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Рассмотрим содержание требований к диалогической речи по возрастным группам.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группах раннего возраста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 ставится задача развития понимания речи и использования активной речи детей как средства общения. </w:t>
      </w: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Детей учат выражать просьбы и желания словом, отвечать на некоторые 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вопросы взрослых (Кто это?</w:t>
      </w:r>
      <w:proofErr w:type="gramEnd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 Что делает? Какой? </w:t>
      </w: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Какая?).</w:t>
      </w:r>
      <w:proofErr w:type="gramEnd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Развивают инициативную речь ребёнка, побуждают его обращаться к взрослому и детям по различным поводам, формируют умение задавать вопросы.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младшем дошкольном возрасте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воспитатель должен добиваться, чтобы каждый малыш легко и свободно вступал в общение с взрослыми и детьми, учить детей выражать свои просьбы словами, понятно отвечать на вопросы взрослых, подсказывать ребёнку поводы для разговоров с другими детьми.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Следует воспитывать потребность делиться своими впечатлениями, привычку пользоваться простыми формулами речевого этикета (здороваться, прощаться в детском саду и семье), рассказывать о том, что сделал, как играл, поощрять попытки детей задавать вопросы по поводу ближайшего окружения (Кто?</w:t>
      </w:r>
      <w:proofErr w:type="gramEnd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 Что? Где? Что делает? </w:t>
      </w: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Зачем?).</w:t>
      </w:r>
      <w:proofErr w:type="gramEnd"/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среднем дошкольном возрасте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детей приучают охотно вступать в общение с взрослыми и сверстниками, отвечать на вопросы и задавать их по поводу предметов, их качеств, действий с ними, взаимоотношений с окружающими, поддерживают стремление рассказывать о своих наблюдениях, переживаниях.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Воспитатель больше внимания уделяет качеству ответов детей: учит отвечать как в краткой, так и в распространённой форме, не отклоняясь от содержания вопроса. Постепенно он приобщает детей к участию в коллективных беседах, где требуется отвечать только тогда, когда спрашивает воспитатель, слушать высказывания товарищей.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Продолжается воспитание культуры общения: формирование умений приветствовать родных, знакомых, товарищей по группе, с использованием синонимических формул этикета (Здравствуйте!</w:t>
      </w:r>
      <w:proofErr w:type="gramEnd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Доброе утро!), отвечать по телефону, не вмешиваться в разговор взрослых, вступать в разговор с незнакомыми людьми, встречать гостя, общаться с ним.</w:t>
      </w:r>
      <w:proofErr w:type="gramEnd"/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Формы организации обучения связной речи детей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старшей и подготовительной группах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могут быть различными:  занятия, игра, экскурсии, наблюдения.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Задачи и содержание обучения монологической речи.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Они определяются особенностями развития связной речи детей и особенностями монологического высказывания.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Выделяют типы монологов: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Описание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– это характеристика предмета.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Повествование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– это связный рассказ о каких-либо событиях.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Рассуждение 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– это логическое изложение материала в форме доказательства.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Пересказ 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– это осмысленное воспроизведение литературного образца в устной речи.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Рассказ 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– это самостоятельное развёрнутое изложение ребёнком определенного содержания.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В возрастных группах эти виды монологической речи занимают разное место.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В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раннем возрасте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 создаются предпосылки для развития монологической речи. На третьем году жизни детей учат слушать и понимать доступные им по содержанию короткие рассказы и сказки, повторять по подражанию отдельные реплики и фразы. В 2-4 фразах рассказывать по картинке или об </w:t>
      </w: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увиденном</w:t>
      </w:r>
      <w:proofErr w:type="gramEnd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прогулке.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Целенаправленное обучение связной монологической речи начинается во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второй младшей группе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. Детей учат пересказывать хорошо знакомые им сказки и рассказы, а также рассказывать по наглядному материалу (описание игрушек, рассказывание по картине с близким детскому опыту сюжетом – из серий «Мы играем», «Наша Таня»). Воспитатель через драматизацию знакомых сказок учит детей составлять высказывания и повествовательного типа. Он подсказывает ребёнку способы связей в предложении, задаёт схему высказываний («Пошёл зайчик</w:t>
      </w: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… Т</w:t>
      </w:r>
      <w:proofErr w:type="gramEnd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ам он встретил… Они стали…»), постепенно усложняя их содержание, увеличивая объём.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В индивидуальном общении детей учат рассказывать на темы из личного опыта (о любимых игрушках, о себе, о семье, о том, как провели выходные дни).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В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средней группе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 дети пересказывают содержание не только хорошо знакомых сказок и рассказов, но и тех, которые они услышали впервые. В рассказывании по картине и игрушке дети учатся сначала строить высказывания описательного и повествовательного типа. Обращается внимание на структурное оформление описаний и повествований, даётся представление о разных зачинах рассказов («Однажды», «Как-то раз» и т.п.), средствах связи между предложениями и частями высказывания. </w:t>
      </w: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Взрослый даёт детям зачин и предлагает наполнить его содержанием, развить сюжет («Как-то раз….собрались звери на полянке.</w:t>
      </w:r>
      <w:proofErr w:type="gramEnd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 xml:space="preserve"> Стали они</w:t>
      </w: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… В</w:t>
      </w:r>
      <w:proofErr w:type="gramEnd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друг… Взяли звери… И тогда…»).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Необходимо учить детей включать в повествование элементы описаний действующих лиц, природы, диалоги героев рассказа, приучать к последовательности рассказывания. К концу года дети с помощью воспитателя способны составить рассказ по серии сюжетных картинок: один ребёнок рассказывает по одной картинке, другой продолжает, а воспитатель помогает связать переходы от одной картинки к другой («И вот тогда», «В это время» и т.п.).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При систематической работе дети могут составлять небольшие рассказы из личного опыта сначала с опорой на картинку или игрушку, а затем и без опоры на наглядный материал.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Если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монологическая речь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развивается в обучении детей, то одним из условий развития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диалогической речи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является организация речевой среды, взаимодействия взрослых между собой, взрослых и детей, детей друг с другом.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Основным методом формирования </w:t>
      </w: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диалогической речи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 в повседневном общении является разговор воспитателя с детьми. Эффективным методом также является дидактическая игра, подвижная игра, используется приём словесных поручений, совместная деятельность и специально организованные речевые ситуации.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Работа по развитию связной речи трудоёмка и всегда почти полностью ложится на плечи педагогов. Большое влияние на речь детей</w:t>
      </w:r>
      <w:r w:rsidRPr="007672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оказывает воспитатель. В связи с этим его собственная речь должна быть чёткой, грамматически правильной, эмоциональной.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Однако одной проводимой работы в детском саду недостаточно. Она обязательно должна быть дополнена и домашней работой с ребёнком.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Последовательность работы над связной речью:</w:t>
      </w:r>
    </w:p>
    <w:p w:rsidR="00636927" w:rsidRPr="00D4610D" w:rsidRDefault="00636927" w:rsidP="0063692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- воспитание понимания связной речи;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воспитание диалогической связной речи;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 воспитание монологической связной речи</w:t>
      </w:r>
      <w:proofErr w:type="gramStart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-- </w:t>
      </w:r>
      <w:proofErr w:type="gramEnd"/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t>работа над пересказом;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-- работа над составлением рассказа-описания;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-- работа над составлением рассказа по серии сюжетных картинок;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-- работа над составлением рассказа по одной сюжетной картинке;</w:t>
      </w:r>
      <w:r w:rsidRPr="00D4610D">
        <w:rPr>
          <w:rFonts w:ascii="Times New Roman" w:eastAsia="Times New Roman" w:hAnsi="Times New Roman"/>
          <w:sz w:val="20"/>
          <w:szCs w:val="20"/>
          <w:lang w:eastAsia="ru-RU"/>
        </w:rPr>
        <w:br/>
        <w:t>-- работа над самостоятельным рассказом.</w:t>
      </w:r>
    </w:p>
    <w:p w:rsidR="003F4E38" w:rsidRPr="00D4610D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D4610D">
        <w:rPr>
          <w:rFonts w:ascii="Times New Roman" w:hAnsi="Times New Roman"/>
          <w:bCs/>
          <w:kern w:val="36"/>
          <w:sz w:val="20"/>
          <w:szCs w:val="20"/>
          <w:lang w:eastAsia="ru-RU"/>
        </w:rPr>
        <w:t>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3F4E38" w:rsidRPr="00B909FC" w:rsidRDefault="003F4E38" w:rsidP="003F4E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B909FC">
        <w:rPr>
          <w:rFonts w:ascii="Times New Roman" w:hAnsi="Times New Roman"/>
          <w:sz w:val="24"/>
          <w:szCs w:val="24"/>
        </w:rPr>
        <w:t>униципальное бюджетное дошкольное образовател</w:t>
      </w:r>
      <w:r>
        <w:rPr>
          <w:rFonts w:ascii="Times New Roman" w:hAnsi="Times New Roman"/>
          <w:sz w:val="24"/>
          <w:szCs w:val="24"/>
        </w:rPr>
        <w:t>ьное учреждение «Детски</w:t>
      </w:r>
      <w:r w:rsidR="00497372">
        <w:rPr>
          <w:rFonts w:ascii="Times New Roman" w:hAnsi="Times New Roman"/>
          <w:sz w:val="24"/>
          <w:szCs w:val="24"/>
        </w:rPr>
        <w:t xml:space="preserve">й сад    </w:t>
      </w:r>
      <w:r w:rsidR="00D4610D">
        <w:rPr>
          <w:rFonts w:ascii="Times New Roman" w:hAnsi="Times New Roman"/>
          <w:sz w:val="24"/>
          <w:szCs w:val="24"/>
        </w:rPr>
        <w:t>№ 6 «Колосок</w:t>
      </w:r>
      <w:r w:rsidRPr="00B909F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909FC">
        <w:rPr>
          <w:rFonts w:ascii="Times New Roman" w:hAnsi="Times New Roman"/>
          <w:sz w:val="24"/>
          <w:szCs w:val="24"/>
        </w:rPr>
        <w:t>п</w:t>
      </w:r>
      <w:proofErr w:type="gramStart"/>
      <w:r w:rsidRPr="00B909FC">
        <w:rPr>
          <w:rFonts w:ascii="Times New Roman" w:hAnsi="Times New Roman"/>
          <w:sz w:val="24"/>
          <w:szCs w:val="24"/>
        </w:rPr>
        <w:t>.Г</w:t>
      </w:r>
      <w:proofErr w:type="gramEnd"/>
      <w:r w:rsidRPr="00B909FC">
        <w:rPr>
          <w:rFonts w:ascii="Times New Roman" w:hAnsi="Times New Roman"/>
          <w:sz w:val="24"/>
          <w:szCs w:val="24"/>
        </w:rPr>
        <w:t>игант</w:t>
      </w:r>
      <w:proofErr w:type="spellEnd"/>
    </w:p>
    <w:p w:rsidR="003F4E38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</w:t>
      </w:r>
    </w:p>
    <w:p w:rsidR="003F4E38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Pr="00B909FC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Pr="00B909FC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0661F542" wp14:editId="770AA244">
            <wp:extent cx="1771650" cy="1908966"/>
            <wp:effectExtent l="0" t="0" r="0" b="0"/>
            <wp:docPr id="2" name="Рисунок 2" descr="https://i.pinimg.com/736x/46/14/2f/46142f32861340402404f09d92f6a4f3-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6/14/2f/46142f32861340402404f09d92f6a4f3-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92" cy="191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38" w:rsidRPr="00B909FC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Pr="003F4E38" w:rsidRDefault="003F4E38" w:rsidP="003F4E38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</w:t>
      </w:r>
      <w:r w:rsidRPr="003F4E38">
        <w:rPr>
          <w:rFonts w:ascii="Times New Roman" w:hAnsi="Times New Roman"/>
          <w:b/>
          <w:bCs/>
          <w:color w:val="000000" w:themeColor="text1"/>
          <w:kern w:val="36"/>
          <w:sz w:val="28"/>
          <w:szCs w:val="24"/>
          <w:lang w:eastAsia="ru-RU"/>
        </w:rPr>
        <w:t>Буклет  для родителей</w:t>
      </w:r>
    </w:p>
    <w:p w:rsidR="00D4610D" w:rsidRPr="00D4610D" w:rsidRDefault="00D4610D" w:rsidP="00D4610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D4610D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СВЯЗНОЙ РЕЧИ У ДОШКОЛЬНИКОВ</w:t>
      </w:r>
    </w:p>
    <w:bookmarkEnd w:id="0"/>
    <w:p w:rsidR="003F4E38" w:rsidRPr="00B909FC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Pr="00B909FC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Pr="00B909FC" w:rsidRDefault="003F4E38" w:rsidP="003F4E3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Default="003F4E38" w:rsidP="003F4E38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</w:t>
      </w:r>
    </w:p>
    <w:p w:rsidR="003F4E38" w:rsidRDefault="003F4E38" w:rsidP="003F4E38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Default="003F4E38" w:rsidP="003F4E38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F4E38" w:rsidRPr="008E6A99" w:rsidRDefault="003F4E38" w:rsidP="003F4E38">
      <w:pPr>
        <w:spacing w:after="0" w:line="240" w:lineRule="auto"/>
        <w:outlineLvl w:val="0"/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</w:pPr>
      <w:r w:rsidRPr="008E6A99">
        <w:rPr>
          <w:rFonts w:ascii="Times New Roman" w:hAnsi="Times New Roman"/>
          <w:b/>
          <w:bCs/>
          <w:color w:val="FFFFFF" w:themeColor="background1"/>
          <w:kern w:val="36"/>
          <w:sz w:val="24"/>
          <w:szCs w:val="24"/>
          <w:lang w:eastAsia="ru-RU"/>
        </w:rPr>
        <w:t xml:space="preserve">                         </w:t>
      </w:r>
      <w:r w:rsidR="0000719F"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>Подготовила</w:t>
      </w:r>
      <w:r w:rsidR="00D4610D"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>: учителя</w:t>
      </w:r>
      <w:r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>-логопед</w:t>
      </w:r>
      <w:r w:rsidR="00D4610D"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>ы</w:t>
      </w:r>
    </w:p>
    <w:p w:rsidR="003F4E38" w:rsidRPr="008E6A99" w:rsidRDefault="003F4E38" w:rsidP="003F4E38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</w:pPr>
      <w:r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="00D4610D"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>Мотаева</w:t>
      </w:r>
      <w:proofErr w:type="spellEnd"/>
      <w:r w:rsidR="00D4610D"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 xml:space="preserve"> О.Г.</w:t>
      </w:r>
    </w:p>
    <w:p w:rsidR="003F4E38" w:rsidRPr="008E6A99" w:rsidRDefault="003F4E38" w:rsidP="003F4E38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</w:pPr>
      <w:r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 xml:space="preserve">           </w:t>
      </w:r>
      <w:r w:rsidR="00497372"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 xml:space="preserve">                                       </w:t>
      </w:r>
      <w:proofErr w:type="spellStart"/>
      <w:r w:rsidR="00497372"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>Устиненко</w:t>
      </w:r>
      <w:proofErr w:type="spellEnd"/>
      <w:r w:rsidR="00497372"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 xml:space="preserve"> А.В.</w:t>
      </w:r>
      <w:r w:rsidRPr="008E6A99">
        <w:rPr>
          <w:rFonts w:ascii="Times New Roman" w:hAnsi="Times New Roman"/>
          <w:bCs/>
          <w:color w:val="FFFFFF" w:themeColor="background1"/>
          <w:kern w:val="36"/>
          <w:sz w:val="24"/>
          <w:szCs w:val="24"/>
          <w:lang w:eastAsia="ru-RU"/>
        </w:rPr>
        <w:t xml:space="preserve">                                      </w:t>
      </w:r>
    </w:p>
    <w:p w:rsidR="00FA758D" w:rsidRDefault="008E6A99"/>
    <w:sectPr w:rsidR="00FA758D" w:rsidSect="003F4E38">
      <w:pgSz w:w="16838" w:h="11906" w:orient="landscape"/>
      <w:pgMar w:top="426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A2C10"/>
    <w:multiLevelType w:val="hybridMultilevel"/>
    <w:tmpl w:val="1702075E"/>
    <w:lvl w:ilvl="0" w:tplc="DDD6DB7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E"/>
    <w:rsid w:val="0000719F"/>
    <w:rsid w:val="002F48D2"/>
    <w:rsid w:val="003F4E38"/>
    <w:rsid w:val="00497372"/>
    <w:rsid w:val="00636927"/>
    <w:rsid w:val="008E6A99"/>
    <w:rsid w:val="00B73066"/>
    <w:rsid w:val="00D4610D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E38"/>
    <w:pPr>
      <w:ind w:left="720"/>
      <w:contextualSpacing/>
    </w:pPr>
  </w:style>
  <w:style w:type="paragraph" w:styleId="a4">
    <w:name w:val="No Spacing"/>
    <w:uiPriority w:val="1"/>
    <w:qFormat/>
    <w:rsid w:val="003F4E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E38"/>
    <w:pPr>
      <w:ind w:left="720"/>
      <w:contextualSpacing/>
    </w:pPr>
  </w:style>
  <w:style w:type="paragraph" w:styleId="a4">
    <w:name w:val="No Spacing"/>
    <w:uiPriority w:val="1"/>
    <w:qFormat/>
    <w:rsid w:val="003F4E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8</cp:revision>
  <dcterms:created xsi:type="dcterms:W3CDTF">2020-02-19T18:58:00Z</dcterms:created>
  <dcterms:modified xsi:type="dcterms:W3CDTF">2022-09-26T19:46:00Z</dcterms:modified>
</cp:coreProperties>
</file>