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1276"/>
        <w:rPr>
          <w:color w:val="1A1A1A"/>
          <w:sz w:val="36"/>
          <w:szCs w:val="36"/>
          <w:bdr w:val="none" w:sz="0" w:space="0" w:color="auto" w:frame="1"/>
        </w:rPr>
      </w:pPr>
      <w:r w:rsidRPr="008E31CA">
        <w:rPr>
          <w:color w:val="1A1A1A"/>
          <w:sz w:val="36"/>
          <w:szCs w:val="36"/>
          <w:bdr w:val="none" w:sz="0" w:space="0" w:color="auto" w:frame="1"/>
        </w:rPr>
        <w:t>«Готовность ребенка с ОВЗ к школьному обучению»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1276"/>
        <w:rPr>
          <w:color w:val="111115"/>
          <w:sz w:val="17"/>
          <w:szCs w:val="17"/>
        </w:rPr>
      </w:pPr>
      <w:r>
        <w:rPr>
          <w:color w:val="1A1A1A"/>
          <w:sz w:val="26"/>
          <w:szCs w:val="26"/>
          <w:bdr w:val="none" w:sz="0" w:space="0" w:color="auto" w:frame="1"/>
        </w:rPr>
        <w:br/>
      </w:r>
      <w:r>
        <w:rPr>
          <w:color w:val="1A1A1A"/>
          <w:sz w:val="28"/>
          <w:szCs w:val="28"/>
          <w:bdr w:val="none" w:sz="0" w:space="0" w:color="auto" w:frame="1"/>
        </w:rPr>
        <w:t>           Одна из приоритетных целей социальной политики России – модернизация образования в направлении повышения доступности и качества для всех категорий граждан.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line="260" w:lineRule="atLeast"/>
        <w:ind w:firstLine="856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С каждым годом в нашем обществе растет число детей с ограниченными возможностями здоровья. Это дети, которые имеют психические или физические нарушения в развитии, а также часто болеющие  и соматически ослабленные дети.  Основной чертой таких детей исследователи выделили низкую познавательную активность, что, в свою очередь, обуславливает скудный запас знаний об окружающей и социальной среде. Также,   у детей с ОВЗ отмечается быстрая утомляемость, низкая концентрация внимания. Неразвиты коммуникативные навыки, что создает трудности в общении со сверстниками и окружающими взрослыми.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line="260" w:lineRule="atLeast"/>
        <w:ind w:firstLine="851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Для достижения наилучшего результата при подготовке к школьному обучению необходимо комплексное сопровождение детей  с ограниченными возможностями здоровья всеми специалистами ДОУ.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line="260" w:lineRule="atLeast"/>
        <w:ind w:firstLine="851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  <w:shd w:val="clear" w:color="auto" w:fill="FFFFFF"/>
        </w:rPr>
        <w:t>«Сопровождение» - это организованная психолого-педагогическая помощь учащемуся или воспитаннику с целью повышения эффективности и качества его обучения и воспитания.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line="260" w:lineRule="atLeast"/>
        <w:ind w:firstLine="856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  <w:shd w:val="clear" w:color="auto" w:fill="FFFFFF"/>
        </w:rPr>
        <w:t>Кроме специалистов ДОУ  понятие «сопровождение» распространяется не только непосредственно на ребенка с ОВЗ, но и на его родителей (законных представителей), на всех участников образовательного процесса и целью его является оказание комплексной помощи, которая обеспечит успешную интеграцию детей с ограниченными возможностями здоровья в социум.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line="260" w:lineRule="atLeast"/>
        <w:ind w:firstLine="709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  <w:shd w:val="clear" w:color="auto" w:fill="FFFFFF"/>
        </w:rPr>
        <w:t>Существует несколько незыблемых принципов сопровождения ребенка в образовательном учреждении.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line="260" w:lineRule="atLeast"/>
        <w:ind w:firstLine="709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  <w:shd w:val="clear" w:color="auto" w:fill="FFFFFF"/>
        </w:rPr>
        <w:t>Идея о необходимости сопровождения ребенка должна принадлежать его родителям или лицам их замещающих.         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709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  <w:shd w:val="clear" w:color="auto" w:fill="FFFFFF"/>
        </w:rPr>
        <w:t>Все проблемные ситуации решаются с максимальной пользой для ребенка   каждым специалистом. </w:t>
      </w:r>
      <w:r>
        <w:rPr>
          <w:color w:val="1A1A1A"/>
          <w:sz w:val="28"/>
          <w:szCs w:val="28"/>
          <w:bdr w:val="none" w:sz="0" w:space="0" w:color="auto" w:frame="1"/>
        </w:rPr>
        <w:t>Специалисты, участвующие в организации сопровождения  ребенка, работают согласованно в единой системе.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709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Поддержка и сопровождение ребенка и его семьи прекращается  только после решения проблемы  или если будет найдено решение проблемы.</w:t>
      </w:r>
      <w:r>
        <w:rPr>
          <w:color w:val="1A1A1A"/>
          <w:sz w:val="28"/>
          <w:szCs w:val="28"/>
          <w:bdr w:val="none" w:sz="0" w:space="0" w:color="auto" w:frame="1"/>
        </w:rPr>
        <w:br/>
      </w:r>
      <w:r>
        <w:rPr>
          <w:color w:val="1A1A1A"/>
          <w:sz w:val="28"/>
          <w:szCs w:val="28"/>
          <w:bdr w:val="none" w:sz="0" w:space="0" w:color="auto" w:frame="1"/>
          <w:shd w:val="clear" w:color="auto" w:fill="FFFFFF"/>
        </w:rPr>
        <w:t>          Обеспечение  непрерывным сопровождением, на протяжении всего периода восстановления, детей находящихся под воздействием фактора риска (дети сироты, дети,  болеющие хроническими заболеваниями и т.д.).            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left="420" w:firstLine="856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Организовывая сопровождение детей с ОВЗ,  каждый специалист работает над своей задачей. 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1276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 xml:space="preserve">Педагог-психолог, развивая эмоционально-волевую сферу и коммуникативные навыки и умения,  использует в своей работе различные игры </w:t>
      </w:r>
      <w:r>
        <w:rPr>
          <w:color w:val="1A1A1A"/>
          <w:sz w:val="28"/>
          <w:szCs w:val="28"/>
          <w:bdr w:val="none" w:sz="0" w:space="0" w:color="auto" w:frame="1"/>
        </w:rPr>
        <w:lastRenderedPageBreak/>
        <w:t>на развитие чуткости, внимания, сопереживания. Игры, которые побуждают детей к сближению и общению. В свои подгрупповые занятия психолог также включает элементы сюжетно-ролевой игры, что в свою очередь создает благоприятный эмоциональный фон, который помогает обеспечить более эффективный результат при усвоении знаний. Эмоциональные проявления влияют не только на уровень познавательного развития, но и более широко – на умственную активность ребенка, его творческие способности, через сюжетно-ролевую игру легко налаживается позитивное отношение к людям, формируются новые положительные эмоции и чувства.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993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Учитель-логопед, ставит своей задачей помочь ребенку овладеть правильным произношением речевых звуков, развить фразовую, а затем и связную речь. Детям с ограниченными возможностями здоровья сложно усидеть на одном  месте,  а для выполнения какого-либо задания им требуется больше усилий чем обычному ребенку, поэтому часто возникают обиды и капризы, если что – то не получается. Замечено, что в большинстве своем дети с ОВЗ метеозависимые, что тоже негативно сказывается на образовательном процессе.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993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Учитывая эти факторы,  педагоги и специалисты начинает занятия  с кинесиологических упражнений. Образовательная  кинесиология применяется в педагогических целях. Она помогает лучше запоминать, активизирует мыслительную деятельность. 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851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В этом методе уделяется особое внимание восстановлению взаимодействия и координации между правым и левым полушариями, а затем между другими частями мозга. Еще в 1960-ые годы перекрестные движения использовались для помощи детям с мозговыми нарушениями. Перекрестные движения вынуждают правое и левое полушарие </w:t>
      </w:r>
      <w:r>
        <w:rPr>
          <w:rStyle w:val="a6"/>
          <w:rFonts w:ascii="Arial" w:hAnsi="Arial" w:cs="Arial"/>
          <w:b w:val="0"/>
          <w:bCs w:val="0"/>
          <w:color w:val="1A1A1A"/>
          <w:sz w:val="28"/>
          <w:szCs w:val="28"/>
          <w:bdr w:val="none" w:sz="0" w:space="0" w:color="auto" w:frame="1"/>
        </w:rPr>
        <w:t>работать одновременно</w:t>
      </w:r>
      <w:r>
        <w:rPr>
          <w:color w:val="1A1A1A"/>
          <w:sz w:val="28"/>
          <w:szCs w:val="28"/>
          <w:bdr w:val="none" w:sz="0" w:space="0" w:color="auto" w:frame="1"/>
        </w:rPr>
        <w:t>. Когда они функционируют вместе, то взаимодействие между ними, осуществляемое через мозолистое тело – своеобразный мост между правым и левым полушариями, улучшается.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993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Учитель-логопед также использует игровые приемы с использованием кукол, изображающих персонажей литературных произведений, хорошо знакомых детям, таких как Буратино, Незнайка, Кот в сапогах и другие герои, чтобы вызвать интерес и привлечь внимание детей к занятию. В связной речи используется метод моделирования с предметами – заместителями для развития образного мышления.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993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Инструктор по физической культуре и музыкальный руководитель, кроме своих занятий, на которых развивают мелкую и крупную моторики, воображение, восприятие, довольно часто организовывают совместные праздники и развлечения с театральными представлениями, героями которых являются дети. 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993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Воспитатель, сопровождая «особенного ребенка», выполняет рекомендации и объединяет работу всех специалистов в единое целое, так как большую часть времени, при посещении образовательного учреждения ребенок проводит именно с воспитателем в окружении сверстников.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993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Опыт работы с «особенными детьми» показывает, что при соблюдении определенных факторов: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993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lastRenderedPageBreak/>
        <w:t>Это состояние здоровья ребенка и медикаметозное лечение основного заболевания;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993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Это система психолого-педагогического сопровождения  ребенка в ДОУ;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993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Это условия в семье и отношение родителей к ребенку, дают шанс повысить уровень подготовленности к школьному обучению детей с ограниченными возможностями здоровья.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540"/>
        <w:jc w:val="both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Исходя из выше сказанного, можно сказать, что подготовка к школе  ребенка развивающегося в норме и с ограниченными возможностями в развитии имеет свои особенности.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539"/>
        <w:jc w:val="both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Это сенситивный период развития ребенка,  который  происходит в момент подготовки к школе.  Здоровый ребенок проходит эту стадию достаточно благополучно: нормативное  развитие высших психических функций; социальное развитие; формирование мотивационного блока; информационного блока; управление деятельностью. Важным аспектом  готовности к школьному обучению является самооценка старшего дошкольника. Если самооценка ребенка в норме, ребенок усваивает представление о школе, у него формируется внутренняя позиция школьника. Значимым для будущего школьника  считается формирование произвольности поведения - умение усилием воли соподчинить свои мотивы с  выполнением  определенных правил. Ребенок становится готовым к социальным нормам этого возраста.</w:t>
      </w:r>
    </w:p>
    <w:p w:rsidR="008E31CA" w:rsidRDefault="008E31CA" w:rsidP="008E31CA">
      <w:pPr>
        <w:pStyle w:val="a5"/>
        <w:shd w:val="clear" w:color="auto" w:fill="FFFFFF"/>
        <w:spacing w:before="0" w:beforeAutospacing="0" w:after="0" w:afterAutospacing="0" w:line="260" w:lineRule="atLeast"/>
        <w:ind w:firstLine="540"/>
        <w:jc w:val="both"/>
        <w:rPr>
          <w:color w:val="111115"/>
          <w:sz w:val="17"/>
          <w:szCs w:val="17"/>
        </w:rPr>
      </w:pPr>
      <w:r>
        <w:rPr>
          <w:color w:val="1A1A1A"/>
          <w:sz w:val="28"/>
          <w:szCs w:val="28"/>
          <w:bdr w:val="none" w:sz="0" w:space="0" w:color="auto" w:frame="1"/>
        </w:rPr>
        <w:t>  Дети с ОВЗ для подготовки к школе нуждаются в особых условиях: комплексное сопровождение  ребенка с учетом его потребностей. Организация особых условий в образовательном учреждении предусматривает индивидуально-дифференцированный подход.  Развитие психических процессов, социальных навыков, мотивации к школьному обучению, управление деятельностью  организуется специалистами в «зоне ближайшего развития» ребенка. Учет его психосоматического, метеозависимого, эмоционального  состояния на момент организации деятельности. Организация  непосредственной образовательной деятельности имеет подготовительную фазу (кинесиологические упражнения) которая способствует подготовки ребенка к интеллектуальной деятельности. Иногда требуется снятие эмоционального напряжения, которое можно обеспечить дыхательными упражнениями. Образовательная деятельность имеет свою структуру с дополнительными физкультминутками или смены статического положения или смены места деятельности.  Предложение и выполнение заданий   частями. Формирование навыков готовности к школе  происходит у каждого ребенка с ОВЗ в своем собственном темпе, индивидуально. Развитие социальных навыков, психических процессов  у некоторых детей затруднено и имеет  пошаговое их формирование всеми специалистами по индивидуальному образовательному маршруту. Успех в   подготовке ребенка к школе  обеспечит и взаимодействие родителей и образовательного учреждения.</w:t>
      </w:r>
    </w:p>
    <w:p w:rsidR="00FB6B3D" w:rsidRPr="00603C0E" w:rsidRDefault="00FB6B3D" w:rsidP="00603C0E">
      <w:pPr>
        <w:rPr>
          <w:szCs w:val="22"/>
        </w:rPr>
      </w:pPr>
    </w:p>
    <w:sectPr w:rsidR="00FB6B3D" w:rsidRPr="00603C0E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8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8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3"/>
  </w:num>
  <w:num w:numId="18">
    <w:abstractNumId w:val="0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3094C"/>
    <w:rsid w:val="00285EA8"/>
    <w:rsid w:val="002E05CF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979E0"/>
    <w:rsid w:val="004D1EA0"/>
    <w:rsid w:val="004E7239"/>
    <w:rsid w:val="004E76E1"/>
    <w:rsid w:val="00507D70"/>
    <w:rsid w:val="00511D77"/>
    <w:rsid w:val="00545D33"/>
    <w:rsid w:val="00552B5E"/>
    <w:rsid w:val="00554E72"/>
    <w:rsid w:val="005D4C18"/>
    <w:rsid w:val="005F4EA6"/>
    <w:rsid w:val="00601912"/>
    <w:rsid w:val="00603C0E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A1E30"/>
    <w:rsid w:val="008A79F4"/>
    <w:rsid w:val="008E31CA"/>
    <w:rsid w:val="00902086"/>
    <w:rsid w:val="00903FF6"/>
    <w:rsid w:val="00915E16"/>
    <w:rsid w:val="00921ABC"/>
    <w:rsid w:val="00934ECE"/>
    <w:rsid w:val="00960BF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079C4"/>
    <w:rsid w:val="00B575D6"/>
    <w:rsid w:val="00B83AA0"/>
    <w:rsid w:val="00B938F2"/>
    <w:rsid w:val="00BA6AB6"/>
    <w:rsid w:val="00C72774"/>
    <w:rsid w:val="00C97B74"/>
    <w:rsid w:val="00CA5507"/>
    <w:rsid w:val="00CF70AA"/>
    <w:rsid w:val="00D73E8A"/>
    <w:rsid w:val="00D772B9"/>
    <w:rsid w:val="00DE6FC3"/>
    <w:rsid w:val="00E2235A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47</cp:revision>
  <cp:lastPrinted>2022-03-21T14:27:00Z</cp:lastPrinted>
  <dcterms:created xsi:type="dcterms:W3CDTF">2014-03-17T06:44:00Z</dcterms:created>
  <dcterms:modified xsi:type="dcterms:W3CDTF">2023-01-08T12:13:00Z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