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F9" w:rsidRDefault="00C74EF9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  <w:r w:rsidRPr="004B00E4"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  <w:t>№77 Асанба</w:t>
      </w:r>
      <w:r w:rsidR="004B00E4"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  <w:t>й Асқаров атындағы мектеп-лицей</w:t>
      </w:r>
      <w:bookmarkStart w:id="0" w:name="_GoBack"/>
      <w:bookmarkEnd w:id="0"/>
    </w:p>
    <w:p w:rsidR="004B00E4" w:rsidRP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</w:p>
    <w:p w:rsidR="00C74EF9" w:rsidRPr="004B00E4" w:rsidRDefault="00C74EF9" w:rsidP="00CB1C44">
      <w:pPr>
        <w:spacing w:after="390" w:line="390" w:lineRule="atLeast"/>
        <w:rPr>
          <w:rFonts w:ascii="Times New Roman" w:eastAsia="Times New Roman" w:hAnsi="Times New Roman" w:cs="Times New Roman"/>
          <w:b/>
          <w:color w:val="4472C4" w:themeColor="accent5"/>
          <w:sz w:val="144"/>
          <w:szCs w:val="144"/>
          <w:lang w:val="kk-KZ"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00E4">
        <w:rPr>
          <w:rFonts w:ascii="Times New Roman" w:eastAsia="Times New Roman" w:hAnsi="Times New Roman" w:cs="Times New Roman"/>
          <w:b/>
          <w:color w:val="4472C4" w:themeColor="accent5"/>
          <w:sz w:val="144"/>
          <w:szCs w:val="144"/>
          <w:lang w:val="kk-KZ"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Ашық сабақ</w:t>
      </w:r>
    </w:p>
    <w:p w:rsid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lang w:val="kk-KZ" w:eastAsia="ru-RU"/>
        </w:rPr>
      </w:pPr>
    </w:p>
    <w:p w:rsidR="004B00E4" w:rsidRP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val="kk-KZ" w:eastAsia="ru-RU"/>
        </w:rPr>
      </w:pPr>
    </w:p>
    <w:p w:rsidR="00C74EF9" w:rsidRPr="004B00E4" w:rsidRDefault="00C74EF9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72"/>
          <w:szCs w:val="72"/>
          <w:lang w:val="kk-KZ" w:eastAsia="ru-RU"/>
        </w:rPr>
      </w:pPr>
      <w:r w:rsidRPr="004B00E4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val="kk-KZ" w:eastAsia="ru-RU"/>
        </w:rPr>
        <w:t>Тақырыбы: Ең үлкен ортақ бөлгіш</w:t>
      </w: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P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</w:pPr>
    </w:p>
    <w:p w:rsidR="00C74EF9" w:rsidRPr="004B00E4" w:rsidRDefault="00C74EF9" w:rsidP="004B00E4">
      <w:pPr>
        <w:spacing w:after="390" w:line="390" w:lineRule="atLeast"/>
        <w:ind w:left="4248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</w:pPr>
      <w:r w:rsidRPr="004B00E4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  <w:t>Орындаған: Махамбетов А.Ж.</w:t>
      </w:r>
    </w:p>
    <w:p w:rsidR="00C74EF9" w:rsidRDefault="00C74EF9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</w:p>
    <w:p w:rsidR="004B00E4" w:rsidRPr="00C74EF9" w:rsidRDefault="004B00E4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  <w:t xml:space="preserve">     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Сабақтың тақырыбы:  Ең  үлкен ортақ  бөлгіш.Ең кіші ортақ еселік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мақсаты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Білімділік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бөлгіш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білімдерін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пысықтау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кіші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еселігін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көбейткіштерге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жіктей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бөлгішін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кіші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еселігін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Дамытушылық:Оқушылардың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логикалық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ойлау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қабілеті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есептеу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Белсенділіктерін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пәнге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қызығушылығын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дамыту.Оқушының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ауызша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сұрақтарға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тез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қабілеттерін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Тәрбиелілік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саналы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сезімге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жауапкершілікке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бетінше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еңбектенуге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тәрбиелеу.Тез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ойлап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 тез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қорытуға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мәнеріне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тәрбиелеу.Патриоттыққа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ұлтжандылыққа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тәрбиелеу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түрі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   </w:t>
      </w:r>
      <w:proofErr w:type="spellStart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пысықтау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сабағы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әдісі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баяндау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әңгімелесу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,есептер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 АКТ.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көрнекілігі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Сабаққа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сызбалар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оқулық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барысы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бөлімі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Амандасу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түгендеу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сабаққа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әзірлігін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тексеру.Құралдарын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түгендеу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Сыныптың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әзірлігін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байқау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ІІ.Үй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№ 307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№ 321 слайд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Қызығушылығын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ояту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жетілмейтін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бар: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Еліктеу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жеңіл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Ойлау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игілікті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Тәжірибе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қиын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Конфуций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Тұжырым</w:t>
      </w:r>
      <w:proofErr w:type="spellEnd"/>
      <w:proofErr w:type="gram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дұрыс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па?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бөлгіші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бар.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санның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бөлгіші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бар.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кіші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таңбалы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 –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  –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99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көбейткіштерге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жіктеуге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96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саны –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желтоқсан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–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Жұп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тақ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көрсетіңіздер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Слайд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Ой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толғаныс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а)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Қатесін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табыңдар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2850=10·3 ·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5 </w:t>
      </w:r>
      <w:r w:rsidRPr="004B00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·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19                              2850=2 ·3 ·5</w:t>
      </w:r>
      <w:r w:rsidRPr="004B00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·19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99= 9*11      18=2*9  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99.18)=9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28=2*2*7   21=3*7   ЕКОЕ (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28.21)=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84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ә)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Сөзжұмбақты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шешейік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Елбасының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отыратын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резиденциясы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Р.   ЕКОЕ (5; 3; 15) =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15  А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.  ЕҮОБ (50: 12) =2   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 .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24,30)=6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Қ.    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20,14) = 2*2*7*5 =140  О.  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  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40, 28)=280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491"/>
        <w:gridCol w:w="1809"/>
        <w:gridCol w:w="1809"/>
        <w:gridCol w:w="1809"/>
        <w:gridCol w:w="1809"/>
      </w:tblGrid>
      <w:tr w:rsidR="00CB1C44" w:rsidRPr="004B00E4" w:rsidTr="00CB1C44">
        <w:tc>
          <w:tcPr>
            <w:tcW w:w="8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1C44" w:rsidRPr="004B00E4" w:rsidTr="00CB1C44">
        <w:tc>
          <w:tcPr>
            <w:tcW w:w="8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мәлімет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    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  (</w:t>
      </w:r>
      <w:proofErr w:type="spellStart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Үлгерімі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төмен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оқушылармен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 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жұп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анықтаңыздар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1940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шілдеде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Алматы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Қаскелең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ауданының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Шамалған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ауылында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дүниеге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Үкіметін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басқарғанда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44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жаста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болды.Осылайша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өмірбаяны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басталады.1991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1-желтоқсанда республика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жұртшылығы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Нұрсұлтан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Әбішұлы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Назарбаевты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Республикамыздың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Президенті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етіп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сайлады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б)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Оқулықпен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жұмыс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А № 345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18,12) =36 ЕКОЕ(60,15) =60 ЕКОЕ(5,13) =65 ЕКОЕ(7,11) =77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В №352.  ЕҮОБ =6. 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  =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С №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314 .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ЕҮОБ (93;87; 129) =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3 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3 бала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Сергіту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сәті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сандарға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қозғалыс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қолдарын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алға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созады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көтереді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Мағынаны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тану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Өз</w:t>
      </w:r>
      <w:proofErr w:type="spellEnd"/>
      <w:proofErr w:type="gram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бетімен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жұмыс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нұсқа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 (60, 165) = 15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 (30,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12)=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60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Ия,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8, 25) = 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нұсқа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75,135) = 15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18,15 )=90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Ия,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 (4, 27) = 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ә)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Кім</w:t>
      </w:r>
      <w:proofErr w:type="spellEnd"/>
      <w:proofErr w:type="gram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жылдам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12 мен 8-дің ЕКОЕ-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табыңдар.ЕКОЕ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(12;8)=24 ЕҮОБ(12,8)=4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6 мен 9-дың ЕКОЕ-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табыңдар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 ЕКОЕ (6;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9)=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18 ЕҮОБ(6;9)=3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40 пен 25-тің ЕКОЕ-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табыңдар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40;25)=200 ЕҮОБ(40,25)=5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100 бен 45-тің ЕКОЕ-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табыңдар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100;45)= 900 ЕҮОБ(100,45)=5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Бәйтерек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» пен «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монументін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құрастырып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шығарады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Үйге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тапсырма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беру.№</w:t>
      </w:r>
      <w:proofErr w:type="gram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309 №328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Сабақты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қорытындылау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«Осы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тәуелсіз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еліміздің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намысын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қорғайтын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бүгінімізді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ертеңіне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жалғайтын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елінің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ертеңі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болашағы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ұрпақ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екендеріңе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сенеміз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бүгінгі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сабағымды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аяқтаймын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Сынып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оқушыларының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жеке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балалардың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жұмыс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сапасын</w:t>
      </w:r>
      <w:proofErr w:type="spell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бағалау</w:t>
      </w:r>
      <w:proofErr w:type="spellEnd"/>
      <w:proofErr w:type="gram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74F1" w:rsidRPr="004B00E4" w:rsidRDefault="003374F1" w:rsidP="004B00E4">
      <w:pPr>
        <w:rPr>
          <w:rFonts w:ascii="Times New Roman" w:hAnsi="Times New Roman" w:cs="Times New Roman"/>
          <w:sz w:val="28"/>
          <w:szCs w:val="28"/>
        </w:rPr>
      </w:pPr>
    </w:p>
    <w:sectPr w:rsidR="003374F1" w:rsidRPr="004B00E4" w:rsidSect="00C74E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C48"/>
    <w:multiLevelType w:val="multilevel"/>
    <w:tmpl w:val="B1B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85748"/>
    <w:multiLevelType w:val="multilevel"/>
    <w:tmpl w:val="51D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8236A"/>
    <w:multiLevelType w:val="multilevel"/>
    <w:tmpl w:val="CA8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4"/>
    <w:rsid w:val="003374F1"/>
    <w:rsid w:val="004B00E4"/>
    <w:rsid w:val="00871F2E"/>
    <w:rsid w:val="00C74EF9"/>
    <w:rsid w:val="00C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D72D"/>
  <w15:chartTrackingRefBased/>
  <w15:docId w15:val="{5A85D82A-0C43-41B2-ADB5-F6693A7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C44"/>
    <w:rPr>
      <w:color w:val="0000FF"/>
      <w:u w:val="single"/>
    </w:rPr>
  </w:style>
  <w:style w:type="character" w:customStyle="1" w:styleId="td-nr-views-15189">
    <w:name w:val="td-nr-views-15189"/>
    <w:basedOn w:val="a0"/>
    <w:rsid w:val="00CB1C44"/>
  </w:style>
  <w:style w:type="character" w:customStyle="1" w:styleId="apple-converted-space">
    <w:name w:val="apple-converted-space"/>
    <w:basedOn w:val="a0"/>
    <w:rsid w:val="00CB1C44"/>
  </w:style>
  <w:style w:type="paragraph" w:styleId="a4">
    <w:name w:val="Normal (Web)"/>
    <w:basedOn w:val="a"/>
    <w:uiPriority w:val="99"/>
    <w:semiHidden/>
    <w:unhideWhenUsed/>
    <w:rsid w:val="00C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C44"/>
    <w:rPr>
      <w:b/>
      <w:bCs/>
    </w:rPr>
  </w:style>
  <w:style w:type="character" w:styleId="a6">
    <w:name w:val="Emphasis"/>
    <w:basedOn w:val="a0"/>
    <w:uiPriority w:val="20"/>
    <w:qFormat/>
    <w:rsid w:val="00CB1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88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3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4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756">
              <w:marLeft w:val="0"/>
              <w:marRight w:val="21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ozi0404</dc:creator>
  <cp:keywords/>
  <dc:description/>
  <cp:lastModifiedBy>ASUS</cp:lastModifiedBy>
  <cp:revision>2</cp:revision>
  <dcterms:created xsi:type="dcterms:W3CDTF">2017-03-12T08:51:00Z</dcterms:created>
  <dcterms:modified xsi:type="dcterms:W3CDTF">2017-03-12T08:51:00Z</dcterms:modified>
</cp:coreProperties>
</file>