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64" w:rsidRDefault="00213564" w:rsidP="002135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213564" w:rsidRDefault="00213564" w:rsidP="002135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213564" w:rsidRDefault="00213564" w:rsidP="002135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  <w:bookmarkStart w:id="0" w:name="_GoBack"/>
      <w:bookmarkEnd w:id="0"/>
    </w:p>
    <w:p w:rsidR="00213564" w:rsidRDefault="00213564" w:rsidP="0021356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13564" w:rsidRDefault="00213564" w:rsidP="00213564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13564" w:rsidRDefault="00213564" w:rsidP="00213564">
      <w:pPr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213564" w:rsidRDefault="00213564" w:rsidP="00213564">
      <w:pPr>
        <w:ind w:left="-284" w:firstLine="284"/>
        <w:rPr>
          <w:rFonts w:ascii="Times New Roman" w:hAnsi="Times New Roman" w:cs="Times New Roman"/>
          <w:b/>
          <w:sz w:val="36"/>
          <w:szCs w:val="36"/>
        </w:rPr>
      </w:pPr>
    </w:p>
    <w:p w:rsidR="00213564" w:rsidRDefault="00213564" w:rsidP="0021356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A6212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71791D">
        <w:rPr>
          <w:rFonts w:ascii="Times New Roman" w:hAnsi="Times New Roman" w:cs="Times New Roman"/>
          <w:b/>
          <w:sz w:val="36"/>
          <w:szCs w:val="36"/>
        </w:rPr>
        <w:t>Игра «Угадай-ка генетические понятия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213564" w:rsidRDefault="00213564" w:rsidP="00213564">
      <w:pPr>
        <w:ind w:left="284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(для учащихся 9 классов)</w:t>
      </w:r>
    </w:p>
    <w:p w:rsidR="00213564" w:rsidRDefault="00213564" w:rsidP="00213564">
      <w:pPr>
        <w:ind w:left="142"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213564" w:rsidRDefault="00213564" w:rsidP="00213564">
      <w:pPr>
        <w:ind w:left="-142"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213564" w:rsidRDefault="00213564" w:rsidP="00213564">
      <w:pPr>
        <w:rPr>
          <w:rFonts w:ascii="Times New Roman" w:hAnsi="Times New Roman" w:cs="Times New Roman"/>
          <w:sz w:val="36"/>
          <w:szCs w:val="36"/>
        </w:rPr>
      </w:pPr>
    </w:p>
    <w:p w:rsidR="00213564" w:rsidRDefault="00213564" w:rsidP="0021356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213564" w:rsidRDefault="00213564" w:rsidP="00213564">
      <w:pPr>
        <w:rPr>
          <w:rFonts w:ascii="Times New Roman" w:hAnsi="Times New Roman" w:cs="Times New Roman"/>
          <w:sz w:val="32"/>
          <w:szCs w:val="32"/>
        </w:rPr>
      </w:pPr>
    </w:p>
    <w:p w:rsidR="00213564" w:rsidRDefault="00213564" w:rsidP="002135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213564" w:rsidRDefault="00213564" w:rsidP="002135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13564" w:rsidRDefault="00213564" w:rsidP="002135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213564" w:rsidRDefault="00213564" w:rsidP="002135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564" w:rsidRDefault="00213564" w:rsidP="002135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564" w:rsidRDefault="00213564" w:rsidP="002135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213564" w:rsidRDefault="00213564" w:rsidP="00213564">
      <w:pPr>
        <w:rPr>
          <w:rFonts w:ascii="Times New Roman" w:hAnsi="Times New Roman" w:cs="Times New Roman"/>
          <w:b/>
          <w:sz w:val="28"/>
          <w:szCs w:val="28"/>
        </w:rPr>
      </w:pPr>
    </w:p>
    <w:p w:rsidR="00213564" w:rsidRDefault="00213564" w:rsidP="002135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213564" w:rsidRDefault="00213564" w:rsidP="00213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213564" w:rsidRDefault="00213564" w:rsidP="00213564">
      <w:pPr>
        <w:rPr>
          <w:rFonts w:ascii="Times New Roman" w:hAnsi="Times New Roman" w:cs="Times New Roman"/>
          <w:sz w:val="28"/>
          <w:szCs w:val="28"/>
        </w:rPr>
      </w:pPr>
    </w:p>
    <w:p w:rsidR="00213564" w:rsidRDefault="00213564" w:rsidP="00213564">
      <w:pPr>
        <w:rPr>
          <w:rFonts w:ascii="Times New Roman" w:hAnsi="Times New Roman" w:cs="Times New Roman"/>
          <w:sz w:val="28"/>
          <w:szCs w:val="28"/>
        </w:rPr>
      </w:pPr>
    </w:p>
    <w:p w:rsidR="00213564" w:rsidRDefault="00213564" w:rsidP="00213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13564" w:rsidRDefault="00213564" w:rsidP="00213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13564" w:rsidRDefault="00213564" w:rsidP="002135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3564" w:rsidRDefault="00213564" w:rsidP="002135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</w:p>
    <w:p w:rsidR="00213564" w:rsidRDefault="00213564" w:rsidP="002135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Пояснительная записка</w:t>
      </w:r>
    </w:p>
    <w:p w:rsidR="00213564" w:rsidRDefault="0071791D" w:rsidP="00213564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игра Угадай-ка генетические понятия</w:t>
      </w:r>
      <w:r w:rsidR="00213564">
        <w:rPr>
          <w:rFonts w:ascii="Times New Roman" w:hAnsi="Times New Roman" w:cs="Times New Roman"/>
          <w:sz w:val="28"/>
          <w:szCs w:val="28"/>
        </w:rPr>
        <w:t>» рекомендуется для учащихся 9 класса. Материал можно использовать при прохождении те</w:t>
      </w:r>
      <w:r>
        <w:rPr>
          <w:rFonts w:ascii="Times New Roman" w:hAnsi="Times New Roman" w:cs="Times New Roman"/>
          <w:sz w:val="28"/>
          <w:szCs w:val="28"/>
        </w:rPr>
        <w:t>мы «Основные понятия</w:t>
      </w:r>
      <w:r w:rsidR="00213564">
        <w:rPr>
          <w:rFonts w:ascii="Times New Roman" w:hAnsi="Times New Roman" w:cs="Times New Roman"/>
          <w:sz w:val="28"/>
          <w:szCs w:val="28"/>
        </w:rPr>
        <w:t xml:space="preserve"> генетики» в 9 классах. Иг</w:t>
      </w:r>
      <w:r>
        <w:rPr>
          <w:rFonts w:ascii="Times New Roman" w:hAnsi="Times New Roman" w:cs="Times New Roman"/>
          <w:sz w:val="28"/>
          <w:szCs w:val="28"/>
        </w:rPr>
        <w:t>ра включает таблицу с генетическими определения и карточки с названиями генетических понятий, которые</w:t>
      </w:r>
      <w:r w:rsidR="00213564">
        <w:rPr>
          <w:rFonts w:ascii="Times New Roman" w:hAnsi="Times New Roman" w:cs="Times New Roman"/>
          <w:sz w:val="28"/>
          <w:szCs w:val="28"/>
        </w:rPr>
        <w:t xml:space="preserve"> необходимо соотн</w:t>
      </w:r>
      <w:r>
        <w:rPr>
          <w:rFonts w:ascii="Times New Roman" w:hAnsi="Times New Roman" w:cs="Times New Roman"/>
          <w:sz w:val="28"/>
          <w:szCs w:val="28"/>
        </w:rPr>
        <w:t>ести к соответствующим определениям</w:t>
      </w:r>
      <w:r w:rsidR="00213564">
        <w:rPr>
          <w:rFonts w:ascii="Times New Roman" w:hAnsi="Times New Roman" w:cs="Times New Roman"/>
          <w:sz w:val="28"/>
          <w:szCs w:val="28"/>
        </w:rPr>
        <w:t>. Игра проводится д</w:t>
      </w:r>
      <w:r>
        <w:rPr>
          <w:rFonts w:ascii="Times New Roman" w:hAnsi="Times New Roman" w:cs="Times New Roman"/>
          <w:sz w:val="28"/>
          <w:szCs w:val="28"/>
        </w:rPr>
        <w:t>ля проверки знаний учащихся гене</w:t>
      </w:r>
      <w:r w:rsidR="002135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ических понятий</w:t>
      </w:r>
      <w:r w:rsidR="00213564">
        <w:rPr>
          <w:rFonts w:ascii="Times New Roman" w:hAnsi="Times New Roman" w:cs="Times New Roman"/>
          <w:sz w:val="28"/>
          <w:szCs w:val="28"/>
        </w:rPr>
        <w:t>.</w:t>
      </w:r>
    </w:p>
    <w:p w:rsidR="00213564" w:rsidRDefault="00213564" w:rsidP="00213564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знаний учащихся ген</w:t>
      </w:r>
      <w:r w:rsidR="0071791D">
        <w:rPr>
          <w:rFonts w:ascii="Times New Roman" w:hAnsi="Times New Roman" w:cs="Times New Roman"/>
          <w:sz w:val="28"/>
          <w:szCs w:val="28"/>
        </w:rPr>
        <w:t>етических понятий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564" w:rsidRDefault="00213564" w:rsidP="00213564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91D">
        <w:rPr>
          <w:rFonts w:ascii="Times New Roman" w:hAnsi="Times New Roman" w:cs="Times New Roman"/>
          <w:sz w:val="28"/>
          <w:szCs w:val="28"/>
        </w:rPr>
        <w:t>таблица с генетически определениями и карточками с названиями генетических понятий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564" w:rsidRDefault="00213564" w:rsidP="002135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AD2E59" wp14:editId="2BD7DAA2">
            <wp:simplePos x="0" y="0"/>
            <wp:positionH relativeFrom="column">
              <wp:posOffset>6968490</wp:posOffset>
            </wp:positionH>
            <wp:positionV relativeFrom="paragraph">
              <wp:posOffset>1981200</wp:posOffset>
            </wp:positionV>
            <wp:extent cx="1267460" cy="1676400"/>
            <wp:effectExtent l="0" t="0" r="8890" b="0"/>
            <wp:wrapNone/>
            <wp:docPr id="1" name="Рисунок 1" descr="hello_html_m407d54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407d546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044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1791D">
        <w:rPr>
          <w:rFonts w:ascii="Times New Roman" w:hAnsi="Times New Roman" w:cs="Times New Roman"/>
          <w:b/>
          <w:sz w:val="28"/>
          <w:szCs w:val="28"/>
        </w:rPr>
        <w:t xml:space="preserve"> Игра «Угадай-ка генетические понятия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13564" w:rsidTr="00104EFC">
        <w:tc>
          <w:tcPr>
            <w:tcW w:w="9345" w:type="dxa"/>
            <w:gridSpan w:val="2"/>
          </w:tcPr>
          <w:p w:rsidR="00213564" w:rsidRDefault="00213564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2EB4B93" wp14:editId="67BF0E42">
                  <wp:simplePos x="0" y="0"/>
                  <wp:positionH relativeFrom="column">
                    <wp:posOffset>6968490</wp:posOffset>
                  </wp:positionH>
                  <wp:positionV relativeFrom="paragraph">
                    <wp:posOffset>1981200</wp:posOffset>
                  </wp:positionV>
                  <wp:extent cx="1267460" cy="1676400"/>
                  <wp:effectExtent l="0" t="0" r="8890" b="0"/>
                  <wp:wrapNone/>
                  <wp:docPr id="2" name="Рисунок 2" descr="hello_html_m407d54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llo_html_m407d54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304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1791D">
              <w:rPr>
                <w:rFonts w:ascii="Times New Roman" w:hAnsi="Times New Roman" w:cs="Times New Roman"/>
                <w:b/>
                <w:sz w:val="28"/>
                <w:szCs w:val="28"/>
              </w:rPr>
              <w:t>Игра «Угадай-ка генетические понятия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13564" w:rsidRDefault="00213564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564" w:rsidTr="00104EFC">
        <w:tc>
          <w:tcPr>
            <w:tcW w:w="4672" w:type="dxa"/>
          </w:tcPr>
          <w:p w:rsidR="00213564" w:rsidRDefault="0071791D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Определения генетических понятий</w:t>
            </w:r>
          </w:p>
        </w:tc>
        <w:tc>
          <w:tcPr>
            <w:tcW w:w="4673" w:type="dxa"/>
          </w:tcPr>
          <w:p w:rsidR="00213564" w:rsidRDefault="0071791D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Генетические понятия</w:t>
            </w:r>
          </w:p>
        </w:tc>
      </w:tr>
      <w:tr w:rsidR="00213564" w:rsidTr="00E6199C">
        <w:trPr>
          <w:trHeight w:val="1969"/>
        </w:trPr>
        <w:tc>
          <w:tcPr>
            <w:tcW w:w="4672" w:type="dxa"/>
          </w:tcPr>
          <w:p w:rsidR="00213564" w:rsidRPr="0071791D" w:rsidRDefault="00213564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  <w:p w:rsidR="00213564" w:rsidRPr="0071791D" w:rsidRDefault="0071791D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17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Наука о закономерностях наследственности и изменчивости организмов</w:t>
            </w:r>
            <w:r w:rsidRPr="00717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673" w:type="dxa"/>
          </w:tcPr>
          <w:p w:rsidR="00213564" w:rsidRPr="0071791D" w:rsidRDefault="00213564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564" w:rsidTr="00E6199C">
        <w:trPr>
          <w:trHeight w:val="1840"/>
        </w:trPr>
        <w:tc>
          <w:tcPr>
            <w:tcW w:w="4672" w:type="dxa"/>
          </w:tcPr>
          <w:p w:rsidR="00E6199C" w:rsidRDefault="0071791D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3564" w:rsidRPr="0071791D" w:rsidRDefault="0071791D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791D">
              <w:rPr>
                <w:rFonts w:ascii="Times New Roman" w:hAnsi="Times New Roman" w:cs="Times New Roman"/>
                <w:sz w:val="28"/>
                <w:szCs w:val="28"/>
              </w:rPr>
              <w:t xml:space="preserve">Участок молекулы ДНК, отвечающий за один признак, т. е. за структуру определенной молекулы белка              </w:t>
            </w:r>
          </w:p>
        </w:tc>
        <w:tc>
          <w:tcPr>
            <w:tcW w:w="4673" w:type="dxa"/>
          </w:tcPr>
          <w:p w:rsidR="00213564" w:rsidRDefault="00213564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564" w:rsidTr="00104EFC">
        <w:trPr>
          <w:trHeight w:val="833"/>
        </w:trPr>
        <w:tc>
          <w:tcPr>
            <w:tcW w:w="4672" w:type="dxa"/>
          </w:tcPr>
          <w:p w:rsidR="00213564" w:rsidRPr="0071791D" w:rsidRDefault="0071791D" w:rsidP="0071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1D">
              <w:rPr>
                <w:rFonts w:ascii="Times New Roman" w:hAnsi="Times New Roman" w:cs="Times New Roman"/>
                <w:sz w:val="28"/>
                <w:szCs w:val="28"/>
              </w:rPr>
              <w:t xml:space="preserve">       Парные хромосомы, одинаковые по форме, размерам, набору генов. В диплоидной клетк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набор хромосом всегда парный:</w:t>
            </w:r>
            <w:r w:rsidR="00E61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91D">
              <w:rPr>
                <w:rFonts w:ascii="Times New Roman" w:hAnsi="Times New Roman" w:cs="Times New Roman"/>
                <w:sz w:val="28"/>
                <w:szCs w:val="28"/>
              </w:rPr>
              <w:t>одна хромосома из пары материнского происхождения, другая - отцовского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4673" w:type="dxa"/>
          </w:tcPr>
          <w:p w:rsidR="00213564" w:rsidRDefault="00213564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564" w:rsidTr="00E6199C">
        <w:trPr>
          <w:trHeight w:val="1838"/>
        </w:trPr>
        <w:tc>
          <w:tcPr>
            <w:tcW w:w="4672" w:type="dxa"/>
          </w:tcPr>
          <w:p w:rsidR="00E6199C" w:rsidRDefault="00E6199C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213564" w:rsidRPr="00E6199C" w:rsidRDefault="00E6199C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9C">
              <w:rPr>
                <w:rFonts w:ascii="Times New Roman" w:hAnsi="Times New Roman" w:cs="Times New Roman"/>
                <w:sz w:val="28"/>
                <w:szCs w:val="28"/>
              </w:rPr>
              <w:t>Потомство от скрещивания 2-х особей с различной наследственностью.</w:t>
            </w:r>
            <w:r w:rsidR="0071791D" w:rsidRPr="00E619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673" w:type="dxa"/>
          </w:tcPr>
          <w:p w:rsidR="00213564" w:rsidRDefault="00213564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564" w:rsidRPr="00E6199C" w:rsidTr="00E6199C">
        <w:trPr>
          <w:trHeight w:val="1829"/>
        </w:trPr>
        <w:tc>
          <w:tcPr>
            <w:tcW w:w="4672" w:type="dxa"/>
          </w:tcPr>
          <w:p w:rsidR="00E6199C" w:rsidRDefault="00E6199C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64" w:rsidRPr="00E6199C" w:rsidRDefault="00E6199C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9C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 форм, отличающихся друг от друга по одной паре альтернативных признаков.</w:t>
            </w:r>
            <w:r w:rsidR="0071791D" w:rsidRPr="00E619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673" w:type="dxa"/>
          </w:tcPr>
          <w:p w:rsidR="00213564" w:rsidRPr="00E6199C" w:rsidRDefault="00213564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564" w:rsidRPr="00E6199C" w:rsidTr="00E6199C">
        <w:trPr>
          <w:trHeight w:val="1969"/>
        </w:trPr>
        <w:tc>
          <w:tcPr>
            <w:tcW w:w="4672" w:type="dxa"/>
          </w:tcPr>
          <w:p w:rsidR="00E6199C" w:rsidRDefault="00E6199C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64" w:rsidRPr="00E6199C" w:rsidRDefault="0071791D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99C" w:rsidRPr="00E6199C">
              <w:rPr>
                <w:rFonts w:ascii="Times New Roman" w:hAnsi="Times New Roman" w:cs="Times New Roman"/>
                <w:sz w:val="28"/>
                <w:szCs w:val="28"/>
              </w:rPr>
              <w:t>Способность живых организмов передавать свои признаки и свойства, а также особенности развития из поколения в поколение.</w:t>
            </w:r>
            <w:r w:rsidRPr="00E619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673" w:type="dxa"/>
          </w:tcPr>
          <w:p w:rsidR="00213564" w:rsidRPr="00E6199C" w:rsidRDefault="00213564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564" w:rsidRPr="00E6199C" w:rsidTr="00E6199C">
        <w:trPr>
          <w:trHeight w:val="1827"/>
        </w:trPr>
        <w:tc>
          <w:tcPr>
            <w:tcW w:w="4672" w:type="dxa"/>
          </w:tcPr>
          <w:p w:rsidR="00E6199C" w:rsidRDefault="00E6199C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64" w:rsidRPr="00E6199C" w:rsidRDefault="00E6199C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9C">
              <w:rPr>
                <w:rFonts w:ascii="Times New Roman" w:hAnsi="Times New Roman" w:cs="Times New Roman"/>
                <w:sz w:val="28"/>
                <w:szCs w:val="28"/>
              </w:rPr>
              <w:t>Совокупность признаков и свойств организма, проявляющаяся при взаимодействии генотипа со средой обитания</w:t>
            </w:r>
            <w:r w:rsidR="0071791D" w:rsidRPr="00E619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673" w:type="dxa"/>
          </w:tcPr>
          <w:p w:rsidR="00213564" w:rsidRPr="00E6199C" w:rsidRDefault="00213564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564" w:rsidRPr="00E6199C" w:rsidTr="00E6199C">
        <w:trPr>
          <w:trHeight w:val="1981"/>
        </w:trPr>
        <w:tc>
          <w:tcPr>
            <w:tcW w:w="4672" w:type="dxa"/>
          </w:tcPr>
          <w:p w:rsidR="00213564" w:rsidRPr="00E6199C" w:rsidRDefault="00213564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E6199C" w:rsidRPr="00E6199C" w:rsidRDefault="00E6199C" w:rsidP="00E61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9C">
              <w:rPr>
                <w:rFonts w:ascii="Times New Roman" w:hAnsi="Times New Roman" w:cs="Times New Roman"/>
                <w:sz w:val="28"/>
                <w:szCs w:val="28"/>
              </w:rPr>
              <w:t>Преобладающий признак, проявляющийся в потомстве у</w:t>
            </w:r>
          </w:p>
          <w:p w:rsidR="00213564" w:rsidRPr="00E6199C" w:rsidRDefault="00E6199C" w:rsidP="00E61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9C">
              <w:rPr>
                <w:rFonts w:ascii="Times New Roman" w:hAnsi="Times New Roman" w:cs="Times New Roman"/>
                <w:sz w:val="28"/>
                <w:szCs w:val="28"/>
              </w:rPr>
              <w:t>гетерозиготных особей</w:t>
            </w:r>
            <w:r w:rsidR="0071791D" w:rsidRPr="00E619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673" w:type="dxa"/>
          </w:tcPr>
          <w:p w:rsidR="00213564" w:rsidRPr="00E6199C" w:rsidRDefault="00213564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564" w:rsidRPr="00E6199C" w:rsidTr="00104EFC">
        <w:trPr>
          <w:trHeight w:val="696"/>
        </w:trPr>
        <w:tc>
          <w:tcPr>
            <w:tcW w:w="4672" w:type="dxa"/>
          </w:tcPr>
          <w:p w:rsidR="00213564" w:rsidRPr="00E6199C" w:rsidRDefault="00E6199C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9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1791D" w:rsidRPr="00E6199C">
              <w:rPr>
                <w:rFonts w:ascii="Times New Roman" w:hAnsi="Times New Roman" w:cs="Times New Roman"/>
                <w:sz w:val="28"/>
                <w:szCs w:val="28"/>
              </w:rPr>
              <w:t xml:space="preserve">ены, расположенные в одних и тех же локусах гомологичных хромосом. Контролируют развитие альтернативных признаков (доминантных и рецессивных - желтая и зеленая окраска                 </w:t>
            </w:r>
          </w:p>
        </w:tc>
        <w:tc>
          <w:tcPr>
            <w:tcW w:w="4673" w:type="dxa"/>
          </w:tcPr>
          <w:p w:rsidR="00213564" w:rsidRPr="00E6199C" w:rsidRDefault="00213564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564" w:rsidRPr="00E6199C" w:rsidTr="00E6199C">
        <w:trPr>
          <w:trHeight w:val="2478"/>
        </w:trPr>
        <w:tc>
          <w:tcPr>
            <w:tcW w:w="4672" w:type="dxa"/>
          </w:tcPr>
          <w:p w:rsidR="00E6199C" w:rsidRDefault="00E6199C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3564" w:rsidRPr="00E6199C" w:rsidRDefault="00E6199C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9C">
              <w:rPr>
                <w:rFonts w:ascii="Times New Roman" w:hAnsi="Times New Roman" w:cs="Times New Roman"/>
                <w:sz w:val="28"/>
                <w:szCs w:val="28"/>
              </w:rPr>
              <w:t>Взаимоисключающие, контрастные признаки (окраска семян гороха желтая и зеленая</w:t>
            </w:r>
            <w:r w:rsidR="0071791D" w:rsidRPr="00E6199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673" w:type="dxa"/>
          </w:tcPr>
          <w:p w:rsidR="00213564" w:rsidRPr="00E6199C" w:rsidRDefault="00213564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564" w:rsidRPr="00E6199C" w:rsidTr="00E6199C">
        <w:trPr>
          <w:trHeight w:val="1832"/>
        </w:trPr>
        <w:tc>
          <w:tcPr>
            <w:tcW w:w="4672" w:type="dxa"/>
          </w:tcPr>
          <w:p w:rsidR="00213564" w:rsidRPr="00E6199C" w:rsidRDefault="00E6199C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Совокупность наследственных признаков организма, полученных от родителей,- наследственная программа развития</w:t>
            </w:r>
            <w:r w:rsidR="0071791D" w:rsidRPr="00E6199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673" w:type="dxa"/>
          </w:tcPr>
          <w:p w:rsidR="00213564" w:rsidRPr="00E6199C" w:rsidRDefault="00213564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564" w:rsidRPr="00E6199C" w:rsidTr="00E6199C">
        <w:trPr>
          <w:trHeight w:val="2113"/>
        </w:trPr>
        <w:tc>
          <w:tcPr>
            <w:tcW w:w="4672" w:type="dxa"/>
          </w:tcPr>
          <w:p w:rsidR="00213564" w:rsidRPr="00E6199C" w:rsidRDefault="0071791D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9C">
              <w:rPr>
                <w:rFonts w:ascii="Times New Roman" w:hAnsi="Times New Roman" w:cs="Times New Roman"/>
                <w:sz w:val="28"/>
                <w:szCs w:val="28"/>
              </w:rPr>
              <w:t xml:space="preserve">    Участок хромосомы, в котором расположен ген     </w:t>
            </w:r>
          </w:p>
        </w:tc>
        <w:tc>
          <w:tcPr>
            <w:tcW w:w="4673" w:type="dxa"/>
          </w:tcPr>
          <w:p w:rsidR="00213564" w:rsidRPr="00E6199C" w:rsidRDefault="00213564" w:rsidP="0010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564" w:rsidRPr="00E6199C" w:rsidRDefault="00213564" w:rsidP="00213564">
      <w:pPr>
        <w:rPr>
          <w:rFonts w:ascii="Times New Roman" w:hAnsi="Times New Roman" w:cs="Times New Roman"/>
          <w:sz w:val="28"/>
          <w:szCs w:val="28"/>
        </w:rPr>
      </w:pPr>
    </w:p>
    <w:p w:rsidR="00213564" w:rsidRPr="00E6199C" w:rsidRDefault="00E6199C" w:rsidP="00213564">
      <w:pPr>
        <w:rPr>
          <w:rFonts w:ascii="Times New Roman" w:hAnsi="Times New Roman" w:cs="Times New Roman"/>
          <w:b/>
          <w:sz w:val="28"/>
          <w:szCs w:val="28"/>
        </w:rPr>
      </w:pPr>
      <w:r w:rsidRPr="00E6199C">
        <w:rPr>
          <w:rFonts w:ascii="Times New Roman" w:hAnsi="Times New Roman" w:cs="Times New Roman"/>
          <w:b/>
          <w:sz w:val="28"/>
          <w:szCs w:val="28"/>
        </w:rPr>
        <w:t>Карточки с генетическ</w:t>
      </w:r>
      <w:r w:rsidR="00CC3D0E">
        <w:rPr>
          <w:rFonts w:ascii="Times New Roman" w:hAnsi="Times New Roman" w:cs="Times New Roman"/>
          <w:b/>
          <w:sz w:val="28"/>
          <w:szCs w:val="28"/>
        </w:rPr>
        <w:t>и</w:t>
      </w:r>
      <w:r w:rsidRPr="00E6199C">
        <w:rPr>
          <w:rFonts w:ascii="Times New Roman" w:hAnsi="Times New Roman" w:cs="Times New Roman"/>
          <w:b/>
          <w:sz w:val="28"/>
          <w:szCs w:val="28"/>
        </w:rPr>
        <w:t>ми понятиями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13564" w:rsidRPr="00CF7B56" w:rsidTr="00CC3D0E">
        <w:trPr>
          <w:trHeight w:val="1816"/>
        </w:trPr>
        <w:tc>
          <w:tcPr>
            <w:tcW w:w="4672" w:type="dxa"/>
          </w:tcPr>
          <w:p w:rsidR="00213564" w:rsidRPr="00CF7B56" w:rsidRDefault="00213564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  <w:p w:rsidR="00213564" w:rsidRPr="00CF7B56" w:rsidRDefault="0071791D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Ген</w:t>
            </w:r>
          </w:p>
        </w:tc>
        <w:tc>
          <w:tcPr>
            <w:tcW w:w="4673" w:type="dxa"/>
          </w:tcPr>
          <w:p w:rsidR="00213564" w:rsidRPr="00CF7B56" w:rsidRDefault="00213564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  <w:p w:rsidR="00213564" w:rsidRPr="00CF7B56" w:rsidRDefault="0071791D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Генетика</w:t>
            </w:r>
          </w:p>
        </w:tc>
      </w:tr>
      <w:tr w:rsidR="00213564" w:rsidRPr="00CF7B56" w:rsidTr="00CC3D0E">
        <w:trPr>
          <w:trHeight w:val="1701"/>
        </w:trPr>
        <w:tc>
          <w:tcPr>
            <w:tcW w:w="4672" w:type="dxa"/>
          </w:tcPr>
          <w:p w:rsidR="00213564" w:rsidRPr="00CF7B56" w:rsidRDefault="00213564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213564" w:rsidRPr="00CF7B56" w:rsidRDefault="00E6199C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Генотип</w:t>
            </w:r>
          </w:p>
        </w:tc>
        <w:tc>
          <w:tcPr>
            <w:tcW w:w="4673" w:type="dxa"/>
          </w:tcPr>
          <w:p w:rsidR="00213564" w:rsidRPr="00CF7B56" w:rsidRDefault="00213564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213564" w:rsidRPr="00CF7B56" w:rsidRDefault="0071791D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Гомологичные хромосомы</w:t>
            </w:r>
          </w:p>
        </w:tc>
      </w:tr>
      <w:tr w:rsidR="00213564" w:rsidRPr="00CF7B56" w:rsidTr="00CC3D0E">
        <w:trPr>
          <w:trHeight w:val="1825"/>
        </w:trPr>
        <w:tc>
          <w:tcPr>
            <w:tcW w:w="4672" w:type="dxa"/>
          </w:tcPr>
          <w:p w:rsidR="00213564" w:rsidRPr="00CF7B56" w:rsidRDefault="00213564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213564" w:rsidRPr="00CF7B56" w:rsidRDefault="00E6199C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Аллельные гены</w:t>
            </w:r>
          </w:p>
        </w:tc>
        <w:tc>
          <w:tcPr>
            <w:tcW w:w="4673" w:type="dxa"/>
          </w:tcPr>
          <w:p w:rsidR="00213564" w:rsidRPr="00CF7B56" w:rsidRDefault="00213564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  <w:p w:rsidR="00213564" w:rsidRPr="00CF7B56" w:rsidRDefault="00E6199C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Фенотип</w:t>
            </w:r>
          </w:p>
        </w:tc>
      </w:tr>
      <w:tr w:rsidR="00213564" w:rsidRPr="00CF7B56" w:rsidTr="00CC3D0E">
        <w:trPr>
          <w:trHeight w:val="1837"/>
        </w:trPr>
        <w:tc>
          <w:tcPr>
            <w:tcW w:w="4672" w:type="dxa"/>
          </w:tcPr>
          <w:p w:rsidR="00213564" w:rsidRPr="00CF7B56" w:rsidRDefault="00213564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  <w:p w:rsidR="00213564" w:rsidRPr="00CF7B56" w:rsidRDefault="00E6199C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Альтернативные признаки</w:t>
            </w:r>
          </w:p>
        </w:tc>
        <w:tc>
          <w:tcPr>
            <w:tcW w:w="4673" w:type="dxa"/>
          </w:tcPr>
          <w:p w:rsidR="00E6199C" w:rsidRPr="00CF7B56" w:rsidRDefault="00E6199C" w:rsidP="00104EFC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564" w:rsidRPr="00CF7B56" w:rsidRDefault="00E6199C" w:rsidP="00104EFC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Доминантный признак</w:t>
            </w:r>
          </w:p>
        </w:tc>
      </w:tr>
      <w:tr w:rsidR="00213564" w:rsidRPr="00CF7B56" w:rsidTr="00CC3D0E">
        <w:trPr>
          <w:trHeight w:val="1835"/>
        </w:trPr>
        <w:tc>
          <w:tcPr>
            <w:tcW w:w="4672" w:type="dxa"/>
          </w:tcPr>
          <w:p w:rsidR="00213564" w:rsidRPr="00CF7B56" w:rsidRDefault="00213564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  <w:p w:rsidR="00213564" w:rsidRPr="00CF7B56" w:rsidRDefault="00E6199C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Наследственность                </w:t>
            </w:r>
          </w:p>
        </w:tc>
        <w:tc>
          <w:tcPr>
            <w:tcW w:w="4673" w:type="dxa"/>
          </w:tcPr>
          <w:p w:rsidR="00213564" w:rsidRPr="00CF7B56" w:rsidRDefault="00213564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  <w:p w:rsidR="00213564" w:rsidRPr="00CF7B56" w:rsidRDefault="00E6199C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Гибриды                </w:t>
            </w:r>
          </w:p>
        </w:tc>
      </w:tr>
      <w:tr w:rsidR="00213564" w:rsidRPr="00CF7B56" w:rsidTr="00CC3D0E">
        <w:trPr>
          <w:trHeight w:val="1832"/>
        </w:trPr>
        <w:tc>
          <w:tcPr>
            <w:tcW w:w="4672" w:type="dxa"/>
          </w:tcPr>
          <w:p w:rsidR="00CC3D0E" w:rsidRPr="00CF7B56" w:rsidRDefault="00CC3D0E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564" w:rsidRPr="00CF7B56" w:rsidRDefault="00CC3D0E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213564"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199C"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>Моногибридное скрещивание</w:t>
            </w:r>
            <w:r w:rsidR="00213564"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  <w:p w:rsidR="00213564" w:rsidRPr="00CF7B56" w:rsidRDefault="00E6199C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4673" w:type="dxa"/>
          </w:tcPr>
          <w:p w:rsidR="00213564" w:rsidRPr="00CF7B56" w:rsidRDefault="00213564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213564" w:rsidRPr="00CF7B56" w:rsidRDefault="0071791D" w:rsidP="0010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Локус</w:t>
            </w:r>
          </w:p>
        </w:tc>
      </w:tr>
    </w:tbl>
    <w:p w:rsidR="00213564" w:rsidRPr="00CF7B56" w:rsidRDefault="00213564" w:rsidP="00213564">
      <w:pPr>
        <w:rPr>
          <w:rFonts w:ascii="Times New Roman" w:hAnsi="Times New Roman" w:cs="Times New Roman"/>
          <w:b/>
          <w:sz w:val="28"/>
          <w:szCs w:val="28"/>
        </w:rPr>
      </w:pPr>
    </w:p>
    <w:p w:rsidR="00CC3D0E" w:rsidRDefault="00CC3D0E" w:rsidP="00CC3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CC3D0E" w:rsidRPr="00CC3D0E" w:rsidRDefault="00CC3D0E" w:rsidP="00CC3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C3D0E">
        <w:rPr>
          <w:rFonts w:ascii="Times New Roman" w:hAnsi="Times New Roman" w:cs="Times New Roman"/>
          <w:sz w:val="28"/>
          <w:szCs w:val="28"/>
        </w:rPr>
        <w:t>Мамонтов С.Г.,</w:t>
      </w:r>
      <w:r>
        <w:rPr>
          <w:rFonts w:ascii="Times New Roman" w:hAnsi="Times New Roman" w:cs="Times New Roman"/>
          <w:sz w:val="28"/>
          <w:szCs w:val="28"/>
        </w:rPr>
        <w:t xml:space="preserve"> Захаров В.Б., </w:t>
      </w:r>
      <w:r w:rsidRPr="00CC3D0E">
        <w:rPr>
          <w:rFonts w:ascii="Times New Roman" w:hAnsi="Times New Roman" w:cs="Times New Roman"/>
          <w:sz w:val="28"/>
          <w:szCs w:val="28"/>
        </w:rPr>
        <w:t>Сонин</w:t>
      </w:r>
      <w:r>
        <w:rPr>
          <w:rFonts w:ascii="Times New Roman" w:hAnsi="Times New Roman" w:cs="Times New Roman"/>
          <w:sz w:val="28"/>
          <w:szCs w:val="28"/>
        </w:rPr>
        <w:t xml:space="preserve"> Н.И. </w:t>
      </w:r>
      <w:r w:rsidRPr="00CC3D0E">
        <w:rPr>
          <w:rFonts w:ascii="Times New Roman" w:hAnsi="Times New Roman" w:cs="Times New Roman"/>
          <w:sz w:val="28"/>
          <w:szCs w:val="28"/>
        </w:rPr>
        <w:t>Биология.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D0E">
        <w:rPr>
          <w:rFonts w:ascii="Times New Roman" w:hAnsi="Times New Roman" w:cs="Times New Roman"/>
          <w:sz w:val="28"/>
          <w:szCs w:val="28"/>
        </w:rPr>
        <w:t xml:space="preserve">Общие закономерности. 9 </w:t>
      </w:r>
      <w:proofErr w:type="spellStart"/>
      <w:r w:rsidRPr="00CC3D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3D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М.: Дрофа,</w:t>
      </w:r>
      <w:r w:rsidR="00C92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2002 г. 288 с.</w:t>
      </w:r>
    </w:p>
    <w:p w:rsidR="0015736F" w:rsidRDefault="0015736F"/>
    <w:sectPr w:rsidR="0015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5576C"/>
    <w:multiLevelType w:val="hybridMultilevel"/>
    <w:tmpl w:val="5E9C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7"/>
    <w:rsid w:val="0015736F"/>
    <w:rsid w:val="00213564"/>
    <w:rsid w:val="0030441A"/>
    <w:rsid w:val="006F18E5"/>
    <w:rsid w:val="0071791D"/>
    <w:rsid w:val="00747E07"/>
    <w:rsid w:val="00A62128"/>
    <w:rsid w:val="00C92E12"/>
    <w:rsid w:val="00CC3D0E"/>
    <w:rsid w:val="00CF7B56"/>
    <w:rsid w:val="00E6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E1B4"/>
  <w15:chartTrackingRefBased/>
  <w15:docId w15:val="{6A6EA0F4-6ABF-4608-91B4-2AFA293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56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64"/>
    <w:pPr>
      <w:ind w:left="720"/>
      <w:contextualSpacing/>
    </w:pPr>
  </w:style>
  <w:style w:type="table" w:styleId="a4">
    <w:name w:val="Table Grid"/>
    <w:basedOn w:val="a1"/>
    <w:uiPriority w:val="39"/>
    <w:rsid w:val="002135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11</cp:revision>
  <dcterms:created xsi:type="dcterms:W3CDTF">2018-01-02T06:28:00Z</dcterms:created>
  <dcterms:modified xsi:type="dcterms:W3CDTF">2018-01-06T16:54:00Z</dcterms:modified>
</cp:coreProperties>
</file>