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73" w:rsidRPr="00971C73" w:rsidRDefault="00971C73" w:rsidP="00971C73">
      <w:pPr>
        <w:widowControl w:val="0"/>
        <w:spacing w:after="0" w:line="260" w:lineRule="exact"/>
        <w:ind w:right="119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bookmarkStart w:id="0" w:name="_Toc346808920"/>
      <w:bookmarkStart w:id="1" w:name="_Toc303949809"/>
      <w:r w:rsidRPr="00971C7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Short term plan</w:t>
      </w:r>
      <w:bookmarkEnd w:id="0"/>
    </w:p>
    <w:p w:rsidR="00971C73" w:rsidRPr="00971C73" w:rsidRDefault="00971C73" w:rsidP="0097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71C73" w:rsidRPr="00971C73" w:rsidRDefault="00971C73" w:rsidP="00971C7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2" w:name="_Toc346808921"/>
      <w:r w:rsidRPr="00971C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Lesson plan</w:t>
      </w:r>
      <w:bookmarkEnd w:id="2"/>
    </w:p>
    <w:bookmarkEnd w:id="1"/>
    <w:p w:rsidR="00971C73" w:rsidRPr="00971C73" w:rsidRDefault="00971C73" w:rsidP="00971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tbl>
      <w:tblPr>
        <w:tblW w:w="490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662"/>
        <w:gridCol w:w="124"/>
        <w:gridCol w:w="2640"/>
        <w:gridCol w:w="735"/>
        <w:gridCol w:w="567"/>
        <w:gridCol w:w="2175"/>
      </w:tblGrid>
      <w:tr w:rsidR="00971C73" w:rsidRPr="00971C73" w:rsidTr="00971C73">
        <w:trPr>
          <w:cantSplit/>
          <w:trHeight w:hRule="exact" w:val="632"/>
        </w:trPr>
        <w:tc>
          <w:tcPr>
            <w:tcW w:w="1656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Long-term plan unit: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All about me</w:t>
            </w:r>
          </w:p>
        </w:tc>
        <w:tc>
          <w:tcPr>
            <w:tcW w:w="3344" w:type="pct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3" w:name="_Toc351877440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School:</w:t>
            </w:r>
            <w:bookmarkEnd w:id="3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71C73" w:rsidRPr="00971C73" w:rsidTr="00971C73">
        <w:trPr>
          <w:cantSplit/>
          <w:trHeight w:hRule="exact" w:val="471"/>
        </w:trPr>
        <w:tc>
          <w:tcPr>
            <w:tcW w:w="165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4" w:name="_Toc351877441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  <w:bookmarkEnd w:id="4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44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5" w:name="_Toc351877442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Teacher name:</w:t>
            </w:r>
            <w:bookmarkEnd w:id="5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71C73" w:rsidRPr="00971C73" w:rsidTr="00971C73">
        <w:trPr>
          <w:cantSplit/>
          <w:trHeight w:hRule="exact" w:val="367"/>
        </w:trPr>
        <w:tc>
          <w:tcPr>
            <w:tcW w:w="165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B4414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Grade:</w:t>
            </w:r>
            <w:r w:rsidR="00B441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Toc351877444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  <w:bookmarkEnd w:id="6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Toc351877445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  <w:bookmarkEnd w:id="7"/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71C73" w:rsidRPr="00B4414F" w:rsidTr="001F71AA">
        <w:trPr>
          <w:cantSplit/>
          <w:trHeight w:hRule="exact"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B4414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lesson: </w:t>
            </w:r>
            <w:r w:rsidR="00B441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 to 20</w:t>
            </w:r>
          </w:p>
        </w:tc>
      </w:tr>
      <w:tr w:rsidR="00971C73" w:rsidRPr="00B4414F" w:rsidTr="00971C73">
        <w:trPr>
          <w:cantSplit/>
          <w:trHeight w:val="567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4414F" w:rsidRPr="00B4414F" w:rsidRDefault="00B4414F" w:rsidP="00B4414F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4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1.L3</w:t>
            </w:r>
            <w:r w:rsidRPr="00B44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recognise with support common names and names of places; recognise the spoken form of a limited range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of everyday and classroom words</w:t>
            </w:r>
          </w:p>
          <w:p w:rsidR="00971C73" w:rsidRDefault="00B4414F" w:rsidP="00B4414F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4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1.UE2</w:t>
            </w:r>
            <w:r w:rsidRPr="00B44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use cardinal numbers 1 - 20 to count</w:t>
            </w:r>
          </w:p>
          <w:p w:rsidR="00B4414F" w:rsidRPr="00B4414F" w:rsidRDefault="00B4414F" w:rsidP="00B441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4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1.S3</w:t>
            </w:r>
            <w:r w:rsidRPr="00B44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pronounce familiar wor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ds and expressions intelligibly</w:t>
            </w:r>
          </w:p>
        </w:tc>
      </w:tr>
      <w:tr w:rsidR="00971C73" w:rsidRPr="00013504" w:rsidTr="00971C73">
        <w:trPr>
          <w:cantSplit/>
          <w:trHeight w:val="561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971C73" w:rsidRDefault="00B4414F" w:rsidP="00B4414F">
            <w:pPr>
              <w:pStyle w:val="a3"/>
              <w:widowControl w:val="0"/>
              <w:numPr>
                <w:ilvl w:val="0"/>
                <w:numId w:val="3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44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Pronounce numbers 1 to 20;</w:t>
            </w:r>
          </w:p>
          <w:p w:rsidR="00B4414F" w:rsidRPr="00013504" w:rsidRDefault="00013504" w:rsidP="00971C73">
            <w:pPr>
              <w:pStyle w:val="a3"/>
              <w:widowControl w:val="0"/>
              <w:numPr>
                <w:ilvl w:val="0"/>
                <w:numId w:val="3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Use numbers to count to 20;</w:t>
            </w:r>
          </w:p>
        </w:tc>
      </w:tr>
      <w:tr w:rsidR="00971C73" w:rsidRPr="00B4414F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Assessment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criteria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Learners have met the learning objective (</w:t>
            </w:r>
            <w:r w:rsidR="00B44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1.UE2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if they can:</w:t>
            </w:r>
          </w:p>
          <w:p w:rsidR="00971C73" w:rsidRPr="00971C73" w:rsidRDefault="00971C73" w:rsidP="00F02DD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Recognize and </w:t>
            </w:r>
            <w:r w:rsid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cardinal numbers 1-20 to count.</w:t>
            </w:r>
          </w:p>
        </w:tc>
      </w:tr>
      <w:tr w:rsidR="00971C73" w:rsidRPr="00B4414F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tabs>
                <w:tab w:val="left" w:pos="1830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Respect</w:t>
            </w:r>
          </w:p>
        </w:tc>
      </w:tr>
      <w:tr w:rsidR="00971C73" w:rsidRPr="00B4414F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B4414F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Math </w:t>
            </w:r>
            <w:r w:rsidR="00971C73"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71C73" w:rsidRPr="00B4414F" w:rsidTr="00971C73">
        <w:trPr>
          <w:cantSplit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3412" w:type="pct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Using videos</w:t>
            </w:r>
            <w:r w:rsidR="00B4414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/PPT</w:t>
            </w:r>
          </w:p>
        </w:tc>
      </w:tr>
      <w:tr w:rsidR="00971C73" w:rsidRPr="00971C73" w:rsidTr="00971C73">
        <w:trPr>
          <w:cantSplit/>
          <w:trHeight w:val="567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Greetings, personal information</w:t>
            </w:r>
          </w:p>
        </w:tc>
      </w:tr>
      <w:tr w:rsidR="00971C73" w:rsidRPr="00971C73" w:rsidTr="001F71AA">
        <w:trPr>
          <w:trHeight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971C73" w:rsidRPr="00971C73" w:rsidTr="00971C73">
        <w:trPr>
          <w:trHeight w:hRule="exact" w:val="478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Time</w:t>
            </w: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971C73" w:rsidRPr="00B4414F" w:rsidTr="00971C73">
        <w:trPr>
          <w:trHeight w:val="546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Beginning</w:t>
            </w:r>
          </w:p>
          <w:p w:rsidR="00971C73" w:rsidRDefault="00E50EC4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971C73"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</w:p>
          <w:p w:rsidR="00E50EC4" w:rsidRPr="00971C73" w:rsidRDefault="00E50EC4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(W)</w:t>
            </w: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Organizational moment</w:t>
            </w:r>
          </w:p>
          <w:p w:rsidR="00F02DD4" w:rsidRDefault="00971C73" w:rsidP="00E50EC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 greets students; students respond to greeting and take their places.</w:t>
            </w:r>
          </w:p>
          <w:p w:rsidR="00E50EC4" w:rsidRPr="00E50EC4" w:rsidRDefault="00E50EC4" w:rsidP="00E50EC4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a warming up learners sing good morning song.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71C73" w:rsidRPr="00971C73" w:rsidRDefault="00E50EC4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hyperlink r:id="rId5" w:history="1">
              <w:r w:rsidRPr="007F3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https://www.youtube.com/watch?v=mebfKDQ4dLo</w:t>
              </w:r>
            </w:hyperlink>
          </w:p>
        </w:tc>
      </w:tr>
      <w:tr w:rsidR="00971C73" w:rsidRPr="00B4414F" w:rsidTr="00971C73">
        <w:trPr>
          <w:trHeight w:val="540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Middle </w:t>
            </w:r>
          </w:p>
          <w:p w:rsidR="00971C73" w:rsidRDefault="00E50EC4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971C73"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</w:p>
          <w:p w:rsidR="00E50EC4" w:rsidRDefault="00E50EC4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(I/W)</w:t>
            </w: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B2CB0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AB2CB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</w:p>
          <w:p w:rsidR="00AB2CB0" w:rsidRDefault="00AB2CB0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(W)</w:t>
            </w: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C2D8A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 min</w:t>
            </w:r>
          </w:p>
          <w:p w:rsidR="00AC2D8A" w:rsidRPr="00971C73" w:rsidRDefault="00AC2D8A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(I/W)</w:t>
            </w: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02DD4" w:rsidRPr="00F02DD4" w:rsidRDefault="00F02DD4" w:rsidP="00F02DD4">
            <w:pPr>
              <w:widowControl w:val="0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2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New Learning and Practice:</w:t>
            </w:r>
          </w:p>
          <w:p w:rsidR="00F02DD4" w:rsidRPr="00F02DD4" w:rsidRDefault="00E50EC4" w:rsidP="00AB2CB0">
            <w:pPr>
              <w:widowControl w:val="0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F02DD4"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DD4" w:rsidRPr="00AB2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Review numbers 1-10</w:t>
            </w:r>
          </w:p>
          <w:p w:rsidR="00F02DD4" w:rsidRPr="00F02DD4" w:rsidRDefault="00E50EC4" w:rsidP="00F02DD4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Show</w:t>
            </w:r>
            <w:r w:rsidR="00F02DD4"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numbers 1-10 on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 w:rsidR="00F02DD4"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have everyone</w:t>
            </w:r>
          </w:p>
          <w:p w:rsidR="00F02DD4" w:rsidRPr="00F02DD4" w:rsidRDefault="00F02DD4" w:rsidP="00F02DD4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shout out the numbers as </w:t>
            </w:r>
            <w:r w:rsidR="00E50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 see</w:t>
            </w:r>
            <w:r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Next, get 10 soft</w:t>
            </w:r>
          </w:p>
          <w:p w:rsidR="00F02DD4" w:rsidRPr="00F02DD4" w:rsidRDefault="00F02DD4" w:rsidP="00F02DD4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balls, cubes or something similar (before class, tape n</w:t>
            </w:r>
            <w:r w:rsidR="00E50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umbers 1-</w:t>
            </w:r>
            <w:r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onto the balls) and chorus</w:t>
            </w:r>
            <w:r w:rsidR="00E50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numbers on each ball. Then </w:t>
            </w:r>
            <w:r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throw the balls around the room </w:t>
            </w:r>
            <w:r w:rsidR="00E50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ask individual students to </w:t>
            </w:r>
            <w:r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bring you different numbers (e.g. "Maria, please give me number 6"). Finally, play and sing</w:t>
            </w:r>
          </w:p>
          <w:p w:rsidR="00971C73" w:rsidRDefault="00F02DD4" w:rsidP="00E50EC4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along to "The Numbers Song (Numbers 1-10)" </w:t>
            </w:r>
          </w:p>
          <w:p w:rsidR="00E50EC4" w:rsidRDefault="00E50EC4" w:rsidP="00E50EC4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B2CB0" w:rsidRPr="00AB2CB0" w:rsidRDefault="00AB2CB0" w:rsidP="00AB2CB0">
            <w:pPr>
              <w:widowControl w:val="0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2C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Teach numbers 11-20</w:t>
            </w:r>
          </w:p>
          <w:p w:rsidR="00AB2CB0" w:rsidRPr="00AB2CB0" w:rsidRDefault="00AB2CB0" w:rsidP="00AB2CB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Introduce the rest of the numbers.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Start wit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 11 and chorus it 3 times with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class. Continue with a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ll the numbers. Now chorus each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in turn (11, 12, 13, etc.) and ru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through 11-20 a few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times, each time getting faster and faster. </w:t>
            </w:r>
          </w:p>
          <w:p w:rsidR="00AB2CB0" w:rsidRPr="00AB2CB0" w:rsidRDefault="00AB2CB0" w:rsidP="00AB2CB0">
            <w:pPr>
              <w:widowControl w:val="0"/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Play "Stand in the right order"</w:t>
            </w:r>
          </w:p>
          <w:p w:rsidR="00E50EC4" w:rsidRDefault="00AB2CB0" w:rsidP="00AB2CB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Next give each student a number sheet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(11-20)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If you have more than 10 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 more numbers so you have two groups. For less than 10 students, give out more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sheets per student but make sure the numbers they have are in sequence (e.g. give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 numbers 14 and 15, not 14 and 18). Now tell your students to stand in a line in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 order. Everyone has to shuffle around until they are standing and holding 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numbers in order 11-20. Now, get the class to shout out their numbers from 11-20, down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line. Make it a game – each round try and do it faster than the last!</w:t>
            </w:r>
          </w:p>
          <w:p w:rsidR="00AC2D8A" w:rsidRDefault="00E01027" w:rsidP="00E010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 Practice: Learners are given number stars to revise colors and numbers.</w:t>
            </w:r>
          </w:p>
          <w:p w:rsidR="00E01027" w:rsidRDefault="00E01027" w:rsidP="00E010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Name the number and ask learners to choose an appropriate color and color. </w:t>
            </w:r>
          </w:p>
          <w:p w:rsidR="00E01027" w:rsidRPr="00E01027" w:rsidRDefault="00E01027" w:rsidP="00E0102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Check as a whole class.</w:t>
            </w:r>
            <w:bookmarkStart w:id="8" w:name="_GoBack"/>
            <w:bookmarkEnd w:id="8"/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50EC4" w:rsidRPr="00971C73" w:rsidRDefault="00E50EC4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Pr="00971C73" w:rsidRDefault="00E50EC4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PPT/Balls</w:t>
            </w: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50EC4" w:rsidRDefault="00E50EC4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50EC4" w:rsidRDefault="00E50EC4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" w:history="1">
              <w:r w:rsidRPr="007F3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en-GB"/>
                </w:rPr>
                <w:t>https://www.youtube.com/watch?v=DR-cfDsHCGA</w:t>
              </w:r>
            </w:hyperlink>
          </w:p>
          <w:p w:rsidR="00E50EC4" w:rsidRDefault="00E50EC4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AB2CB0" w:rsidRPr="00971C73" w:rsidRDefault="00AB2CB0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PPT</w:t>
            </w:r>
          </w:p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AB2CB0" w:rsidRDefault="00AB2CB0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AB2CB0" w:rsidRDefault="00AB2CB0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AB2CB0" w:rsidRDefault="00AB2CB0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1C73" w:rsidRDefault="00AB2CB0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umbers flashcards</w:t>
            </w: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01027" w:rsidRPr="00971C73" w:rsidRDefault="00E01027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2</w:t>
            </w:r>
          </w:p>
        </w:tc>
      </w:tr>
      <w:tr w:rsidR="00971C73" w:rsidRPr="00B4414F" w:rsidTr="00971C73">
        <w:trPr>
          <w:trHeight w:val="1370"/>
        </w:trPr>
        <w:tc>
          <w:tcPr>
            <w:tcW w:w="68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End</w:t>
            </w:r>
          </w:p>
          <w:p w:rsidR="00971C73" w:rsidRDefault="00971C73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 m</w:t>
            </w:r>
            <w:r w:rsidR="00FC14A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</w:p>
          <w:p w:rsidR="00FC14A5" w:rsidRPr="00971C73" w:rsidRDefault="00FC14A5" w:rsidP="00971C7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(W)</w:t>
            </w:r>
          </w:p>
        </w:tc>
        <w:tc>
          <w:tcPr>
            <w:tcW w:w="3131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Feedback</w:t>
            </w:r>
          </w:p>
          <w:p w:rsidR="00971C73" w:rsidRPr="00971C73" w:rsidRDefault="00971C73" w:rsidP="00971C73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Students share opinions if they liked/disliked the lesson by putting their thumbs up/down and explaining the reasons using simple language</w:t>
            </w:r>
          </w:p>
        </w:tc>
        <w:tc>
          <w:tcPr>
            <w:tcW w:w="118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71C73" w:rsidRPr="00971C73" w:rsidTr="001F71AA">
        <w:trPr>
          <w:trHeight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971C73" w:rsidRPr="00B4414F" w:rsidTr="00971C73">
        <w:trPr>
          <w:trHeight w:hRule="exact" w:val="1484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511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19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Health and safety check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  <w:t>ICT links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</w:r>
          </w:p>
        </w:tc>
      </w:tr>
      <w:tr w:rsidR="00971C73" w:rsidRPr="00971C73" w:rsidTr="00971C73">
        <w:trPr>
          <w:trHeight w:val="896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For less able students teacher may provide in L1 for better understanding and memorizing.</w:t>
            </w:r>
          </w:p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To challenge more able students teacher may organize face-to-face dialog with various types of greetings and personal questions</w:t>
            </w:r>
          </w:p>
        </w:tc>
        <w:tc>
          <w:tcPr>
            <w:tcW w:w="1511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By means of oral formative assessment – students work in pairs making dialogs – teacher monitors for assessment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0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Work with the SMART board not more than 10 minutes</w:t>
            </w:r>
          </w:p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Monitor classroom space when students start moving around</w:t>
            </w:r>
          </w:p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Make short breaks while writing </w:t>
            </w:r>
          </w:p>
          <w:p w:rsidR="00971C73" w:rsidRPr="00971C73" w:rsidRDefault="00971C73" w:rsidP="00971C73">
            <w:pPr>
              <w:widowControl w:val="0"/>
              <w:numPr>
                <w:ilvl w:val="0"/>
                <w:numId w:val="2"/>
              </w:numPr>
              <w:spacing w:before="60" w:after="60" w:line="260" w:lineRule="exact"/>
              <w:ind w:left="336" w:hanging="2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Use water based markers</w:t>
            </w:r>
          </w:p>
        </w:tc>
      </w:tr>
      <w:tr w:rsidR="00971C73" w:rsidRPr="00B4414F" w:rsidTr="00971C73">
        <w:trPr>
          <w:cantSplit/>
          <w:trHeight w:val="2997"/>
        </w:trPr>
        <w:tc>
          <w:tcPr>
            <w:tcW w:w="15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Reflection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Were the lesson objectives/learning objectives realistic? Did all learners achieve the LO?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 not, why?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Did my planned differentiation work well?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Did I stick to timings?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What changes did I make from my plan and why?</w:t>
            </w:r>
          </w:p>
        </w:tc>
        <w:tc>
          <w:tcPr>
            <w:tcW w:w="3412" w:type="pct"/>
            <w:gridSpan w:val="5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  <w:hideMark/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71C73" w:rsidRPr="00B4414F" w:rsidTr="001F71AA">
        <w:trPr>
          <w:trHeight w:val="4800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12" w:space="0" w:color="00FFFF"/>
              <w:right w:val="single" w:sz="8" w:space="0" w:color="00FFFF"/>
            </w:tcBorders>
          </w:tcPr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Summary evaluation</w:t>
            </w:r>
          </w:p>
          <w:p w:rsidR="00971C73" w:rsidRPr="00971C73" w:rsidRDefault="00971C73" w:rsidP="00971C73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went really well (consider both teaching and learning)?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1: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would have improved the lesson (consider both teaching and learning)?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1: 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have I learned from this lesson about the class or</w:t>
            </w:r>
            <w:r w:rsidRPr="00971C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7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achievements/difficulties of individuals that will inform my next lesson?</w:t>
            </w: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71C73" w:rsidRPr="00971C73" w:rsidRDefault="00971C73" w:rsidP="00971C73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71C73" w:rsidRPr="00971C73" w:rsidRDefault="00971C73" w:rsidP="00971C73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B767C" w:rsidRPr="00971C73" w:rsidRDefault="008B767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B767C" w:rsidRPr="0097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F5B"/>
    <w:multiLevelType w:val="hybridMultilevel"/>
    <w:tmpl w:val="A9BAB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62C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2CA2"/>
    <w:multiLevelType w:val="hybridMultilevel"/>
    <w:tmpl w:val="FB1AB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6445"/>
    <w:multiLevelType w:val="hybridMultilevel"/>
    <w:tmpl w:val="62ACE594"/>
    <w:lvl w:ilvl="0" w:tplc="D960C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CA1"/>
    <w:multiLevelType w:val="hybridMultilevel"/>
    <w:tmpl w:val="900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004"/>
    <w:multiLevelType w:val="hybridMultilevel"/>
    <w:tmpl w:val="DE50560C"/>
    <w:lvl w:ilvl="0" w:tplc="E5F46A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5"/>
    <w:rsid w:val="00013504"/>
    <w:rsid w:val="008B767C"/>
    <w:rsid w:val="00971C73"/>
    <w:rsid w:val="00AB2CB0"/>
    <w:rsid w:val="00AC2D8A"/>
    <w:rsid w:val="00B4414F"/>
    <w:rsid w:val="00CE7C65"/>
    <w:rsid w:val="00E01027"/>
    <w:rsid w:val="00E50EC4"/>
    <w:rsid w:val="00F02DD4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5236-E147-4304-8871-E7B72B4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4F"/>
    <w:pPr>
      <w:ind w:left="720"/>
      <w:contextualSpacing/>
    </w:pPr>
  </w:style>
  <w:style w:type="paragraph" w:customStyle="1" w:styleId="Default">
    <w:name w:val="Default"/>
    <w:uiPriority w:val="99"/>
    <w:rsid w:val="00F02D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50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-cfDsHCGA" TargetMode="External"/><Relationship Id="rId5" Type="http://schemas.openxmlformats.org/officeDocument/2006/relationships/hyperlink" Target="https://www.youtube.com/watch?v=mebfKDQ4d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Людмила Иосифовна</dc:creator>
  <cp:keywords/>
  <dc:description/>
  <cp:lastModifiedBy>Ким Людмила Иосифовна</cp:lastModifiedBy>
  <cp:revision>5</cp:revision>
  <dcterms:created xsi:type="dcterms:W3CDTF">2017-10-23T04:46:00Z</dcterms:created>
  <dcterms:modified xsi:type="dcterms:W3CDTF">2017-10-24T06:19:00Z</dcterms:modified>
</cp:coreProperties>
</file>