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8A" w:rsidRDefault="0056338A">
      <w:pPr>
        <w:rPr>
          <w:rFonts w:ascii="Times New Roman" w:eastAsia="Calibri" w:hAnsi="Times New Roman" w:cs="Times New Roman"/>
          <w:sz w:val="28"/>
          <w:szCs w:val="28"/>
        </w:rPr>
      </w:pPr>
    </w:p>
    <w:p w:rsidR="0056338A" w:rsidRDefault="0056338A">
      <w:pPr>
        <w:rPr>
          <w:rFonts w:ascii="Times New Roman" w:eastAsia="Calibri" w:hAnsi="Times New Roman" w:cs="Times New Roman"/>
          <w:sz w:val="28"/>
          <w:szCs w:val="28"/>
        </w:rPr>
      </w:pPr>
    </w:p>
    <w:p w:rsidR="00E46E0A" w:rsidRDefault="00E46E0A">
      <w:pPr>
        <w:rPr>
          <w:rFonts w:ascii="Times New Roman" w:eastAsia="Calibri" w:hAnsi="Times New Roman" w:cs="Times New Roman"/>
          <w:sz w:val="28"/>
          <w:szCs w:val="28"/>
        </w:rPr>
      </w:pPr>
    </w:p>
    <w:p w:rsidR="00E46E0A" w:rsidRDefault="00E46E0A">
      <w:pPr>
        <w:rPr>
          <w:rFonts w:ascii="Times New Roman" w:eastAsia="Calibri" w:hAnsi="Times New Roman" w:cs="Times New Roman"/>
          <w:sz w:val="28"/>
          <w:szCs w:val="28"/>
        </w:rPr>
      </w:pPr>
    </w:p>
    <w:p w:rsidR="00E46E0A" w:rsidRDefault="00E46E0A">
      <w:pPr>
        <w:rPr>
          <w:rFonts w:ascii="Times New Roman" w:eastAsia="Calibri" w:hAnsi="Times New Roman" w:cs="Times New Roman"/>
          <w:sz w:val="28"/>
          <w:szCs w:val="28"/>
        </w:rPr>
      </w:pPr>
    </w:p>
    <w:p w:rsidR="00E46E0A" w:rsidRDefault="00E46E0A">
      <w:pPr>
        <w:rPr>
          <w:rFonts w:ascii="Times New Roman" w:eastAsia="Calibri" w:hAnsi="Times New Roman" w:cs="Times New Roman"/>
          <w:sz w:val="28"/>
          <w:szCs w:val="28"/>
        </w:rPr>
      </w:pPr>
    </w:p>
    <w:p w:rsidR="00E46E0A" w:rsidRDefault="00E46E0A">
      <w:pPr>
        <w:rPr>
          <w:rFonts w:ascii="Times New Roman" w:eastAsia="Calibri" w:hAnsi="Times New Roman" w:cs="Times New Roman"/>
          <w:sz w:val="28"/>
          <w:szCs w:val="28"/>
        </w:rPr>
      </w:pPr>
    </w:p>
    <w:p w:rsidR="00E46E0A" w:rsidRDefault="00E46E0A">
      <w:pPr>
        <w:rPr>
          <w:rFonts w:ascii="Times New Roman" w:eastAsia="Calibri" w:hAnsi="Times New Roman" w:cs="Times New Roman"/>
          <w:sz w:val="28"/>
          <w:szCs w:val="28"/>
        </w:rPr>
      </w:pPr>
    </w:p>
    <w:p w:rsidR="00E46E0A" w:rsidRDefault="00E46E0A">
      <w:pPr>
        <w:rPr>
          <w:rFonts w:ascii="Times New Roman" w:eastAsia="Calibri" w:hAnsi="Times New Roman" w:cs="Times New Roman"/>
          <w:sz w:val="28"/>
          <w:szCs w:val="28"/>
        </w:rPr>
      </w:pPr>
    </w:p>
    <w:p w:rsidR="0056338A" w:rsidRDefault="0056338A">
      <w:pPr>
        <w:rPr>
          <w:rFonts w:ascii="Times New Roman" w:eastAsia="Calibri" w:hAnsi="Times New Roman" w:cs="Times New Roman"/>
          <w:sz w:val="28"/>
          <w:szCs w:val="28"/>
        </w:rPr>
      </w:pPr>
    </w:p>
    <w:p w:rsidR="0056338A" w:rsidRDefault="00D5220F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РЕФЕРАТ</w:t>
      </w:r>
    </w:p>
    <w:p w:rsidR="0056338A" w:rsidRDefault="00D5220F">
      <w:pPr>
        <w:shd w:val="clear" w:color="auto" w:fill="FFFFFF"/>
        <w:spacing w:after="270"/>
        <w:jc w:val="center"/>
        <w:outlineLvl w:val="2"/>
      </w:pPr>
      <w:bookmarkStart w:id="0" w:name="_GoBack"/>
      <w:r>
        <w:rPr>
          <w:rFonts w:ascii="Times New Roman" w:eastAsia="Calibri" w:hAnsi="Times New Roman" w:cs="Times New Roman"/>
          <w:sz w:val="40"/>
          <w:szCs w:val="40"/>
        </w:rPr>
        <w:t>«Интерференция. Ее проявления в разных подсистемах языка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34"/>
        </w:rPr>
        <w:t xml:space="preserve">» </w:t>
      </w:r>
    </w:p>
    <w:bookmarkEnd w:id="0"/>
    <w:p w:rsidR="0056338A" w:rsidRDefault="0056338A">
      <w:pPr>
        <w:rPr>
          <w:rFonts w:ascii="Times New Roman" w:eastAsia="Calibri" w:hAnsi="Times New Roman" w:cs="Times New Roman"/>
          <w:sz w:val="40"/>
          <w:szCs w:val="40"/>
        </w:rPr>
      </w:pPr>
    </w:p>
    <w:p w:rsidR="0056338A" w:rsidRDefault="0056338A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6338A" w:rsidRDefault="0056338A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46E0A" w:rsidRDefault="00E46E0A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46E0A" w:rsidRDefault="00E46E0A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46E0A" w:rsidRDefault="00E46E0A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46E0A" w:rsidRDefault="00E46E0A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46E0A" w:rsidRDefault="00E46E0A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46E0A" w:rsidRDefault="00E46E0A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6338A" w:rsidRDefault="00D5220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Содержание</w:t>
      </w:r>
    </w:p>
    <w:p w:rsidR="0056338A" w:rsidRDefault="00D5220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Введение………………………………………………………………………….............</w:t>
      </w:r>
    </w:p>
    <w:p w:rsidR="0056338A" w:rsidRDefault="00D5220F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Литературный язык современном русском языке........................................................</w:t>
      </w:r>
    </w:p>
    <w:p w:rsidR="0056338A" w:rsidRDefault="00D5220F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Диалекты.....................................……………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.……………………….….…………</w:t>
      </w:r>
    </w:p>
    <w:p w:rsidR="00D5220F" w:rsidRDefault="00D522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Заключение………………...............…………………………………………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</w:t>
      </w:r>
    </w:p>
    <w:p w:rsidR="0056338A" w:rsidRDefault="00D5220F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использованных источников............................................................................</w:t>
      </w:r>
    </w:p>
    <w:p w:rsidR="0056338A" w:rsidRDefault="0056338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56338A">
      <w:pPr>
        <w:spacing w:line="360" w:lineRule="auto"/>
      </w:pPr>
    </w:p>
    <w:p w:rsidR="0056338A" w:rsidRDefault="00D5220F">
      <w:pPr>
        <w:pStyle w:val="3"/>
        <w:spacing w:before="168" w:after="0"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Введение </w:t>
      </w:r>
    </w:p>
    <w:p w:rsidR="0056338A" w:rsidRDefault="00D5220F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Нами была выбрана тема: «Интерференция. Ее проявления в разных подсистемах языка».</w:t>
      </w:r>
    </w:p>
    <w:p w:rsidR="0056338A" w:rsidRDefault="00D5220F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интерференции может быть различным. Наиболее частой является интерференция родного языка во второй, однако если второй язык становится основным, то и он может воздействовать на родной. Это легко заметить по русской речи эмигрантов из России, проживших в иноязычной среде несколько лет.</w:t>
      </w:r>
    </w:p>
    <w:p w:rsidR="0056338A" w:rsidRDefault="00D5220F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Проницаемость разных подсистем языка различна и связана с направлением интерференции. В фонетической области интонация основного языка легко воздействует на интонацию родного дополнительного, а в системе фонем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фонотактике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как правило, ведущим оказывается влияние системы родного языка на вторые языки.</w:t>
      </w:r>
    </w:p>
    <w:p w:rsidR="0056338A" w:rsidRDefault="00D5220F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Фонологическая интерференция проявляется в трех аспектах. 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Недоразличение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фонем (например, снятие противопоставления по мягкости в парах типа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/ряд в белорусском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этнолекте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русского языка). 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Сверхразличение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фонем (француз, например, может различать открытое и закрытое [е/е] в русском). 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Реинтерпретация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фонологических различий (например, немцы склонны интерпретировать русское противопоставление глухих и звонких согласных как противопоставление сильных/слабых).</w:t>
      </w:r>
    </w:p>
    <w:p w:rsidR="0056338A" w:rsidRDefault="00D5220F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Интерференция может проявляться и в синтаксисе. Несмотря на относительную свободу грузинского порядка слов, позиция некоторых членов предложения жестко закреплена. </w:t>
      </w:r>
    </w:p>
    <w:p w:rsidR="0056338A" w:rsidRDefault="00D5220F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Воздействие второго доминирующего языка на родной в грамматической сфере сильнее всего проявляется в моделях управления. Чем больше различие между языками, тем теоретически больше потенциальных возможностей для интерференции, но в родственных языках она менее заметна самому говорящему. Поэтому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билингвов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свободно владеющих и постоянно пользующихся близкородственными языками, интерференция становится почти неизбежной. </w:t>
      </w:r>
    </w:p>
    <w:p w:rsidR="0056338A" w:rsidRDefault="00D5220F">
      <w:pPr>
        <w:pStyle w:val="a6"/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Интерференция – это явление, свойственное индивиду, но при массовом двуязычии однотипные интерференционные процессы характеризуют речь многих лиц, и, закрепившись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идиолектных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языковых системах, они начинают воздействовать также и на языковую компетенцию моно-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лингвов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что приводит к языковым изменениям. Как только интерференция получает признание в языке (становится частью стандарта определенного языкового кода), она не ощущается в этом коде как нечто чужеродное, т. е. перестает быть таковой для всех, кроме лингвистов. 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Подсистема языка - то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уровень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языка</w:t>
      </w:r>
      <w:r>
        <w:rPr>
          <w:rFonts w:ascii="Times New Roman" w:hAnsi="Times New Roman"/>
          <w:color w:val="000000"/>
          <w:sz w:val="28"/>
          <w:szCs w:val="28"/>
        </w:rPr>
        <w:t> –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совокупность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относительнооднородных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элементов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338A" w:rsidRDefault="00D5220F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Разновидность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языка</w:t>
      </w:r>
      <w:r>
        <w:rPr>
          <w:rFonts w:ascii="Times New Roman" w:hAnsi="Times New Roman"/>
          <w:color w:val="000000"/>
          <w:sz w:val="28"/>
          <w:szCs w:val="28"/>
        </w:rPr>
        <w:t> (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форма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существования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языка</w:t>
      </w:r>
      <w:r>
        <w:rPr>
          <w:rFonts w:ascii="Times New Roman" w:hAnsi="Times New Roman"/>
          <w:color w:val="000000"/>
          <w:sz w:val="28"/>
          <w:szCs w:val="28"/>
        </w:rPr>
        <w:t>),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имеющая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носителей</w:t>
      </w:r>
      <w:r>
        <w:rPr>
          <w:rFonts w:ascii="Times New Roman" w:hAnsi="Times New Roman"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сферу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выполняющая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определенный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набор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социальных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функций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Например</w:t>
      </w:r>
      <w:r>
        <w:rPr>
          <w:rFonts w:ascii="Times New Roman" w:hAnsi="Times New Roman"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русском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языке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выделяются следующие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подсистемы:</w:t>
      </w:r>
    </w:p>
    <w:p w:rsidR="0056338A" w:rsidRDefault="00D5220F">
      <w:pPr>
        <w:spacing w:after="0" w:line="360" w:lineRule="auto"/>
        <w:ind w:left="150"/>
      </w:pPr>
      <w:bookmarkStart w:id="1" w:name="selection_index6"/>
      <w:bookmarkEnd w:id="1"/>
      <w:proofErr w:type="gramStart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dotted" w:sz="2" w:space="1" w:color="D9D9D9"/>
        </w:rPr>
        <w:t>1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литературный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язык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338A" w:rsidRDefault="00D5220F">
      <w:pPr>
        <w:spacing w:after="0" w:line="360" w:lineRule="auto"/>
        <w:ind w:left="150"/>
      </w:pPr>
      <w:bookmarkStart w:id="2" w:name="selection_index7"/>
      <w:bookmarkEnd w:id="2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dotted" w:sz="2" w:space="1" w:color="D9D9D9"/>
        </w:rPr>
        <w:t>2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территориальные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диалекты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338A" w:rsidRDefault="00D5220F">
      <w:pPr>
        <w:spacing w:after="0" w:line="360" w:lineRule="auto"/>
        <w:ind w:left="150"/>
      </w:pPr>
      <w:bookmarkStart w:id="3" w:name="selection_index8"/>
      <w:bookmarkEnd w:id="3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dotted" w:sz="2" w:space="1" w:color="D9D9D9"/>
        </w:rPr>
        <w:t>3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городское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просторечие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338A" w:rsidRDefault="00D5220F">
      <w:pPr>
        <w:spacing w:after="0" w:line="360" w:lineRule="auto"/>
        <w:ind w:left="150"/>
      </w:pPr>
      <w:bookmarkStart w:id="4" w:name="selection_index9"/>
      <w:bookmarkEnd w:id="4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dotted" w:sz="2" w:space="1" w:color="D9D9D9"/>
        </w:rPr>
        <w:t>4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социальные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жаргоны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338A" w:rsidRDefault="00D5220F">
      <w:pPr>
        <w:spacing w:after="0" w:line="360" w:lineRule="auto"/>
        <w:ind w:left="150"/>
      </w:pPr>
      <w:bookmarkStart w:id="5" w:name="selection_index10"/>
      <w:bookmarkEnd w:id="5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dotted" w:sz="2" w:space="1" w:color="D9D9D9"/>
        </w:rPr>
        <w:t>5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профессиональные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жаргоны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338A" w:rsidRDefault="00D5220F">
      <w:pPr>
        <w:spacing w:after="0" w:line="360" w:lineRule="auto"/>
        <w:ind w:left="150"/>
      </w:pPr>
      <w:bookmarkStart w:id="6" w:name="selection_index11"/>
      <w:bookmarkEnd w:id="6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dotted" w:sz="2" w:space="1" w:color="D9D9D9"/>
        </w:rPr>
        <w:t>6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стили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338A" w:rsidRDefault="00D5220F">
      <w:pPr>
        <w:spacing w:after="0" w:line="360" w:lineRule="auto"/>
        <w:ind w:left="75"/>
        <w:jc w:val="both"/>
      </w:pPr>
      <w:bookmarkStart w:id="7" w:name="selection_index12"/>
      <w:bookmarkEnd w:id="7"/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Совокупность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находится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отношениях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функциональной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дополнительности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носитель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языкавладеет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несколькими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dotted" w:sz="2" w:space="1" w:color="D9D9D9"/>
        </w:rPr>
        <w:t>языковыми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single" w:sz="2" w:space="1" w:color="000000"/>
        </w:rPr>
        <w:t>подсистемами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338A" w:rsidRDefault="0056338A">
      <w:pPr>
        <w:pStyle w:val="ab"/>
        <w:spacing w:before="168" w:after="0" w:line="360" w:lineRule="auto"/>
        <w:rPr>
          <w:sz w:val="28"/>
          <w:szCs w:val="28"/>
        </w:rPr>
      </w:pPr>
    </w:p>
    <w:p w:rsidR="0056338A" w:rsidRDefault="0056338A">
      <w:pPr>
        <w:pStyle w:val="ab"/>
        <w:spacing w:before="168" w:after="0" w:line="360" w:lineRule="auto"/>
        <w:rPr>
          <w:sz w:val="28"/>
          <w:szCs w:val="28"/>
        </w:rPr>
      </w:pPr>
    </w:p>
    <w:p w:rsidR="0056338A" w:rsidRDefault="0056338A">
      <w:pPr>
        <w:pStyle w:val="ab"/>
        <w:spacing w:before="168" w:after="0" w:line="360" w:lineRule="auto"/>
        <w:rPr>
          <w:sz w:val="28"/>
          <w:szCs w:val="28"/>
        </w:rPr>
      </w:pPr>
    </w:p>
    <w:p w:rsidR="0056338A" w:rsidRDefault="0056338A">
      <w:pPr>
        <w:pStyle w:val="ab"/>
        <w:spacing w:before="168" w:after="0" w:line="360" w:lineRule="auto"/>
        <w:rPr>
          <w:sz w:val="28"/>
          <w:szCs w:val="28"/>
        </w:rPr>
      </w:pPr>
    </w:p>
    <w:p w:rsidR="0056338A" w:rsidRDefault="0056338A">
      <w:pPr>
        <w:pStyle w:val="ab"/>
        <w:spacing w:before="168" w:after="0" w:line="360" w:lineRule="auto"/>
        <w:rPr>
          <w:sz w:val="28"/>
          <w:szCs w:val="28"/>
        </w:rPr>
      </w:pPr>
    </w:p>
    <w:p w:rsidR="0056338A" w:rsidRDefault="0056338A">
      <w:pPr>
        <w:pStyle w:val="ab"/>
        <w:spacing w:before="168" w:after="0" w:line="360" w:lineRule="auto"/>
        <w:rPr>
          <w:sz w:val="28"/>
          <w:szCs w:val="28"/>
        </w:rPr>
      </w:pPr>
    </w:p>
    <w:p w:rsidR="0056338A" w:rsidRDefault="0056338A">
      <w:pPr>
        <w:pStyle w:val="ab"/>
        <w:spacing w:before="168" w:after="0" w:line="360" w:lineRule="auto"/>
        <w:rPr>
          <w:sz w:val="28"/>
          <w:szCs w:val="28"/>
        </w:rPr>
      </w:pPr>
    </w:p>
    <w:p w:rsidR="0056338A" w:rsidRDefault="00D5220F">
      <w:pPr>
        <w:spacing w:line="360" w:lineRule="auto"/>
      </w:pPr>
      <w:r>
        <w:rPr>
          <w:rFonts w:ascii="Times New Roman" w:hAnsi="Times New Roman"/>
          <w:sz w:val="28"/>
          <w:szCs w:val="28"/>
        </w:rPr>
        <w:t>Литературный язык современном русском языке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разные эпохи, у разных народов и национальностей, в неодинаковых исторических условиях складываются специфические системы социальных вариантов языка - социальные стратификации языков. Возникла необходимость в едином для государства так называемом </w:t>
      </w:r>
      <w:proofErr w:type="spellStart"/>
      <w:r>
        <w:rPr>
          <w:rFonts w:ascii="Times New Roman" w:hAnsi="Times New Roman"/>
          <w:sz w:val="28"/>
          <w:szCs w:val="28"/>
        </w:rPr>
        <w:t>надтерриториальном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варианте языка со специальными коммуникативными свойствами (повышенной точностью речи, способностью передавать разнообразные логические отношения, устойчивостью во времени, </w:t>
      </w:r>
      <w:proofErr w:type="spellStart"/>
      <w:r>
        <w:rPr>
          <w:rFonts w:ascii="Times New Roman" w:hAnsi="Times New Roman"/>
          <w:sz w:val="28"/>
          <w:szCs w:val="28"/>
        </w:rPr>
        <w:t>специализированностью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т.д.). Ведь государственная власть должна донести свои приказы до всех жителей страны, эти приказы должны быть понятны всем. Такая потребность удовлетворяется появлением собственного литературного языка.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речи - это одна из проблем, интересовавшая ученых разных поколений. Особенно остро эта проблема встает в эпохи переходные для общества эпохи, когда социальные проблемы вытесняют культурные на второй план. Во времена стабильности общественное мнение, престиж образования, стремление к высокому уровню личной культуры являются теми факторами, которые сдерживают процесс засорения литературного языка нелитературными единицами. В нестабильные эпохи этим вопросам просто некогда уделять внимание. Своеобразная цензура еще существует на уровне средств массовой информации, дипломатии, делопроизводства, науки, но и она не так строга. Любой общенародный язык существует в 4 основных формах, одна из которых является нормативной, остальные - ненормативными. Главной формой национального языка считается литературный язык. Литературный язык - это образцовая, нормированная и кодифицированная форма национального языка, обладающая богатым лексическим фондом, развитой системой стилей.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литературного языка: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это относительно устойчивый способ выражения, отражающий исторические закономерности развития языка, основанный на языковой системе, </w:t>
      </w:r>
      <w:r>
        <w:rPr>
          <w:rFonts w:ascii="Times New Roman" w:hAnsi="Times New Roman"/>
          <w:sz w:val="28"/>
          <w:szCs w:val="28"/>
        </w:rPr>
        <w:lastRenderedPageBreak/>
        <w:t>закреплённый в лучших образцах литературы и предпочитаемый образованной частью общества. Литературный язык допускает явление вариантности нормы: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кодифицированность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(закрепленность нормативных единиц в словарях, справочниках, грамматиках),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богатый словарный состав,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функциональных стилей, каждый из которых обладает особыми чертами,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обязательность для изучения и употребления всеми носителями языка,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широкое использование для общения во всех сферах общественной жизни (образование и наука, политика, делопроизводство, СМИ, культура и т.д.),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богатой художественной литературы на этом языке,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устойчивость словарного состава,</w:t>
      </w:r>
    </w:p>
    <w:p w:rsidR="0056338A" w:rsidRDefault="00D5220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 на все территории проживания нации.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sz w:val="28"/>
          <w:szCs w:val="28"/>
        </w:rPr>
        <w:t>Основной задачей литературного языка является объединение нации и сохранение ее культурного насл</w:t>
      </w:r>
      <w:r>
        <w:rPr>
          <w:rFonts w:ascii="Times New Roman" w:hAnsi="Times New Roman"/>
          <w:color w:val="000000"/>
          <w:sz w:val="28"/>
          <w:szCs w:val="28"/>
        </w:rPr>
        <w:t xml:space="preserve">едия. Современный русский литературный язык многофункционален, т.е. он выполняет функции бытового языка грамотных людей, языка науки, публицистики, государственного управления, языка культуры, литературы, образования, средств массовой информации и т.д. Однако в определенных ситуациях функции литературного языка могут быть ограничены (например, он может функционировать в основном в письменной речи, а в устной используются территориальные диалекты). Литературный язык используется в различных сферах общественной и индивидуальной деятельности человека. Литературный язык отличается от языка художественной литературы, но при этом как бы образуется от него. Главный признак языка художественной литературы состоит в том, что он выполняет большую эстетическую функцию, которая способна воздействовать на читателя при помощи специально организованного по языку образного содержания. Сюда также включается и функция общения, которая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реализуется в активно создаваемых на страницах произведений диалогах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полилогах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Высшая норма языка художественной литературы - это ее эстетическая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т.е. при использовании языка в эстетической функции форма сообщения выступает не только как знак того или иного смысла, но и сама по себе оказывается значимой, представляет систему языковых средств для выражения образного содержания, а в конечном счете и идейно-художественного замысла, а именно становится эстетически мотивированной. Язык художественной литературы содержит не только литературно нормированную речь, но и индивидуальный стиль автора и речь персонажей, которые создаются автором. Стилизованные художественные тексты и речь персонажей предполагают отступление от нормы, создание индивидуального слога и выразительного текста.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 литературный язык представляет собой достаточно сложное явление, которое изменяется с течением времени. Изменения литературного языка особенно заметны в устной речи, поскольку именно устная речь представляет собой наиболее подвижный пласт языка. </w:t>
      </w: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Диалекты</w:t>
      </w:r>
    </w:p>
    <w:p w:rsidR="0056338A" w:rsidRDefault="00D5220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Диалектом называют языковую систему, которая служит средством общения небольшой территориально замкнутой группы людей, обычно - жителей одного или нескольких населенных пунктов сельского типа. В этом значении термин «диалект» синонимичен русскому термину «говор». Диалектом называют также совокупность говоров, объединенных общностью языковых черт. Непрерывность территории распространения как условие объединения говоров в диалект признается не всеми исследователями.</w:t>
      </w:r>
    </w:p>
    <w:p w:rsidR="0056338A" w:rsidRDefault="00D5220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Принято различать территориальные диалекты - разновидности языка, используемые на определенной территории в качестве средства общения местного населения - и социальные диалекты - разновидности языка, на которых говорят определенные социальные группы населения.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Диалект может отличаться от литературного языка на всех уровнях языковой системы: фонетическом, мор</w:t>
      </w:r>
      <w:r>
        <w:rPr>
          <w:rFonts w:ascii="Times New Roman" w:hAnsi="Times New Roman"/>
          <w:sz w:val="28"/>
          <w:szCs w:val="28"/>
        </w:rPr>
        <w:t xml:space="preserve">фологическом, лексическом и синтаксическом. Важным отличием диалектов от литературных языков является отсутствие у диалектов самостоятельной формы письма (исключения немногочисленны). Соотношение диалектов и литературного языка в современных европейских странах во многом похоже. Для говорящих на диалектах - жителей сельской местности - типично владение (хотя бы частичное) литературным языком и отношение к нему как к языку престижному (официальному, письменному, языку культуры). Престижность диалекта ограничивается территорией его распространения. Речь жителей современной деревни, во-первых, расслоена социально и, во-вторых, имеет ситуативную обусловленность; иначе говоря, она отличается свойствами, которые традиционно считаются специфическими для литературного языка. 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Диалект – разновидность общенародного языка, употребляемая в качестве средства общения между людьми, связанными тесной территориальной общностью.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Выделяются три группы территориальных диалектов.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Севернорусские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диалекты распространены к северу от Москвы, на территории Ярославской, Костромской, Вологодской, Архангельской и некоторых других областей.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2. Южнорусские диалекты распространены к югу от Москвы, на территориях Калужской, Тульской, Орловской, Тамбовской, Воронежской и других областей.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3. Среднерусские диалекты занимают промежуточное положение между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северно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– и южнорусскими. Они расположены между районами распространения северных и южных диалектов. 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Диалект – это одно из наших национальных достояний, например, как нефть, золото, достижения в области культуры, к которому нужно относиться бережно. Энтомологи пытаются сохранить исчезающие виды насекомых, ботаники – виды растений. Но это не значит, что мы все должны разводить в своих домах редких животных или экзотические цветы. Конечно, удобно говорить всем на одном языке (диалекте) – всегда ясно, о чем идет речь. Но тогда теряется «величество и могущество», многообразие оттенков, самобытность, культура, исторические корни, связь времен… Да, есть язык «официальный», а есть и диалекты, о которых не стоит забывать. 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В наши дни диалекты разрушаются под напором литературного языка, который с помощью средств массовой информации проникает в самые отдаленные районы. Однако отдельные диалектные особенности (прежде всего фонетические) у человека, носителя того или иного диалекта, сохраняются в течение всей жизни и могут быть устранены только в результате целенаправленных занятий.</w:t>
      </w:r>
    </w:p>
    <w:p w:rsidR="0056338A" w:rsidRDefault="005633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338A" w:rsidRDefault="005633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338A" w:rsidRDefault="0056338A">
      <w:pPr>
        <w:spacing w:line="360" w:lineRule="auto"/>
        <w:rPr>
          <w:color w:val="000000"/>
        </w:rPr>
      </w:pP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В заключение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можно  сказать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что  интерференция возможна на всех уровнях языковой системы - фонемном, морфемном, лексическом и синтаксическом, но особенно заметна в фонетике. Проявление интерференции на разных уровнях языковой системы обусловлено структурно-типологическими соответствиями/ несоответствиями контактирующих языков.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Интерференция (от лат.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между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ferens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несущий) - взаимодействие языковых систем в условиях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или многоязычия, обусловленное их структурными расхождениями и проявляющееся в отклонении от кодифицированных норм речи контактирующих языков. Наряду с таким широким пониманием термин «Интерференция» употребляется и в узком смысле для обозначения случаев нарушения речевых норм неродного языка под влиянием родного языка билингва (человека, владеющего двумя языками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br/>
        <w:t>Различают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интерференцию потенциальную, предсказываемую в результате сопоставления структур контактирующих языков, и реальную, зафиксированную в речи. Потенциальная интерференция не всегда реализуется в речи. Реальное проявление потенциальной интерференция в речи зависит от его языковых способностей, степени владения языком, ситуации общения и иных лингвистических и экстралингвистических факторов.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Рус. язык, будучи одним из основных средств межнационального общения народов России и ряда стран ближнего зарубежья, находится в постоянном контакте с многими десятками языков. 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Сопоставление обусловленных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интерферентных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отклонений от речевых норм русского языка и выяснение причин их возникновения даёт возможность глубже изучить процессы внутриструктурного взаимодействия и взаимовлияния языков, 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также создать типологию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интерферентных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явлений, что в итоге позволит успешнее преодолевать интерференцию в русской речи.</w:t>
      </w:r>
    </w:p>
    <w:p w:rsidR="0056338A" w:rsidRDefault="0056338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338A" w:rsidRDefault="00D5220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используемых источников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1. Голуб И.Б. Стилистика русского языка. - М., 2003.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2.Литературный язык и народная речь. Пермь. 2007.</w:t>
      </w:r>
    </w:p>
    <w:p w:rsidR="0056338A" w:rsidRDefault="00D5220F">
      <w:p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3.Виноградов В.В Великий русский язык. М., 2005.</w:t>
      </w:r>
    </w:p>
    <w:sectPr w:rsidR="0056338A">
      <w:pgSz w:w="11906" w:h="16838"/>
      <w:pgMar w:top="1134" w:right="716" w:bottom="1134" w:left="76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38A"/>
    <w:rsid w:val="0056338A"/>
    <w:rsid w:val="00D5220F"/>
    <w:rsid w:val="00E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3086-6755-4EA1-9AF6-C66DA40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8A"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7E4F85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BD3D04"/>
  </w:style>
  <w:style w:type="character" w:customStyle="1" w:styleId="ListLabel1">
    <w:name w:val="ListLabel 1"/>
    <w:rPr>
      <w:rFonts w:eastAsia="Times New Roman" w:cs="Times New Roman"/>
      <w:color w:val="000000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a4">
    <w:name w:val="Выделение жирным"/>
    <w:rPr>
      <w:b/>
      <w:bCs/>
    </w:rPr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E4F8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411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Блочная цитата"/>
    <w:basedOn w:val="a"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D5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D5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Куценко</dc:creator>
  <cp:lastModifiedBy>User</cp:lastModifiedBy>
  <cp:revision>13</cp:revision>
  <cp:lastPrinted>2016-11-07T07:49:00Z</cp:lastPrinted>
  <dcterms:created xsi:type="dcterms:W3CDTF">2015-11-17T20:01:00Z</dcterms:created>
  <dcterms:modified xsi:type="dcterms:W3CDTF">2021-06-30T07:29:00Z</dcterms:modified>
  <dc:language>ru-RU</dc:language>
</cp:coreProperties>
</file>