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bookmarkStart w:id="0" w:name="_GoBack"/>
      <w:r>
        <w:rPr>
          <w:rFonts w:ascii="OpenSans" w:hAnsi="OpenSans"/>
          <w:b/>
          <w:bCs/>
          <w:color w:val="000000"/>
          <w:sz w:val="21"/>
          <w:szCs w:val="21"/>
        </w:rPr>
        <w:t>Использование интерактивных технологий при подготовке к ВПР по английскому языку в 11 классе</w:t>
      </w:r>
    </w:p>
    <w:bookmarkEnd w:id="0"/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Любой экзамен, контрольная работа - это испытание не только для учеников, но и для их учителей. ВПР не является исключением.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Назначение ВПР по английскому языку в 11 классе – это итоговая оценка учебной подготовки выпускников среднего общего образования, изучавших иностранный язык на базовом уровне.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Содержание всероссийской проверочной работы по иностранному языку определяется на основе Федерального компонента Государственного стандарта среднего (полного) общего образования по иностранному языку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с учетом Примерных программ по иностранным языкам («Новые государственные стандарты по иностранному языку. 2–11 классы».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Образование в документах и комментариях. М.: АСТ: </w:t>
      </w:r>
      <w:proofErr w:type="spellStart"/>
      <w:r>
        <w:rPr>
          <w:rFonts w:ascii="OpenSans" w:hAnsi="OpenSans"/>
          <w:color w:val="000000"/>
          <w:sz w:val="21"/>
          <w:szCs w:val="21"/>
        </w:rPr>
        <w:t>Астрель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2004), а также общеевропейских компетенций владения иностранным языком (Общеевропейские компетенции владения иностранным языком: Изучение, преподавание, оценка. </w:t>
      </w:r>
      <w:proofErr w:type="gramStart"/>
      <w:r>
        <w:rPr>
          <w:rFonts w:ascii="OpenSans" w:hAnsi="OpenSans"/>
          <w:color w:val="000000"/>
          <w:sz w:val="21"/>
          <w:szCs w:val="21"/>
        </w:rPr>
        <w:t>МГЛУ, 2003).</w:t>
      </w:r>
      <w:proofErr w:type="gramEnd"/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Подготовка учащихся к выполнению ВПР включает в себя: ознакомление с форматом заданий; отработку четкого следования инструкции к заданию; развитие умения укладываться в регламент времени; ознакомление с критериями оценивания заданий, объяснения предъявляемых требований; отработку стратегии выполнения тестовых заданий с их последующим анализом и самоанализом, повторение необходимого учебного материала.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Всероссийская проверочная работа по иностранному языку содержит письменную и устную части.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выполнение письменной работы по английскому языку отводится 1 час (60 минут).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Письменная часть работы включает в себя 18 заданий.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Первые пять заданий – это задания на </w:t>
      </w:r>
      <w:proofErr w:type="spellStart"/>
      <w:r>
        <w:rPr>
          <w:rFonts w:ascii="OpenSans" w:hAnsi="OpenSans"/>
          <w:color w:val="000000"/>
          <w:sz w:val="21"/>
          <w:szCs w:val="21"/>
        </w:rPr>
        <w:t>аудирование</w:t>
      </w:r>
      <w:proofErr w:type="spellEnd"/>
      <w:r>
        <w:rPr>
          <w:rFonts w:ascii="OpenSans" w:hAnsi="OpenSans"/>
          <w:color w:val="000000"/>
          <w:sz w:val="21"/>
          <w:szCs w:val="21"/>
        </w:rPr>
        <w:t>: понимание в прослушанном тексте запрашиваемой информации (эти задания считаются заданиями повышенного уровня сложности)  Рекомендуемое время на выполнение составляет 10 минут. Все остальные задания – это базовый уровень.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Задание 6 – задание на чтение текста с пониманием его основного содержания. Рекомендуемое время на выполнение задания – 15 минут. Далее следуют 12 заданий лексико-грамматического характера. Рекомендуемое время на выполнение этих заданий составляет 35 минут.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выполнение устной части проверочной работы по английскому языку отводится 15 минут на одного отвечающего. Устная часть содержит два задания: чтение текста вслух и описание фотографии с опорой на план. Второе задание является альтернативным: выпускник должен выбрать одну из трех предложенных фотографий и выполнить задание только относительно этой фотографии.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Устная часть выполняется в компьютеризированной форме в специально оборудованной для этого аудитории после завершения выполнения письменной части.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Всероссийская проверочная работа нацелена на определение уровня иноязычной коммуникативной компетенции выпускников. 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>
        <w:rPr>
          <w:rFonts w:ascii="OpenSans" w:hAnsi="OpenSans"/>
          <w:color w:val="000000"/>
          <w:sz w:val="21"/>
          <w:szCs w:val="21"/>
        </w:rPr>
        <w:t>аудировании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>
        <w:rPr>
          <w:rFonts w:ascii="OpenSans" w:hAnsi="OpenSans"/>
          <w:color w:val="000000"/>
          <w:sz w:val="21"/>
          <w:szCs w:val="21"/>
        </w:rPr>
        <w:t>аудированию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чтению письменной части и в устной части ВПР. При этом следует иметь в виду, что, хотя задания по </w:t>
      </w:r>
      <w:proofErr w:type="spellStart"/>
      <w:r>
        <w:rPr>
          <w:rFonts w:ascii="OpenSans" w:hAnsi="OpenSans"/>
          <w:color w:val="000000"/>
          <w:sz w:val="21"/>
          <w:szCs w:val="21"/>
        </w:rPr>
        <w:t>аудированию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</w:t>
      </w:r>
      <w:r>
        <w:rPr>
          <w:rFonts w:ascii="OpenSans" w:hAnsi="OpenSans"/>
          <w:color w:val="000000"/>
          <w:sz w:val="21"/>
          <w:szCs w:val="21"/>
        </w:rPr>
        <w:lastRenderedPageBreak/>
        <w:t>Орфографические навыки являются объектом контроля в лексико-грамматических заданиях. Фонетические навыки проверяются в устной части ВПР.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считаю, что в обучении иностранному языку в целом, так и в подготовке к ВПР, важно использовать интерактивные технологии, которые позволяет вывести учащихся на более высокий уровень овладения языком, повысить мотивацию обучения.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Слово “</w:t>
      </w:r>
      <w:proofErr w:type="spellStart"/>
      <w:r>
        <w:rPr>
          <w:rFonts w:ascii="OpenSans" w:hAnsi="OpenSans"/>
          <w:color w:val="000000"/>
          <w:sz w:val="21"/>
          <w:szCs w:val="21"/>
        </w:rPr>
        <w:t>интерактив</w:t>
      </w:r>
      <w:proofErr w:type="spellEnd"/>
      <w:r>
        <w:rPr>
          <w:rFonts w:ascii="OpenSans" w:hAnsi="OpenSans"/>
          <w:color w:val="000000"/>
          <w:sz w:val="21"/>
          <w:szCs w:val="21"/>
        </w:rPr>
        <w:t>” образовано от слова “</w:t>
      </w:r>
      <w:proofErr w:type="spellStart"/>
      <w:r>
        <w:rPr>
          <w:rFonts w:ascii="OpenSans" w:hAnsi="OpenSans"/>
          <w:color w:val="000000"/>
          <w:sz w:val="21"/>
          <w:szCs w:val="21"/>
        </w:rPr>
        <w:t>interact</w:t>
      </w:r>
      <w:proofErr w:type="spellEnd"/>
      <w:r>
        <w:rPr>
          <w:rFonts w:ascii="OpenSans" w:hAnsi="OpenSans"/>
          <w:color w:val="000000"/>
          <w:sz w:val="21"/>
          <w:szCs w:val="21"/>
        </w:rPr>
        <w:t>” (англ.), где “</w:t>
      </w:r>
      <w:proofErr w:type="spellStart"/>
      <w:r>
        <w:rPr>
          <w:rFonts w:ascii="OpenSans" w:hAnsi="OpenSans"/>
          <w:color w:val="000000"/>
          <w:sz w:val="21"/>
          <w:szCs w:val="21"/>
        </w:rPr>
        <w:t>inter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” — </w:t>
      </w:r>
      <w:proofErr w:type="gramStart"/>
      <w:r>
        <w:rPr>
          <w:rFonts w:ascii="OpenSans" w:hAnsi="OpenSans"/>
          <w:color w:val="000000"/>
          <w:sz w:val="21"/>
          <w:szCs w:val="21"/>
        </w:rPr>
        <w:t>взаимный</w:t>
      </w:r>
      <w:proofErr w:type="gramEnd"/>
      <w:r>
        <w:rPr>
          <w:rFonts w:ascii="OpenSans" w:hAnsi="OpenSans"/>
          <w:color w:val="000000"/>
          <w:sz w:val="21"/>
          <w:szCs w:val="21"/>
        </w:rPr>
        <w:t>, “</w:t>
      </w:r>
      <w:proofErr w:type="spellStart"/>
      <w:r>
        <w:rPr>
          <w:rFonts w:ascii="OpenSans" w:hAnsi="OpenSans"/>
          <w:color w:val="000000"/>
          <w:sz w:val="21"/>
          <w:szCs w:val="21"/>
        </w:rPr>
        <w:t>act</w:t>
      </w:r>
      <w:proofErr w:type="spellEnd"/>
      <w:r>
        <w:rPr>
          <w:rFonts w:ascii="OpenSans" w:hAnsi="OpenSans"/>
          <w:color w:val="000000"/>
          <w:sz w:val="21"/>
          <w:szCs w:val="21"/>
        </w:rPr>
        <w:t>” — действовать. “Интерактивность” означает способность взаимодействовать или находиться в режиме диалога. Следовательно, </w:t>
      </w:r>
      <w:r>
        <w:rPr>
          <w:rFonts w:ascii="OpenSans" w:hAnsi="OpenSans"/>
          <w:b/>
          <w:bCs/>
          <w:color w:val="000000"/>
          <w:sz w:val="21"/>
          <w:szCs w:val="21"/>
        </w:rPr>
        <w:t>интерактивное обучение</w:t>
      </w:r>
      <w:r>
        <w:rPr>
          <w:rFonts w:ascii="OpenSans" w:hAnsi="OpenSans"/>
          <w:color w:val="000000"/>
          <w:sz w:val="21"/>
          <w:szCs w:val="21"/>
        </w:rPr>
        <w:t> — это, прежде всего, диалоговое обучение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Диалог возможен и при традиционных методах обучения, но лишь на линиях “учитель — ученик” или “учитель — группа учащихся (аудитория)”.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При интерактивном обучении диалог строится также на линиях “ученик — ученик” (работа в парах), “ученик — группа учащихся” (работа в группах), “ученик - аудитория” или “группа учащихся — аудитория” (презентация работы в группах), “ученик — компьютер” и т.д.</w:t>
      </w:r>
      <w:proofErr w:type="gramEnd"/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Использование интерактивной модели обучения предусматривают моделирование жизненных ситуаций, ученик становится субъектом взаимодействия, он сам активно участвует в процессе обучения, следуя своим индивидуальным маршрутом. Знания в процессе интерактивного обучения ученик приобретает не в готовой форме, а добывает их сам, в процессе собственной активности. Поэтому цель педагога – создать условия, при которых ученик будет открывать новое знание, конструировать его, использовать. Роль и позиция педагога – подсказать, если нужно, скорректировать; педагог поддерживает активность учащихся, создает благоприятную атмосферу на уроке; в спорах выступает в роли арбитра, а не судьи.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Хороший интерактивный </w:t>
      </w:r>
      <w:proofErr w:type="gramStart"/>
      <w:r>
        <w:rPr>
          <w:rFonts w:ascii="OpenSans" w:hAnsi="OpenSans"/>
          <w:color w:val="000000"/>
          <w:sz w:val="21"/>
          <w:szCs w:val="21"/>
        </w:rPr>
        <w:t>прием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 мой взгляд, это прием составления «</w:t>
      </w:r>
      <w:r>
        <w:rPr>
          <w:rFonts w:ascii="OpenSans" w:hAnsi="OpenSans"/>
          <w:b/>
          <w:bCs/>
          <w:color w:val="000000"/>
          <w:sz w:val="21"/>
          <w:szCs w:val="21"/>
        </w:rPr>
        <w:t>Ментальной карты»</w:t>
      </w:r>
      <w:r>
        <w:rPr>
          <w:rFonts w:ascii="OpenSans" w:hAnsi="OpenSans"/>
          <w:color w:val="000000"/>
          <w:sz w:val="21"/>
          <w:szCs w:val="21"/>
        </w:rPr>
        <w:t> (интеллектуальной карты, карты знаний, “</w:t>
      </w:r>
      <w:proofErr w:type="spellStart"/>
      <w:r>
        <w:rPr>
          <w:rFonts w:ascii="OpenSans" w:hAnsi="OpenSans"/>
          <w:color w:val="000000"/>
          <w:sz w:val="21"/>
          <w:szCs w:val="21"/>
        </w:rPr>
        <w:t>Mind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Map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”, «карта ума», «интеллект карта», «идейная сетка», «карта памяти», «ментальная карта». Такие карты представляют собой диаграммы, схемы, в наглядном виде представляющие различные идеи, задачи, тезисы, связанные друг с другом и объединенные какой-то общей проблемой. Карта позволяет охватить всю ситуацию в целом, а также удерживать одновременно в сознании большое количество информации, чтобы находить связи между отдельными участками, недостающие элементы, запоминать информацию и быть способным воспроизвести ее даже спустя длительный срок. В учебнике </w:t>
      </w:r>
      <w:proofErr w:type="spellStart"/>
      <w:r>
        <w:rPr>
          <w:rFonts w:ascii="OpenSans" w:hAnsi="OpenSans"/>
          <w:color w:val="000000"/>
          <w:sz w:val="21"/>
          <w:szCs w:val="21"/>
        </w:rPr>
        <w:t>М.З.Биболетовой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также представлены варианты подобных карт для </w:t>
      </w:r>
      <w:proofErr w:type="gramStart"/>
      <w:r>
        <w:rPr>
          <w:rFonts w:ascii="OpenSans" w:hAnsi="OpenSans"/>
          <w:color w:val="000000"/>
          <w:sz w:val="21"/>
          <w:szCs w:val="21"/>
        </w:rPr>
        <w:t>заполнения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в парах, так и в группах. </w:t>
      </w:r>
      <w:proofErr w:type="gramStart"/>
      <w:r>
        <w:rPr>
          <w:rFonts w:ascii="OpenSans" w:hAnsi="OpenSans"/>
          <w:color w:val="000000"/>
          <w:sz w:val="21"/>
          <w:szCs w:val="21"/>
        </w:rPr>
        <w:t>Так можно организовать повторение грамматики, например, видовременных форм глагола, лексики по заданной тематики.</w:t>
      </w:r>
      <w:proofErr w:type="gramEnd"/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«Ролевая игра»</w:t>
      </w:r>
      <w:r>
        <w:rPr>
          <w:rFonts w:ascii="OpenSans" w:hAnsi="OpenSans"/>
          <w:color w:val="000000"/>
          <w:sz w:val="21"/>
          <w:szCs w:val="21"/>
        </w:rPr>
        <w:t> – это речевая, игровая и учебная деятельности одновременно. С точки зрения учащихся, ролевая игра – это игровая деятельность, в процессе которой они выступают в разных ролях. Учебный характер игры ими часто не осознается. Для учителя же цель игры – формирование и развитие речевых навыков и умений учащихся. Она представляет собой упражнение для овладения навыками и умениями в условиях межличностного общения. В этом плане ролевая игра обеспечивает обучающую функцию.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Вариантами игры при подготовке к устной части ВПР я использовала, например, </w:t>
      </w:r>
      <w:proofErr w:type="gramStart"/>
      <w:r>
        <w:rPr>
          <w:rFonts w:ascii="OpenSans" w:hAnsi="OpenSans"/>
          <w:color w:val="000000"/>
          <w:sz w:val="21"/>
          <w:szCs w:val="21"/>
        </w:rPr>
        <w:t>такую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«</w:t>
      </w:r>
      <w:r>
        <w:rPr>
          <w:rFonts w:ascii="OpenSans" w:hAnsi="OpenSans"/>
          <w:b/>
          <w:bCs/>
          <w:color w:val="000000"/>
          <w:sz w:val="21"/>
          <w:szCs w:val="21"/>
        </w:rPr>
        <w:t>Эксперт и экзаменуемый».</w:t>
      </w:r>
      <w:r>
        <w:rPr>
          <w:rFonts w:ascii="OpenSans" w:hAnsi="OpenSans"/>
          <w:color w:val="000000"/>
          <w:sz w:val="21"/>
          <w:szCs w:val="21"/>
        </w:rPr>
        <w:t xml:space="preserve"> На дом предлагала задание: подобрать тексты для чтения требуемого объема, отработать чтение, выделить 10 контрольных слов. (Предварительно слушала экспертов сама, при необходимости оказывала помощь). На уроке осуществляется работа в парах. «Эксперт», используя секундомер, засекает время две минуты для подготовки «экзаменуемого» к чтению и две минуты непосредственно для чтения текста. «Эксперт» учитывает, какое количество из отмеченных им слов прочитано «экзаменуемым» верно, где допущены ошибки, и </w:t>
      </w:r>
      <w:proofErr w:type="gramStart"/>
      <w:r>
        <w:rPr>
          <w:rFonts w:ascii="OpenSans" w:hAnsi="OpenSans"/>
          <w:color w:val="000000"/>
          <w:sz w:val="21"/>
          <w:szCs w:val="21"/>
        </w:rPr>
        <w:t>определяет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сколько баллов получает «экзаменуемый» (в формате ВПР за это задание можно получить до 3 баллов).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отработки навыков описания фотографии предлагала каждому учащемуся принести свои любимые фотографии (можно сделать презентацию, включив фото в нее). На уроке организую игру </w:t>
      </w:r>
      <w:r>
        <w:rPr>
          <w:rFonts w:ascii="OpenSans" w:hAnsi="OpenSans"/>
          <w:b/>
          <w:bCs/>
          <w:color w:val="000000"/>
          <w:sz w:val="21"/>
          <w:szCs w:val="21"/>
        </w:rPr>
        <w:t>«Интервью». </w:t>
      </w:r>
      <w:r>
        <w:rPr>
          <w:rFonts w:ascii="OpenSans" w:hAnsi="OpenSans"/>
          <w:color w:val="000000"/>
          <w:sz w:val="21"/>
          <w:szCs w:val="21"/>
        </w:rPr>
        <w:t>Один ученик выступает в роли репортера, которого заинтересовала данная фотография и задает вопросы. Другой может быть в роли знаменитости, жизнью которой интересуется общественность.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Прием «Групповой рассказ» используется</w:t>
      </w:r>
      <w:r>
        <w:rPr>
          <w:rFonts w:ascii="OpenSans" w:hAnsi="OpenSans"/>
          <w:color w:val="000000"/>
          <w:sz w:val="21"/>
          <w:szCs w:val="21"/>
        </w:rPr>
        <w:t xml:space="preserve"> мной достаточно часто, например, при описании фото с использованием времени </w:t>
      </w:r>
      <w:proofErr w:type="spellStart"/>
      <w:r>
        <w:rPr>
          <w:rFonts w:ascii="OpenSans" w:hAnsi="OpenSans"/>
          <w:color w:val="000000"/>
          <w:sz w:val="21"/>
          <w:szCs w:val="21"/>
        </w:rPr>
        <w:t>Present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Continuous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Tense</w:t>
      </w:r>
      <w:proofErr w:type="spellEnd"/>
      <w:r>
        <w:rPr>
          <w:rFonts w:ascii="OpenSans" w:hAnsi="OpenSans"/>
          <w:color w:val="000000"/>
          <w:sz w:val="21"/>
          <w:szCs w:val="21"/>
        </w:rPr>
        <w:t>. Каждый обучающийся добавляет одно предложение к уже начатому рассказу, описанию. Это может происходить в письменной форме. По определенному сигналу (через минуту) лист с незаконченным рассказом передается дальше по кругу. Можно подобную работу выполнить и устно.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Интересен и используется мною следующий </w:t>
      </w:r>
      <w:r>
        <w:rPr>
          <w:rFonts w:ascii="OpenSans" w:hAnsi="OpenSans"/>
          <w:b/>
          <w:bCs/>
          <w:color w:val="000000"/>
          <w:sz w:val="21"/>
          <w:szCs w:val="21"/>
        </w:rPr>
        <w:t>прием интерактивного обучения “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Learning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Together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”. </w:t>
      </w:r>
      <w:r>
        <w:rPr>
          <w:rFonts w:ascii="OpenSans" w:hAnsi="OpenSans"/>
          <w:color w:val="000000"/>
          <w:sz w:val="21"/>
          <w:szCs w:val="21"/>
        </w:rPr>
        <w:t>Класс делится на группы, каждая выполняет свою функцию, затем происходит обмен информацией с дополнением. Ток, при повторении темы «Местоимения» ученикам предлагается таблица. Одна группа вспоминает и заносит в таблицу личные местоимения в именительном и объектном падежах, вторая - притяжательные местоимения и их абсолютную форму, третья – возвратные и указательные местоимения. При обмене информацией вся таблица оказывается заполненной, а тема активно повторяется и закрепляется.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Прием «Два, четыре, вместе». </w:t>
      </w:r>
      <w:r>
        <w:rPr>
          <w:rFonts w:ascii="OpenSans" w:hAnsi="OpenSans"/>
          <w:color w:val="000000"/>
          <w:sz w:val="21"/>
          <w:szCs w:val="21"/>
        </w:rPr>
        <w:t>Учащимся предлагается проблема или информация, которую они отрабатывают сначала </w:t>
      </w:r>
      <w:r>
        <w:rPr>
          <w:rFonts w:ascii="OpenSans" w:hAnsi="OpenSans"/>
          <w:i/>
          <w:iCs/>
          <w:color w:val="000000"/>
          <w:sz w:val="21"/>
          <w:szCs w:val="21"/>
        </w:rPr>
        <w:t>самостоятельно</w:t>
      </w:r>
      <w:r>
        <w:rPr>
          <w:rFonts w:ascii="OpenSans" w:hAnsi="OpenSans"/>
          <w:color w:val="000000"/>
          <w:sz w:val="21"/>
          <w:szCs w:val="21"/>
        </w:rPr>
        <w:t>, затем обсуждают </w:t>
      </w:r>
      <w:r>
        <w:rPr>
          <w:rFonts w:ascii="OpenSans" w:hAnsi="OpenSans"/>
          <w:i/>
          <w:iCs/>
          <w:color w:val="000000"/>
          <w:sz w:val="21"/>
          <w:szCs w:val="21"/>
        </w:rPr>
        <w:t>в парах</w:t>
      </w:r>
      <w:r>
        <w:rPr>
          <w:rFonts w:ascii="OpenSans" w:hAnsi="OpenSans"/>
          <w:color w:val="000000"/>
          <w:sz w:val="21"/>
          <w:szCs w:val="21"/>
        </w:rPr>
        <w:t>, далее объединяются </w:t>
      </w:r>
      <w:r>
        <w:rPr>
          <w:rFonts w:ascii="OpenSans" w:hAnsi="OpenSans"/>
          <w:i/>
          <w:iCs/>
          <w:color w:val="000000"/>
          <w:sz w:val="21"/>
          <w:szCs w:val="21"/>
        </w:rPr>
        <w:t>в четверки</w:t>
      </w:r>
      <w:r>
        <w:rPr>
          <w:rFonts w:ascii="OpenSans" w:hAnsi="OpenSans"/>
          <w:color w:val="000000"/>
          <w:sz w:val="21"/>
          <w:szCs w:val="21"/>
        </w:rPr>
        <w:t>. (Например, подобным образом можно повторить степени сравнения прилагательных).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После принятия совместного решения в четверках происходит совместное обсуждение вопроса.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  Учебник М.З. </w:t>
      </w:r>
      <w:proofErr w:type="spellStart"/>
      <w:r>
        <w:rPr>
          <w:rFonts w:ascii="OpenSans" w:hAnsi="OpenSans"/>
          <w:color w:val="000000"/>
          <w:sz w:val="21"/>
          <w:szCs w:val="21"/>
        </w:rPr>
        <w:t>Биболетовой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для 11 класса содержит востребованные виды заданий для подготовки к ВПР, школьники знают формат заданий, поэтому написание работы не вызывает у них стресса и непонимания.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Конечно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 моей работе огромную роль играют </w:t>
      </w:r>
      <w:r>
        <w:rPr>
          <w:rFonts w:ascii="OpenSans" w:hAnsi="OpenSans"/>
          <w:b/>
          <w:bCs/>
          <w:color w:val="000000"/>
          <w:sz w:val="21"/>
          <w:szCs w:val="21"/>
        </w:rPr>
        <w:t>ИКТ технологии</w:t>
      </w:r>
      <w:r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>
        <w:rPr>
          <w:rFonts w:ascii="OpenSans" w:hAnsi="OpenSans"/>
          <w:color w:val="000000"/>
          <w:sz w:val="21"/>
          <w:szCs w:val="21"/>
        </w:rPr>
        <w:t>Они обеспечивают интерактивность – возможность диалога с обратной связью и оценкой; независимость - равные возможности при обучении, т.к. ИКТ доступны всем учащимся в школе бесплатно; адаптивность – возможность приспособиться к уровню каждого учащегося (темп, материал, мотивация, методы, предпочтения); аутентичность – ИКТ дают возможность для более аутентичных видов деятельности: восприятие речи на слух и зрительное восприятие культуры.</w:t>
      </w:r>
      <w:proofErr w:type="gramEnd"/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создаю </w:t>
      </w:r>
      <w:r>
        <w:rPr>
          <w:rFonts w:ascii="OpenSans" w:hAnsi="OpenSans"/>
          <w:b/>
          <w:bCs/>
          <w:color w:val="000000"/>
          <w:sz w:val="21"/>
          <w:szCs w:val="21"/>
        </w:rPr>
        <w:t>компьютерные презентации</w:t>
      </w:r>
      <w:r>
        <w:rPr>
          <w:rFonts w:ascii="OpenSans" w:hAnsi="OpenSans"/>
          <w:color w:val="000000"/>
          <w:sz w:val="21"/>
          <w:szCs w:val="21"/>
        </w:rPr>
        <w:t> к урокам. Среди них есть такие, которые призваны в режиме реального времени проводить проверку навыков чтения, умения описывать фотографии.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Самостоятельная творческая работа учащихся по созданию компьютерных презентаций как нельзя лучше расширяет запас активной лексики учащихся. Ребята с удовольствием создают свои презентации на заданные темы.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Мною были освоены </w:t>
      </w:r>
      <w:proofErr w:type="gramStart"/>
      <w:r>
        <w:rPr>
          <w:rFonts w:ascii="OpenSans" w:hAnsi="OpenSans"/>
          <w:color w:val="000000"/>
          <w:sz w:val="21"/>
          <w:szCs w:val="21"/>
        </w:rPr>
        <w:t>возможности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сервисы образовательного портала </w:t>
      </w:r>
      <w:r>
        <w:rPr>
          <w:rFonts w:ascii="OpenSans" w:hAnsi="OpenSans"/>
          <w:b/>
          <w:bCs/>
          <w:color w:val="000000"/>
          <w:sz w:val="21"/>
          <w:szCs w:val="21"/>
        </w:rPr>
        <w:t>«Сдам ГИА»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  <w:u w:val="single"/>
        </w:rPr>
        <w:t>http://en.sdamgia.ru/</w:t>
      </w:r>
      <w:r>
        <w:rPr>
          <w:rFonts w:ascii="OpenSans" w:hAnsi="OpenSans"/>
          <w:color w:val="000000"/>
          <w:sz w:val="21"/>
          <w:szCs w:val="21"/>
        </w:rPr>
        <w:t xml:space="preserve">. Думаю, что многие знакомы с ним и используют в своей работе. Учащиеся работают с данным сервисом в режиме </w:t>
      </w:r>
      <w:proofErr w:type="spellStart"/>
      <w:r>
        <w:rPr>
          <w:rFonts w:ascii="OpenSans" w:hAnsi="OpenSans"/>
          <w:color w:val="000000"/>
          <w:sz w:val="21"/>
          <w:szCs w:val="21"/>
        </w:rPr>
        <w:t>online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не только в школе, но и дома при выполнении домашних заданий и подготовке к ВПР.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Учитель может составить неограниченное количество необходимых ему проверочных работ, воспользовавшись случайным генерированием теста, подобрав определённые задания из каталога или включив в работу собственные задания. Для этого необходимо пройти простую регистрацию на портале.</w:t>
      </w:r>
    </w:p>
    <w:p w:rsidR="009F6B3F" w:rsidRDefault="009F6B3F" w:rsidP="009F6B3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Одним из наиболее востребованных сервисов контроля уровня </w:t>
      </w:r>
      <w:proofErr w:type="spellStart"/>
      <w:r>
        <w:rPr>
          <w:rFonts w:ascii="OpenSans" w:hAnsi="OpenSans"/>
          <w:color w:val="000000"/>
          <w:sz w:val="21"/>
          <w:szCs w:val="21"/>
        </w:rPr>
        <w:t>сформированности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лексических и грамматических навыков на уроках английского языка для меня является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сервис виртуальный класс http://learningapps.org/login.php.</w:t>
      </w:r>
      <w:r>
        <w:rPr>
          <w:rFonts w:ascii="OpenSans" w:hAnsi="OpenSans"/>
          <w:color w:val="000000"/>
          <w:sz w:val="21"/>
          <w:szCs w:val="21"/>
        </w:rPr>
        <w:t> Он используется мною для создания интерактивных учебно-методических пособий по английскому языку и для работы с заданиями, разработанными другими педагогами, что, безусловно, экономит время. Данный сервис позволяет мне, как учителю, использовать интерактивные формы контроля также для подготовки к ВПР.</w:t>
      </w:r>
    </w:p>
    <w:p w:rsidR="009F6B3F" w:rsidRDefault="009F6B3F" w:rsidP="009F6B3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Несомненно, с применением интерактивного обучения повышается эффективность усвоения учебного материала. На мой взгляд, интерактивные методы и приемы работы также должны широко использоваться педагогом при подготовке к экзаменам, ВПР, что позволит учащимся показать высокое качество своих знаний.</w:t>
      </w:r>
    </w:p>
    <w:p w:rsidR="00B8333A" w:rsidRDefault="009F6B3F"/>
    <w:sectPr w:rsidR="00B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43"/>
    <w:rsid w:val="00160443"/>
    <w:rsid w:val="009F6B3F"/>
    <w:rsid w:val="00E77D96"/>
    <w:rsid w:val="00E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2022-05-04T14:18:00Z</dcterms:created>
  <dcterms:modified xsi:type="dcterms:W3CDTF">2022-05-04T14:18:00Z</dcterms:modified>
</cp:coreProperties>
</file>