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A1A" w:rsidRPr="005F5A1A" w:rsidRDefault="005F5A1A" w:rsidP="005F5A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1A">
        <w:rPr>
          <w:rFonts w:ascii="Times New Roman" w:hAnsi="Times New Roman" w:cs="Times New Roman"/>
          <w:sz w:val="26"/>
          <w:szCs w:val="26"/>
        </w:rPr>
        <w:t>Избирательное право: понятие, основные принципы, цензы, ограничения избирательного права</w:t>
      </w:r>
    </w:p>
    <w:p w:rsidR="005F5A1A" w:rsidRPr="005F5A1A" w:rsidRDefault="005F5A1A" w:rsidP="005F5A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1A">
        <w:rPr>
          <w:rFonts w:ascii="Times New Roman" w:hAnsi="Times New Roman" w:cs="Times New Roman"/>
          <w:sz w:val="26"/>
          <w:szCs w:val="26"/>
        </w:rPr>
        <w:t xml:space="preserve">В конституционном праве термином «выборы» обозначается процедура формирования государственного органа или наделения полномочиями дол­жностного лица, осуществляемая посредством голосования правомочных лиц при условии, что на каждый предоставля­емый таким образом мандат могут претендовать в установ­ленном порядке два или более кандидата. Термин </w:t>
      </w:r>
      <w:proofErr w:type="gramStart"/>
      <w:r w:rsidRPr="005F5A1A">
        <w:rPr>
          <w:rFonts w:ascii="Times New Roman" w:hAnsi="Times New Roman" w:cs="Times New Roman"/>
          <w:sz w:val="26"/>
          <w:szCs w:val="26"/>
        </w:rPr>
        <w:t>«.избирательное</w:t>
      </w:r>
      <w:proofErr w:type="gramEnd"/>
      <w:r w:rsidRPr="005F5A1A">
        <w:rPr>
          <w:rFonts w:ascii="Times New Roman" w:hAnsi="Times New Roman" w:cs="Times New Roman"/>
          <w:sz w:val="26"/>
          <w:szCs w:val="26"/>
        </w:rPr>
        <w:t xml:space="preserve"> право» имеет два значения:</w:t>
      </w:r>
    </w:p>
    <w:p w:rsidR="005F5A1A" w:rsidRPr="005F5A1A" w:rsidRDefault="005F5A1A" w:rsidP="005F5A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1A">
        <w:rPr>
          <w:rFonts w:ascii="Times New Roman" w:hAnsi="Times New Roman" w:cs="Times New Roman"/>
          <w:sz w:val="26"/>
          <w:szCs w:val="26"/>
        </w:rPr>
        <w:t>- в объективном смысле - это система конституционно-правовых норм</w:t>
      </w:r>
      <w:proofErr w:type="gramStart"/>
      <w:r w:rsidRPr="005F5A1A">
        <w:rPr>
          <w:rFonts w:ascii="Times New Roman" w:hAnsi="Times New Roman" w:cs="Times New Roman"/>
          <w:sz w:val="26"/>
          <w:szCs w:val="26"/>
        </w:rPr>
        <w:t>. регулирующих</w:t>
      </w:r>
      <w:proofErr w:type="gramEnd"/>
      <w:r w:rsidRPr="005F5A1A">
        <w:rPr>
          <w:rFonts w:ascii="Times New Roman" w:hAnsi="Times New Roman" w:cs="Times New Roman"/>
          <w:sz w:val="26"/>
          <w:szCs w:val="26"/>
        </w:rPr>
        <w:t xml:space="preserve"> общественные отношения, свя­занные с выборами органов государства и местного самоуп­равления. Объективное избирательное право регулирует из­бирательную систему в широком смысле. Обычно предметом избирательного права считаются связанные с выборами об­щественные отношения, в которых прямо или косвенно уча­ствуют граждане;</w:t>
      </w:r>
    </w:p>
    <w:p w:rsidR="005F5A1A" w:rsidRPr="005F5A1A" w:rsidRDefault="005F5A1A" w:rsidP="005F5A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F5A1A">
        <w:rPr>
          <w:rFonts w:ascii="Times New Roman" w:hAnsi="Times New Roman" w:cs="Times New Roman"/>
          <w:sz w:val="26"/>
          <w:szCs w:val="26"/>
        </w:rPr>
        <w:t>- в субъективном смысле - это гарантированная граж­данину государством возможность участвовать в выборах го­сударственных органов и органов местного самоуправления. Оно представляет собой комплекс конкретных прав лица, среди которых особо следует выделить активное и пассивное избирательное право в связи с политическими правами че­ловека и гражданина.</w:t>
      </w:r>
    </w:p>
    <w:p w:rsidR="005F5A1A" w:rsidRPr="005F5A1A" w:rsidRDefault="005F5A1A" w:rsidP="005F5A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1A">
        <w:rPr>
          <w:rFonts w:ascii="Times New Roman" w:hAnsi="Times New Roman" w:cs="Times New Roman"/>
          <w:sz w:val="26"/>
          <w:szCs w:val="26"/>
        </w:rPr>
        <w:t>Основные принципы избирательного права. Принципы избирательного права - это те условия его признания и реализации, соблюдение которых на выборах делает эти выборы действительно народным волеизъявлением. Выделим основные принципы.</w:t>
      </w:r>
    </w:p>
    <w:p w:rsidR="005F5A1A" w:rsidRPr="005F5A1A" w:rsidRDefault="005F5A1A" w:rsidP="005F5A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1A">
        <w:rPr>
          <w:rFonts w:ascii="Times New Roman" w:hAnsi="Times New Roman" w:cs="Times New Roman"/>
          <w:sz w:val="26"/>
          <w:szCs w:val="26"/>
        </w:rPr>
        <w:t>Всеобщее избирательное право. Принцип всеобщего из­бирательного права означает, что избирательные права (или хотя бы активное избирательное право) признается за всеми взрослыми и психически здоровыми людьми. Это максимум возможного и разумного, который практически нигде не до­стигается. Всеобщность означает отсутствие дискриминации по каким-либо основаниям (пола, национальности и др.), то есть невозможность отстранения от выборов каких-либо граж­дан или групп населения.</w:t>
      </w:r>
    </w:p>
    <w:p w:rsidR="005F5A1A" w:rsidRPr="005F5A1A" w:rsidRDefault="005F5A1A" w:rsidP="005F5A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1A">
        <w:rPr>
          <w:rFonts w:ascii="Times New Roman" w:hAnsi="Times New Roman" w:cs="Times New Roman"/>
          <w:sz w:val="26"/>
          <w:szCs w:val="26"/>
        </w:rPr>
        <w:t>Прямое и косвенное избирательное право. Применение принципов прямого или косвенного избирательного права или их определенное сочетание зависят от порядка формирова­ния выборного органа.</w:t>
      </w:r>
    </w:p>
    <w:p w:rsidR="005F5A1A" w:rsidRPr="005F5A1A" w:rsidRDefault="005F5A1A" w:rsidP="005F5A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1A">
        <w:rPr>
          <w:rFonts w:ascii="Times New Roman" w:hAnsi="Times New Roman" w:cs="Times New Roman"/>
          <w:sz w:val="26"/>
          <w:szCs w:val="26"/>
        </w:rPr>
        <w:t>Прямое (непосредственное) избирательное право означа­ет право избирателя избирать и быть избранным непосред­ственно в выборный орган или на выборную должность. Этот принцип действует в подавляющем большинстве случаев на выборах нижних палат парламентов, иногда верхних палат - в США, Италии, Польше, президентов - в Мексике, Австрии, Болгарии, практически повсеместно при выборах органов местного самоуправления.</w:t>
      </w:r>
    </w:p>
    <w:p w:rsidR="005F5A1A" w:rsidRPr="005F5A1A" w:rsidRDefault="005F5A1A" w:rsidP="005F5A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1A">
        <w:rPr>
          <w:rFonts w:ascii="Times New Roman" w:hAnsi="Times New Roman" w:cs="Times New Roman"/>
          <w:sz w:val="26"/>
          <w:szCs w:val="26"/>
        </w:rPr>
        <w:t>Косвенное (многоступенчатое) избирательное право озна­чает, что избиратель выбирает лишь членов коллегии, кото­рая затем уже избирает выборный орган. Такой коллегией может быть государственный или самоуправленческий орган, нижестоящий, по отношению к выбираемому. Косвенные вы­боры могут иметь две ступени и более. Двухступенчатыми выборами избираются, например, президент США, Совет шта­тов Индии, трехступенчатыми - подавляющая часть Всеки­тайского собрания народных представителей.</w:t>
      </w:r>
    </w:p>
    <w:p w:rsidR="005F5A1A" w:rsidRPr="005F5A1A" w:rsidRDefault="005F5A1A" w:rsidP="005F5A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1A">
        <w:rPr>
          <w:rFonts w:ascii="Times New Roman" w:hAnsi="Times New Roman" w:cs="Times New Roman"/>
          <w:sz w:val="26"/>
          <w:szCs w:val="26"/>
        </w:rPr>
        <w:t>Равное избирательное право. Принцип равного избира­тельного права предполагает равную для каждого избирате­ля возможность воздействовать на результаты выборов. Он представляет собой следствие и одно из важнейших прояв­лений конституционно гарантируемого равноправия граждан. Равенство избирательного права обеспечивается прежде всего наличием у каждого избирателя одинакового числа голосов. В зависимости от избирательной системы' у каждого избирателя число голосов может быть больше, чем один. Поэтому важно, чтобы у всех избирателей их было поровну. Например, на парламентских выборах в Германии каждый избиратель имеет по два голоса, а на выборах представи­тельных органов местного самоуправления в Баварии - по три. Кроме того, необходимо, чтобы все голоса имели равный вес, т. е. равное влияние на результат выборов. Это дости­гается обеспечением единой нормы представительства: на каждого депутата должно приходиться одинаковое число жителей (иногда избирателей).</w:t>
      </w:r>
    </w:p>
    <w:p w:rsidR="005F5A1A" w:rsidRPr="005F5A1A" w:rsidRDefault="005F5A1A" w:rsidP="005F5A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1A">
        <w:rPr>
          <w:rFonts w:ascii="Times New Roman" w:hAnsi="Times New Roman" w:cs="Times New Roman"/>
          <w:sz w:val="26"/>
          <w:szCs w:val="26"/>
        </w:rPr>
        <w:lastRenderedPageBreak/>
        <w:t>Принципу равного избирательного права противоречит плюральный вотум (буквально - множественное голосова­ние). Согласно этому принципу одни избиратели могут иметь в зависимости от обстоятельств больше голосов, чем другие.</w:t>
      </w:r>
    </w:p>
    <w:p w:rsidR="005F5A1A" w:rsidRPr="005F5A1A" w:rsidRDefault="005F5A1A" w:rsidP="005F5A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1A">
        <w:rPr>
          <w:rFonts w:ascii="Times New Roman" w:hAnsi="Times New Roman" w:cs="Times New Roman"/>
          <w:sz w:val="26"/>
          <w:szCs w:val="26"/>
        </w:rPr>
        <w:t>Принципу равного избирательного права также противо­речат куриальные выборы, которые заранее делят избирате­лей на группы - курии (например, по национальному, рели­гиозному, сословно-кастовому и другим признакам) с заранее установленным числом мандатов, предоставляемых каждой из этих групп. Например, в Китае особую курию представляют собой военнослужащие НОАК, которые имеют особое пред­ставительство в собраниях народных представителей, в Бот­сване, Гамбии, Сьерра-Леоне создаются особые избиратель­ные курии для родоплеменных вождей.</w:t>
      </w:r>
    </w:p>
    <w:p w:rsidR="005F5A1A" w:rsidRPr="005F5A1A" w:rsidRDefault="005F5A1A" w:rsidP="005F5A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1A">
        <w:rPr>
          <w:rFonts w:ascii="Times New Roman" w:hAnsi="Times New Roman" w:cs="Times New Roman"/>
          <w:sz w:val="26"/>
          <w:szCs w:val="26"/>
        </w:rPr>
        <w:t>В некоторых странах д</w:t>
      </w:r>
      <w:r>
        <w:rPr>
          <w:rFonts w:ascii="Times New Roman" w:hAnsi="Times New Roman" w:cs="Times New Roman"/>
          <w:sz w:val="26"/>
          <w:szCs w:val="26"/>
        </w:rPr>
        <w:t>опускаются отклонения от принцип</w:t>
      </w:r>
      <w:r w:rsidRPr="005F5A1A">
        <w:rPr>
          <w:rFonts w:ascii="Times New Roman" w:hAnsi="Times New Roman" w:cs="Times New Roman"/>
          <w:sz w:val="26"/>
          <w:szCs w:val="26"/>
        </w:rPr>
        <w:t>а равного избирательного права, имеющие целью гаранти­ровать представительство таких групп общества, которые иначе могут его не получить. Такое специальное представи­тельство имели 25 из 150 стран, сообщивших соответствую­щие данные Межпарламентскому союзу.</w:t>
      </w:r>
    </w:p>
    <w:p w:rsidR="005F5A1A" w:rsidRPr="005F5A1A" w:rsidRDefault="005F5A1A" w:rsidP="005F5A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1A">
        <w:rPr>
          <w:rFonts w:ascii="Times New Roman" w:hAnsi="Times New Roman" w:cs="Times New Roman"/>
          <w:sz w:val="26"/>
          <w:szCs w:val="26"/>
        </w:rPr>
        <w:t>Тайное голосование. Принцип тайного голосования состо­ит в исключении внешнего наблюдения и контроля за воле­изъявлением избирателя. Смысл его в гарантии полной сво­боды этого волеизъявления.</w:t>
      </w:r>
    </w:p>
    <w:p w:rsidR="005F5A1A" w:rsidRPr="005F5A1A" w:rsidRDefault="005F5A1A" w:rsidP="005F5A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1A">
        <w:rPr>
          <w:rFonts w:ascii="Times New Roman" w:hAnsi="Times New Roman" w:cs="Times New Roman"/>
          <w:sz w:val="26"/>
          <w:szCs w:val="26"/>
        </w:rPr>
        <w:t>Свободное участие в выборах и обязательный вотум. Принципы свободного участия в выборах и обязательный вотум связаны с активным избирательным правом.</w:t>
      </w:r>
    </w:p>
    <w:p w:rsidR="005F5A1A" w:rsidRPr="005F5A1A" w:rsidRDefault="005F5A1A" w:rsidP="005F5A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1A">
        <w:rPr>
          <w:rFonts w:ascii="Times New Roman" w:hAnsi="Times New Roman" w:cs="Times New Roman"/>
          <w:sz w:val="26"/>
          <w:szCs w:val="26"/>
        </w:rPr>
        <w:t>Принцип свободных выборов означает, что избиратель сам решает, участвовать ли ему в избирательном процессе, а если участвовать, то в какой ме</w:t>
      </w:r>
      <w:r>
        <w:rPr>
          <w:rFonts w:ascii="Times New Roman" w:hAnsi="Times New Roman" w:cs="Times New Roman"/>
          <w:sz w:val="26"/>
          <w:szCs w:val="26"/>
        </w:rPr>
        <w:t>ре. Отсюда вытекает, что при оп</w:t>
      </w:r>
      <w:r w:rsidRPr="005F5A1A">
        <w:rPr>
          <w:rFonts w:ascii="Times New Roman" w:hAnsi="Times New Roman" w:cs="Times New Roman"/>
          <w:sz w:val="26"/>
          <w:szCs w:val="26"/>
        </w:rPr>
        <w:t>ределении результатов выборов не следует принимать во внимание, какой процент избирателей проголосовал: если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5A1A">
        <w:rPr>
          <w:rFonts w:ascii="Times New Roman" w:hAnsi="Times New Roman" w:cs="Times New Roman"/>
          <w:sz w:val="26"/>
          <w:szCs w:val="26"/>
        </w:rPr>
        <w:t>хотя бы один проголосовал, то выборы состоялись. Этот принцип характерен для многих стран с англоязычной право­вой системой. Он обычно сочетается с добровольной регис­трацией избирателей. Неучастие избирателей в выборах на­зывают абсентеизмом. На его уровень влияют чаще всего политические и экономические обстоятельства. Высокий уро­вень абсентеизма приводит либо к избранию органа власти или самоуправления небольшой частью избирательного кор­пуса, что дает основание сомневаться в легитимности органа, либо может вести к безрезультатности избирательного про­цесса, если закон устанавливает обязательный минимум уча­стия в выборах.</w:t>
      </w:r>
    </w:p>
    <w:p w:rsidR="005F5A1A" w:rsidRPr="005F5A1A" w:rsidRDefault="005F5A1A" w:rsidP="005F5A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1A">
        <w:rPr>
          <w:rFonts w:ascii="Times New Roman" w:hAnsi="Times New Roman" w:cs="Times New Roman"/>
          <w:sz w:val="26"/>
          <w:szCs w:val="26"/>
        </w:rPr>
        <w:t>В ряде стран предусмотрен обязательный вотум, т. е. юридическая обязанность избирателей принять участие в голосовании.</w:t>
      </w:r>
    </w:p>
    <w:p w:rsidR="005F5A1A" w:rsidRPr="005F5A1A" w:rsidRDefault="005F5A1A" w:rsidP="005F5A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1A">
        <w:rPr>
          <w:rFonts w:ascii="Times New Roman" w:hAnsi="Times New Roman" w:cs="Times New Roman"/>
          <w:sz w:val="26"/>
          <w:szCs w:val="26"/>
        </w:rPr>
        <w:t>Цензы избирательного права и ограничения избиратель­ного права. Круг лиц, за которыми конституция и избиратель­ные законы признают избирательные права, ограничивается так называемыми цензами, т. е. специальными условиями допущения гражданина к осуществлению тех или иных поли­тических прав.</w:t>
      </w:r>
    </w:p>
    <w:p w:rsidR="005F5A1A" w:rsidRPr="005F5A1A" w:rsidRDefault="005F5A1A" w:rsidP="005F5A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1A">
        <w:rPr>
          <w:rFonts w:ascii="Times New Roman" w:hAnsi="Times New Roman" w:cs="Times New Roman"/>
          <w:sz w:val="26"/>
          <w:szCs w:val="26"/>
        </w:rPr>
        <w:t>Рассмотрим следующие виды цензов. Возрастной ценз означает признание за лицом избира­тельных прав по достижению определенного возраста. В 109 странах активное избирательное право признавалось за ли­цами старше 18 лет: например, с 18 лет - в США, Великоб­ритании, Германии, Италии, с 20 лет - в Японии, Швейца­рии, Финляндии, а в Бразилии, на Кубе, в Иране и Никарагуа правом голоса пользуются с 16 лет. Для пассивного избира­тельного права возрастные цензы выше. Например, прези­дентом Италии можно стать по достижении 50 лет. Верхний возрастной предел для избрания в государственные органы или для пребывания в их составе, как правило, в демокра­тических государствах не устанавливается.</w:t>
      </w:r>
    </w:p>
    <w:p w:rsidR="005F5A1A" w:rsidRPr="005F5A1A" w:rsidRDefault="005F5A1A" w:rsidP="005F5A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1A">
        <w:rPr>
          <w:rFonts w:ascii="Times New Roman" w:hAnsi="Times New Roman" w:cs="Times New Roman"/>
          <w:sz w:val="26"/>
          <w:szCs w:val="26"/>
        </w:rPr>
        <w:t>Ценз оседлости предполагает, что за лицом признаются избирательные права лишь после того, как оно проживет в данной стране или данной местности определенное время. Например, во. Франции для голосования на любых выборах установлен ценз оседлости 6 месяцев, в Новой Зеландии - 3 месяца, которые нужно прожить на территории избиратель­ного округа.</w:t>
      </w:r>
    </w:p>
    <w:p w:rsidR="005F5A1A" w:rsidRPr="005F5A1A" w:rsidRDefault="005F5A1A" w:rsidP="005F5A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1A">
        <w:rPr>
          <w:rFonts w:ascii="Times New Roman" w:hAnsi="Times New Roman" w:cs="Times New Roman"/>
          <w:sz w:val="26"/>
          <w:szCs w:val="26"/>
        </w:rPr>
        <w:t xml:space="preserve">Ценз гражданства означает, что к выборам допускаются лишь лица, состоящие в гражданстве данного государства не менее установленного срока. Этот ценз не связан с длитель­ностью проживания в стране и не требует сам по себе этого проживания. Например, по Конституции США членом палаты представителей Конгресса США может быть избрано лицо, состоящее в гражданстве США не Менее 7 лет, а сенатором - не менее 9 лет. Ценз грамотности и </w:t>
      </w:r>
      <w:r w:rsidRPr="005F5A1A">
        <w:rPr>
          <w:rFonts w:ascii="Times New Roman" w:hAnsi="Times New Roman" w:cs="Times New Roman"/>
          <w:sz w:val="26"/>
          <w:szCs w:val="26"/>
        </w:rPr>
        <w:lastRenderedPageBreak/>
        <w:t>образовательный ценз предполагают допуск к выборам лиц, обладающих установленным объе­мом образования. В настоящее время он почти не встреча­ется. Ценз грамотности предполагает умение читать и писать на государственном языке, а иногда понимать и истолковы­вать конституцию страны. Применяется данный ценз в основ­ном тогда, когда речь идет о пассивном избирательном пра­ве. Например, согласно Конституции Бразилии не могут быть избраны неграмотные.</w:t>
      </w:r>
    </w:p>
    <w:p w:rsidR="005F5A1A" w:rsidRPr="005F5A1A" w:rsidRDefault="005F5A1A" w:rsidP="005F5A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1A">
        <w:rPr>
          <w:rFonts w:ascii="Times New Roman" w:hAnsi="Times New Roman" w:cs="Times New Roman"/>
          <w:sz w:val="26"/>
          <w:szCs w:val="26"/>
        </w:rPr>
        <w:t>Имущественный ценз заключается в требовании, чтобы избирателю принадлежало имущество не ниже, чем на опре­деленную сумму или чтобы он уплачивал налоги определенно­го размера. В XX в. этот ценз практически везде был отме­нен.</w:t>
      </w:r>
    </w:p>
    <w:p w:rsidR="005F5A1A" w:rsidRPr="005F5A1A" w:rsidRDefault="005F5A1A" w:rsidP="005F5A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1A">
        <w:rPr>
          <w:rFonts w:ascii="Times New Roman" w:hAnsi="Times New Roman" w:cs="Times New Roman"/>
          <w:sz w:val="26"/>
          <w:szCs w:val="26"/>
        </w:rPr>
        <w:t>Моральный ценз предполагает определенные нравствен­ные требования к избирателю. Например, в Исландии от избирателя требуется, чтобы он вел пристойный образ жизни и обладал добрым нравом, в Мексике не голосуют лица, злоупотребляющие наркотиками, в Нидерландах - лишенные родительских прав и т. п. Обычно лишаются избирательных прав лица, отбывающие наказание в местах лишения свобо­ды по приговору суда (Великобритания, Россия).</w:t>
      </w:r>
    </w:p>
    <w:p w:rsidR="005F5A1A" w:rsidRPr="005F5A1A" w:rsidRDefault="005F5A1A" w:rsidP="005F5A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1A">
        <w:rPr>
          <w:rFonts w:ascii="Times New Roman" w:hAnsi="Times New Roman" w:cs="Times New Roman"/>
          <w:sz w:val="26"/>
          <w:szCs w:val="26"/>
        </w:rPr>
        <w:t>Религиозный ценз предполагает принадлежность избира­теля к определенной религии. Например, в иранский парла­мент могут быть избраны только лица, исповедующие ислам.</w:t>
      </w:r>
    </w:p>
    <w:p w:rsidR="005F5A1A" w:rsidRPr="005F5A1A" w:rsidRDefault="005F5A1A" w:rsidP="005F5A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1A">
        <w:rPr>
          <w:rFonts w:ascii="Times New Roman" w:hAnsi="Times New Roman" w:cs="Times New Roman"/>
          <w:sz w:val="26"/>
          <w:szCs w:val="26"/>
        </w:rPr>
        <w:t xml:space="preserve">Ценз пола предполагал недопущение к выборам женщин. До конца XIX в. он существовал почти во всех странах. Сегод­ня повсеместно отменен. Расовый ценз в настоящее время отсутствует. Рассмотренные цензы представляют собой ограничения как активного, так и пассивного избирательного права. К ограничениям пассивного избирательного права относятся несовместимость и </w:t>
      </w:r>
      <w:proofErr w:type="spellStart"/>
      <w:r w:rsidRPr="005F5A1A">
        <w:rPr>
          <w:rFonts w:ascii="Times New Roman" w:hAnsi="Times New Roman" w:cs="Times New Roman"/>
          <w:sz w:val="26"/>
          <w:szCs w:val="26"/>
        </w:rPr>
        <w:t>неизбираемость</w:t>
      </w:r>
      <w:proofErr w:type="spellEnd"/>
      <w:r w:rsidRPr="005F5A1A">
        <w:rPr>
          <w:rFonts w:ascii="Times New Roman" w:hAnsi="Times New Roman" w:cs="Times New Roman"/>
          <w:sz w:val="26"/>
          <w:szCs w:val="26"/>
        </w:rPr>
        <w:t>.</w:t>
      </w:r>
    </w:p>
    <w:p w:rsidR="005F5A1A" w:rsidRPr="005F5A1A" w:rsidRDefault="005F5A1A" w:rsidP="005F5A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1A">
        <w:rPr>
          <w:rFonts w:ascii="Times New Roman" w:hAnsi="Times New Roman" w:cs="Times New Roman"/>
          <w:sz w:val="26"/>
          <w:szCs w:val="26"/>
        </w:rPr>
        <w:t>Несовместимость заключается в том, что не подлежит избранию лицо, занимающее определенную должность (если оно намерено и далее ее занимать), имеющее какой-либо выборный мандат (если данное лицо намерено и далее его сохранять) или какое-либо определенное занятие (если лицо намерено и далее его осуществлять). Например, во Франции депутат и сенатор не могут осуществлять руководящие функ­ции в частных компаниях, предприятиях, если их деятельность как-то связана с правами государства, не допускается совме­щение более двух выборных мандатов, кадровые военнослу­жащие не могут быть депутатами Национального собрания и т. п.</w:t>
      </w:r>
    </w:p>
    <w:p w:rsidR="0024015A" w:rsidRPr="0024015A" w:rsidRDefault="005F5A1A" w:rsidP="005F5A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F5A1A">
        <w:rPr>
          <w:rFonts w:ascii="Times New Roman" w:hAnsi="Times New Roman" w:cs="Times New Roman"/>
          <w:sz w:val="26"/>
          <w:szCs w:val="26"/>
        </w:rPr>
        <w:t>Неизбираемость</w:t>
      </w:r>
      <w:proofErr w:type="spellEnd"/>
      <w:r w:rsidRPr="005F5A1A">
        <w:rPr>
          <w:rFonts w:ascii="Times New Roman" w:hAnsi="Times New Roman" w:cs="Times New Roman"/>
          <w:sz w:val="26"/>
          <w:szCs w:val="26"/>
        </w:rPr>
        <w:t xml:space="preserve"> - это достаточно специальные случаи. Так, во Франции генеральные инспекторы административных органов со специальными поручениями и префекты не могут быть избраны в любом избирательном округе, входящем в состав территории, на которой они выполняют свои функции или выполняли их в последние три года до выборов.</w:t>
      </w:r>
    </w:p>
    <w:sectPr w:rsidR="0024015A" w:rsidRPr="0024015A" w:rsidSect="0024015A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5A"/>
    <w:rsid w:val="0024015A"/>
    <w:rsid w:val="003E052E"/>
    <w:rsid w:val="005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45AB0-30C9-4BA3-B980-282F0386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01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A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1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4015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F5A1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0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Никитина</dc:creator>
  <cp:keywords/>
  <dc:description/>
  <cp:lastModifiedBy>Дарья Никитина</cp:lastModifiedBy>
  <cp:revision>2</cp:revision>
  <dcterms:created xsi:type="dcterms:W3CDTF">2017-09-05T19:35:00Z</dcterms:created>
  <dcterms:modified xsi:type="dcterms:W3CDTF">2017-09-05T19:41:00Z</dcterms:modified>
</cp:coreProperties>
</file>