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6C" w:rsidRPr="006651E4" w:rsidRDefault="004E112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5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сабақ  </w:t>
      </w:r>
    </w:p>
    <w:p w:rsidR="007B3DE5" w:rsidRPr="008C7C0F" w:rsidRDefault="007B3D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Сабақ тақырыбы: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418D" w:rsidRPr="008C7C0F">
        <w:rPr>
          <w:rFonts w:ascii="Times New Roman" w:hAnsi="Times New Roman" w:cs="Times New Roman"/>
          <w:sz w:val="24"/>
          <w:szCs w:val="24"/>
          <w:lang w:val="kk-KZ"/>
        </w:rPr>
        <w:t>Құрал-саймандарды жұмысқа дайындауда еңбек қауіпсіздігі, жұмыс орнын белгілеу.</w:t>
      </w:r>
    </w:p>
    <w:p w:rsidR="00B9418D" w:rsidRPr="00032E63" w:rsidRDefault="003723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Сабақтын мақсаттары:</w:t>
      </w:r>
    </w:p>
    <w:p w:rsidR="00372301" w:rsidRPr="008C7C0F" w:rsidRDefault="003723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Біліктілік </w:t>
      </w:r>
      <w:r w:rsidR="00940FED" w:rsidRPr="00032E63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940FED" w:rsidRPr="008C7C0F">
        <w:rPr>
          <w:rFonts w:ascii="Times New Roman" w:hAnsi="Times New Roman" w:cs="Times New Roman"/>
          <w:sz w:val="24"/>
          <w:szCs w:val="24"/>
          <w:lang w:val="kk-KZ"/>
        </w:rPr>
        <w:t>: с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>туденттерге құрал-саймандарды жұмысқа дайындауды, олардын қызметтерін пайдалану әдістерін көрсету.</w:t>
      </w:r>
    </w:p>
    <w:p w:rsidR="00372301" w:rsidRPr="008C7C0F" w:rsidRDefault="003723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Дамтушылық мақсаты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: оқушының шығармашылық, іскерлік қабілетін дамыту, көркемдік </w:t>
      </w:r>
      <w:r w:rsidR="00D215D1" w:rsidRPr="008C7C0F">
        <w:rPr>
          <w:rFonts w:ascii="Times New Roman" w:hAnsi="Times New Roman" w:cs="Times New Roman"/>
          <w:sz w:val="24"/>
          <w:szCs w:val="24"/>
          <w:lang w:val="kk-KZ"/>
        </w:rPr>
        <w:t>талғамын тереңдету, ой өрісін дамыту.</w:t>
      </w:r>
    </w:p>
    <w:p w:rsidR="00D215D1" w:rsidRPr="008C7C0F" w:rsidRDefault="00D215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Тәрбиелік </w:t>
      </w:r>
      <w:r w:rsidR="00940FED" w:rsidRPr="00032E63">
        <w:rPr>
          <w:rFonts w:ascii="Times New Roman" w:hAnsi="Times New Roman" w:cs="Times New Roman"/>
          <w:b/>
          <w:sz w:val="24"/>
          <w:szCs w:val="24"/>
          <w:lang w:val="kk-KZ"/>
        </w:rPr>
        <w:t>мәні</w:t>
      </w:r>
      <w:r w:rsidR="00940FED" w:rsidRPr="008C7C0F">
        <w:rPr>
          <w:rFonts w:ascii="Times New Roman" w:hAnsi="Times New Roman" w:cs="Times New Roman"/>
          <w:sz w:val="24"/>
          <w:szCs w:val="24"/>
          <w:lang w:val="kk-KZ"/>
        </w:rPr>
        <w:t>: о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>қушыны шеберлікке, төзімділікке, ұқыптылыққа, дәнекерлеу шеберханасында қауәпсіздік ережелерін сақтауға тәрбиелеу.</w:t>
      </w:r>
    </w:p>
    <w:p w:rsidR="00D215D1" w:rsidRPr="008C7C0F" w:rsidRDefault="00D215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көрнекіліктері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: плакаттар, дәнекерлеу аппараты, маскалар, балғалар, сызғыштар, </w:t>
      </w:r>
      <w:r w:rsidR="00CE758D" w:rsidRPr="008C7C0F">
        <w:rPr>
          <w:rFonts w:ascii="Times New Roman" w:hAnsi="Times New Roman" w:cs="Times New Roman"/>
          <w:sz w:val="24"/>
          <w:szCs w:val="24"/>
          <w:lang w:val="kk-KZ"/>
        </w:rPr>
        <w:t>электродтар, құрал-саймандар стендасы, қауіпсіздік техникасы плакаттары, нусқау карталары.</w:t>
      </w:r>
    </w:p>
    <w:p w:rsidR="00CE758D" w:rsidRPr="008C7C0F" w:rsidRDefault="00940F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>: аралас сабақ.</w:t>
      </w:r>
    </w:p>
    <w:p w:rsidR="00940FED" w:rsidRPr="008C7C0F" w:rsidRDefault="00940F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Пән аралық байланыс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>: физика, сызу, электротехника.</w:t>
      </w:r>
    </w:p>
    <w:p w:rsidR="00940FED" w:rsidRPr="008C7C0F" w:rsidRDefault="00940F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Материалдық техникалық база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>: дәнекерлеу шеберханасы.</w:t>
      </w:r>
    </w:p>
    <w:p w:rsidR="00940FED" w:rsidRPr="008C7C0F" w:rsidRDefault="00940F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>Сабақтын барысы</w:t>
      </w:r>
      <w:r w:rsidRPr="008C7C0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40FED" w:rsidRPr="008C7C0F" w:rsidRDefault="00EC2407" w:rsidP="00EC2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C7C0F">
        <w:rPr>
          <w:rFonts w:ascii="Times New Roman" w:hAnsi="Times New Roman" w:cs="Times New Roman"/>
          <w:sz w:val="24"/>
          <w:szCs w:val="24"/>
          <w:lang w:val="kk-KZ"/>
        </w:rPr>
        <w:t>Ұйымдастыру кезеңі: оқушылардыңсабаққа қатысуын тексеру, оқушылардың сырт көрінісін байқау, оқушылардың жұмыс орындарын белгілеу.</w:t>
      </w:r>
    </w:p>
    <w:p w:rsidR="00EC2407" w:rsidRPr="008C7C0F" w:rsidRDefault="00EC2407" w:rsidP="00EC2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C7C0F">
        <w:rPr>
          <w:rFonts w:ascii="Times New Roman" w:hAnsi="Times New Roman" w:cs="Times New Roman"/>
          <w:sz w:val="24"/>
          <w:szCs w:val="24"/>
          <w:lang w:val="kk-KZ"/>
        </w:rPr>
        <w:t>Бағыттау кезеңі: оқушыларға сабақтың тақырыбымен</w:t>
      </w:r>
      <w:r w:rsidR="00B63F27"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 мақсатын хабарлау, нұсқаулық карталарменжұмыс жасауды үйрету, жабдықтарды мұқият пайдалануға, тазалыққа үйрету, қауіпсіздік техникасы ережелерін оқушыларға айтып түсіндіру.</w:t>
      </w:r>
    </w:p>
    <w:p w:rsidR="00B63F27" w:rsidRPr="008C7C0F" w:rsidRDefault="009B0930" w:rsidP="00EC2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Жалпы сұрақ-жауап арқылы білімдерін тексеру: </w:t>
      </w:r>
      <w:r w:rsidR="00A24B7F" w:rsidRPr="008C7C0F">
        <w:rPr>
          <w:rFonts w:ascii="Times New Roman" w:hAnsi="Times New Roman" w:cs="Times New Roman"/>
          <w:sz w:val="24"/>
          <w:szCs w:val="24"/>
          <w:lang w:val="kk-KZ"/>
        </w:rPr>
        <w:t>өткен өндірістік оқыту және теориялық оқыту сабағынан алған</w:t>
      </w:r>
      <w:r w:rsidR="005E624F"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 білім машықтарын қайталап өту. Студенттерге «Кім тапқыр» сайысын өткіземіз. Студенттер екі топқа бөлінеді. «Газбен дәнекрлеуші» жіне </w:t>
      </w:r>
      <w:r w:rsidR="00544456" w:rsidRPr="008C7C0F">
        <w:rPr>
          <w:rFonts w:ascii="Times New Roman" w:hAnsi="Times New Roman" w:cs="Times New Roman"/>
          <w:sz w:val="24"/>
          <w:szCs w:val="24"/>
          <w:lang w:val="kk-KZ"/>
        </w:rPr>
        <w:t xml:space="preserve">«Электрмен дәнекерлеуші» деген ат беріледі. Бірінші сұрақ-жауап сайысы. Екінші мақал-мәтелдерді тез айту сайысы. Жеңімпаз топты анықтап марапаттау.    </w:t>
      </w:r>
    </w:p>
    <w:p w:rsidR="00544456" w:rsidRPr="00032E63" w:rsidRDefault="00544456" w:rsidP="00544456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2E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сабақты түсіндіру. </w:t>
      </w:r>
    </w:p>
    <w:p w:rsidR="00032E63" w:rsidRDefault="00202708" w:rsidP="0020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ТД-500 дәнекерлеу трансформаторы қолмен дәнекерлеуге арналған бір ғана дәнекерлеу постын қоректендіреді.</w:t>
      </w:r>
    </w:p>
    <w:p w:rsidR="008C7C0F" w:rsidRDefault="00202708" w:rsidP="00032E63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Трасформатор мыналарды қамтамасыздандырады:</w:t>
      </w:r>
    </w:p>
    <w:p w:rsidR="00202708" w:rsidRPr="008C7C0F" w:rsidRDefault="00202708" w:rsidP="0020270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қоректену көзінен келген кернеуді дәнекерлеуге қажетті электр энергияға түрлендіреді;</w:t>
      </w:r>
    </w:p>
    <w:p w:rsidR="00202708" w:rsidRPr="008C7C0F" w:rsidRDefault="00202708" w:rsidP="0020270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дәнекерлеу процесіне қажетті беруші сыртқы вольт-амперлік сипаттамасымен істейді;</w:t>
      </w:r>
    </w:p>
    <w:p w:rsidR="00202708" w:rsidRPr="008C7C0F" w:rsidRDefault="00202708" w:rsidP="0020270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дәнекерлеу тоғын керекті мөлшерде ауыстырады;</w:t>
      </w:r>
    </w:p>
    <w:p w:rsidR="00202708" w:rsidRPr="008C7C0F" w:rsidRDefault="00202708" w:rsidP="0020270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Трансформатордың жүрекшесі стерженьдік түрінде болады және оның ауалық ара қашықтығы болмайды.</w:t>
      </w:r>
    </w:p>
    <w:p w:rsidR="008C7C0F" w:rsidRDefault="00202708" w:rsidP="008C7C0F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Бірінші және екінші оралған орамдары магнит өткіз бойында бір – біріне біршама жерде орналасқан.</w:t>
      </w:r>
    </w:p>
    <w:p w:rsidR="00202708" w:rsidRPr="008C7C0F" w:rsidRDefault="008C7C0F" w:rsidP="008C7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Трансформатор сыртқы беруші сипаттамамен жұмыс істейді. </w:t>
      </w:r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Дәнекерлдеу тоғының өсуімен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бірге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шашырау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</w:t>
      </w:r>
      <w:proofErr w:type="gram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ағындары ұлғайып,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сонымен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қатар орамдардың индукциялық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кедергісі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ұлғайып сыртқы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сипаттаманы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қалыптастырады. Сипаттаманың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иілуі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және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екінші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орамдардың арасындағы ара қашықтыққа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байланысты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болады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әр диапазондағы тоқтың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шамасын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</w:t>
      </w:r>
      <w:proofErr w:type="spellEnd"/>
      <w:r w:rsidR="00202708"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қалыпты өзгертуге көмектеседі. 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Катушкалар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орамдарының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параллельдік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қосылыс үлкен тоқтар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диапазонын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береді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Катушкалар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орамдарын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інен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соң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бірін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орналастырғанда,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бірінші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орамдардың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бөлігі өшеді және бос жүрістің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кернеуі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ұлғаяды. Бұл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кіші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тоқтармен дәнекерлегенде доғаның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жануына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дұрыс ықпал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етеді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Орамдар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біріне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жақындағанда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шашырау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индуктивтігі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кішірейеді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де, ал дәнекерлеу тоғы үлкейеді.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Шашырау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индуктивтілігі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ұлғайған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кезде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орамдардың арасындағы ара қашықтығы үлкейеді де, </w:t>
      </w:r>
      <w:proofErr w:type="spell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дәнекерлеу тоғының </w:t>
      </w:r>
      <w:proofErr w:type="gramStart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C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үшеюіне әкеп соғады.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8C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</w:t>
      </w:r>
      <w:proofErr w:type="gramEnd"/>
      <w:r w:rsidRPr="008C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ұмыстың </w:t>
      </w:r>
      <w:proofErr w:type="spellStart"/>
      <w:r w:rsidRPr="008C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орындалу</w:t>
      </w:r>
      <w:proofErr w:type="spellEnd"/>
      <w:r w:rsidRPr="008C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тәртібі: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1 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Трансформаторды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қарап шығу.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 Магнит өткізгі</w:t>
      </w:r>
      <w:proofErr w:type="gram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gram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ің құрылысын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зерттеу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3 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Орамдардың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орналасқаның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зерттеу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4 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Электросұлбаны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талдау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5 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Қолдану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инструкциясымен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танысу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02708" w:rsidRPr="008C7C0F" w:rsidRDefault="00202708" w:rsidP="00202708">
      <w:pPr>
        <w:spacing w:before="240" w:after="240" w:line="240" w:lineRule="auto"/>
        <w:ind w:left="70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Бақылау сұрақтары: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Трансформатордың құрылысы.</w:t>
      </w:r>
    </w:p>
    <w:p w:rsidR="00202708" w:rsidRPr="008C7C0F" w:rsidRDefault="0020270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Трансформатордың жұмыс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істеу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принципі</w:t>
      </w:r>
      <w:proofErr w:type="spellEnd"/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63A0D"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</w:p>
    <w:p w:rsidR="00B63A0D" w:rsidRPr="00032E63" w:rsidRDefault="002A3E3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Э</w:t>
      </w:r>
      <w:r w:rsidR="00FC57C1"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лектр</w:t>
      </w:r>
      <w:r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дәнекерлеушінің құрал-жабдықтары мен арнайы киімі.</w:t>
      </w:r>
    </w:p>
    <w:p w:rsidR="002A3E33" w:rsidRPr="008C7C0F" w:rsidRDefault="002A3E3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Электрдәнекерлеушінің құрал-жабдықтары болып электрод қыстырғыш, щиток немесе маска, арнайы балға, қашау, темір щетка, жәшік немесе сумка электродтар мен құрал-саймандарды сақтауға және алып жүруге паайдаланылады. </w:t>
      </w:r>
    </w:p>
    <w:p w:rsidR="002A3E33" w:rsidRPr="008C7C0F" w:rsidRDefault="00584C3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Электрод қыстырғыш электродты</w:t>
      </w:r>
      <w:r w:rsidR="007D039D"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тез, және сенімді мықты ұстауына, дәнекерлеу барысында ыңғайлы және электродты ауыстыру кезінде ешқандай кедергі болмау керек. </w:t>
      </w:r>
    </w:p>
    <w:p w:rsidR="00F85368" w:rsidRPr="008C7C0F" w:rsidRDefault="007D039D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Щиток және маска дәнекерлеушінің көзін, бет терісін зиянды заттардан, электр сәулелерінен және метал ерітіндісінің шашырауынан сақтайды.</w:t>
      </w:r>
      <w:r w:rsidR="00665D9D"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Оларды ток өткізбейтін, жеңіл (фибра) материалдардан жасайды. Қара айна – светофильтры маскасы Э-1 ток мөлшері 70А дейін қолданылады, Э-2ток мөлшері 200А дейін, Э-3 ток мөлшері </w:t>
      </w:r>
      <w:r w:rsidR="00F85368"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400А дейін, Э-4 ток мөлшері 400А-ден жоғары токтарда қолданылады.</w:t>
      </w:r>
    </w:p>
    <w:p w:rsidR="00A00528" w:rsidRPr="008C7C0F" w:rsidRDefault="00F8536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lastRenderedPageBreak/>
        <w:t>Темір щетка – бұл дәнекерленетін металды ластардан тазарту үшін қолданылады. Үшкір балға – дәнекерленген металдың шлагын ұрып түсіру үшін керек. Қашау – дәнекерленетін жердің керексіз жерін кесіп тастау үшін қолданылады.</w:t>
      </w:r>
    </w:p>
    <w:p w:rsidR="008C7C0F" w:rsidRDefault="00A00528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Электрдәнекерлеушінің арнайы киімдері: арнайы киімдеріне куртка, шалбар, қолқап жатады. Олар брезенттен, асбестті материалдардан және басқа отка төзімді материалдардан жасалады</w:t>
      </w:r>
      <w:r w:rsid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. Куртка кигенде оны шалбардың ішіне салмайды, өйткені металерітінділердің шашырандысынан сақтану қажет. Аяқ киімінің асты қалын резинкалы болуы керек.</w:t>
      </w:r>
    </w:p>
    <w:p w:rsidR="00521465" w:rsidRDefault="00BD6DA6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Дәнекерлеу трансформаторының </w:t>
      </w:r>
      <w:r w:rsidR="008C7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пайдаланудағы еңбек қауіпсіздігі: электр дәнекерлеуші үнемі электр тоғына көңіл аударуы керек, сол үшін барлыық ток жүретін сымдар сенімді және қалын желімделген (оралған) болуы керек. Ток </w:t>
      </w:r>
      <w:r w:rsidR="00816B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мөлшері 0,1А асып кетсе,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о</w:t>
      </w:r>
      <w:r w:rsidR="00816B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адам</w:t>
      </w:r>
      <w:r w:rsidR="00816B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өмірінеөте қауіпті. Электр тогының қауіптілігі жұмыс орнының намдығына және ауасына, полдың материалына т.б. байланысты. </w:t>
      </w:r>
      <w:r w:rsidR="00261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Трансформатордың бірінші орамдағы катушкасына жоғары қуаттағы ток көзі жалғанады. Құрғақ бөлме</w:t>
      </w:r>
      <w:r w:rsidR="005214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ішінде 36В қауіпсіз болып, сулы немесе нам жерде 12В қауіпті болып саналады.</w:t>
      </w:r>
    </w:p>
    <w:p w:rsidR="007D039D" w:rsidRPr="00032E63" w:rsidRDefault="00521465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Оқушылардың</w:t>
      </w:r>
      <w:r w:rsidR="00665D9D"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практикалық жұмысты орындауы.</w:t>
      </w:r>
    </w:p>
    <w:p w:rsidR="00521465" w:rsidRDefault="00521465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Бірінші аралау: жұмыс орнының ұйымдастыруын тексеру.</w:t>
      </w:r>
    </w:p>
    <w:p w:rsidR="00521465" w:rsidRDefault="00521465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Екінші аралау: еңбек тәсілдерін </w:t>
      </w:r>
      <w:r w:rsidR="003D39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дұрыс орындауын тексеру.</w:t>
      </w:r>
    </w:p>
    <w:p w:rsidR="003D3962" w:rsidRDefault="003D3962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Үшінші аралау: оқушылардың техникалық шарттарды дұрыс сақтауын тексеру.</w:t>
      </w:r>
    </w:p>
    <w:p w:rsidR="00032E63" w:rsidRPr="00032E63" w:rsidRDefault="003D3962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032E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Қорытынды нұсқау.   </w:t>
      </w:r>
    </w:p>
    <w:p w:rsidR="003D3962" w:rsidRDefault="00032E6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 </w:t>
      </w:r>
      <w:r w:rsidR="003D39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Оқушылардың орындаған жұмыстарын бағалау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. </w:t>
      </w:r>
    </w:p>
    <w:p w:rsidR="00032E63" w:rsidRDefault="00032E6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Оқушылардың жіберген қателіктерін талқылау.</w:t>
      </w:r>
    </w:p>
    <w:p w:rsidR="00032E63" w:rsidRDefault="00032E6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Сабақтың қорытындысын шығару.</w:t>
      </w:r>
    </w:p>
    <w:p w:rsidR="00032E63" w:rsidRDefault="00032E6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Жұмыс орнын жинастыру.</w:t>
      </w:r>
    </w:p>
    <w:p w:rsidR="003D3962" w:rsidRDefault="003D3962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:rsidR="003D3962" w:rsidRPr="008C7C0F" w:rsidRDefault="003D3962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:rsidR="002A3E33" w:rsidRPr="00B63A0D" w:rsidRDefault="002A3E33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kk-KZ" w:eastAsia="ru-RU"/>
        </w:rPr>
      </w:pPr>
    </w:p>
    <w:p w:rsidR="00B63A0D" w:rsidRPr="00202708" w:rsidRDefault="00B63A0D" w:rsidP="00202708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kk-KZ" w:eastAsia="ru-RU"/>
        </w:rPr>
      </w:pPr>
    </w:p>
    <w:p w:rsidR="00202708" w:rsidRPr="002A3E33" w:rsidRDefault="00202708" w:rsidP="00544456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44456" w:rsidRPr="00544456" w:rsidRDefault="00544456" w:rsidP="00544456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44456" w:rsidRPr="00EC2407" w:rsidRDefault="00544456" w:rsidP="0054445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9418D" w:rsidRPr="00B9418D" w:rsidRDefault="00B941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112C" w:rsidRPr="00B9418D" w:rsidRDefault="004E112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E112C" w:rsidRPr="00B9418D" w:rsidSect="003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697"/>
    <w:multiLevelType w:val="hybridMultilevel"/>
    <w:tmpl w:val="705A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2C"/>
    <w:rsid w:val="00032E63"/>
    <w:rsid w:val="000645A3"/>
    <w:rsid w:val="00091316"/>
    <w:rsid w:val="00202708"/>
    <w:rsid w:val="00261D51"/>
    <w:rsid w:val="00284CA5"/>
    <w:rsid w:val="002A3E33"/>
    <w:rsid w:val="00372301"/>
    <w:rsid w:val="003D3962"/>
    <w:rsid w:val="003E006C"/>
    <w:rsid w:val="003E05E3"/>
    <w:rsid w:val="004E112C"/>
    <w:rsid w:val="00521465"/>
    <w:rsid w:val="00544456"/>
    <w:rsid w:val="00584C38"/>
    <w:rsid w:val="005E624F"/>
    <w:rsid w:val="006651E4"/>
    <w:rsid w:val="00665D9D"/>
    <w:rsid w:val="00732433"/>
    <w:rsid w:val="007B3DE5"/>
    <w:rsid w:val="007D039D"/>
    <w:rsid w:val="00816B32"/>
    <w:rsid w:val="008C7C0F"/>
    <w:rsid w:val="00906C82"/>
    <w:rsid w:val="00940FED"/>
    <w:rsid w:val="009B0930"/>
    <w:rsid w:val="00A00528"/>
    <w:rsid w:val="00A24B7F"/>
    <w:rsid w:val="00B63A0D"/>
    <w:rsid w:val="00B63F27"/>
    <w:rsid w:val="00B9418D"/>
    <w:rsid w:val="00BD6DA6"/>
    <w:rsid w:val="00CE01E7"/>
    <w:rsid w:val="00CE758D"/>
    <w:rsid w:val="00D215D1"/>
    <w:rsid w:val="00EC2407"/>
    <w:rsid w:val="00F85368"/>
    <w:rsid w:val="00FA7827"/>
    <w:rsid w:val="00F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0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BAC8-3A00-4513-9321-39A5853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2019-02-24T09:06:00Z</dcterms:created>
  <dcterms:modified xsi:type="dcterms:W3CDTF">2019-02-25T16:24:00Z</dcterms:modified>
</cp:coreProperties>
</file>