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6" w:rsidRPr="0032354E" w:rsidRDefault="00DF7456" w:rsidP="00DF7456">
      <w:pPr>
        <w:spacing w:after="0" w:line="480" w:lineRule="atLeast"/>
        <w:textAlignment w:val="baseline"/>
        <w:outlineLvl w:val="0"/>
        <w:rPr>
          <w:rFonts w:ascii="pf_din" w:eastAsia="Times New Roman" w:hAnsi="pf_din" w:cs="Times New Roman"/>
          <w:color w:val="464646"/>
          <w:kern w:val="36"/>
          <w:sz w:val="39"/>
          <w:szCs w:val="39"/>
          <w:lang w:eastAsia="ru-RU"/>
        </w:rPr>
      </w:pPr>
      <w:r w:rsidRPr="0032354E">
        <w:rPr>
          <w:rFonts w:ascii="pf_din" w:eastAsia="Times New Roman" w:hAnsi="pf_din" w:cs="Times New Roman"/>
          <w:color w:val="464646"/>
          <w:kern w:val="36"/>
          <w:sz w:val="39"/>
          <w:szCs w:val="39"/>
          <w:lang w:eastAsia="ru-RU"/>
        </w:rPr>
        <w:t>Как писать развёрнутый ответ на пробле</w:t>
      </w:r>
      <w:r>
        <w:rPr>
          <w:rFonts w:ascii="pf_din" w:eastAsia="Times New Roman" w:hAnsi="pf_din" w:cs="Times New Roman"/>
          <w:color w:val="464646"/>
          <w:kern w:val="36"/>
          <w:sz w:val="39"/>
          <w:szCs w:val="39"/>
          <w:lang w:eastAsia="ru-RU"/>
        </w:rPr>
        <w:t xml:space="preserve">мный вопрос. </w:t>
      </w:r>
    </w:p>
    <w:p w:rsidR="00DF7456" w:rsidRPr="0032354E" w:rsidRDefault="00DF7456" w:rsidP="00DF7456">
      <w:pPr>
        <w:spacing w:after="0" w:line="390" w:lineRule="atLeast"/>
        <w:textAlignment w:val="baseline"/>
        <w:rPr>
          <w:rFonts w:ascii="Arial" w:eastAsia="Times New Roman" w:hAnsi="Arial" w:cs="Arial"/>
          <w:color w:val="585858"/>
          <w:sz w:val="27"/>
          <w:szCs w:val="27"/>
          <w:lang w:eastAsia="ru-RU"/>
        </w:rPr>
      </w:pPr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>   Развёрнутый ответ на проблемный вопрос пишется по алгоритму сочинения-рассуждения.                    </w:t>
      </w:r>
    </w:p>
    <w:p w:rsidR="00DF7456" w:rsidRPr="0032354E" w:rsidRDefault="00DF7456" w:rsidP="00DF7456">
      <w:pPr>
        <w:spacing w:after="0" w:line="390" w:lineRule="atLeast"/>
        <w:textAlignment w:val="baseline"/>
        <w:rPr>
          <w:rFonts w:ascii="Arial" w:eastAsia="Times New Roman" w:hAnsi="Arial" w:cs="Arial"/>
          <w:color w:val="585858"/>
          <w:sz w:val="27"/>
          <w:szCs w:val="27"/>
          <w:lang w:eastAsia="ru-RU"/>
        </w:rPr>
      </w:pPr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>    План</w:t>
      </w:r>
    </w:p>
    <w:p w:rsidR="00DF7456" w:rsidRPr="0032354E" w:rsidRDefault="00DF7456" w:rsidP="00DF7456">
      <w:pPr>
        <w:spacing w:after="0" w:line="390" w:lineRule="atLeast"/>
        <w:textAlignment w:val="baseline"/>
        <w:rPr>
          <w:rFonts w:ascii="Arial" w:eastAsia="Times New Roman" w:hAnsi="Arial" w:cs="Arial"/>
          <w:color w:val="585858"/>
          <w:sz w:val="27"/>
          <w:szCs w:val="27"/>
          <w:lang w:eastAsia="ru-RU"/>
        </w:rPr>
      </w:pPr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>1. Тезис. (Прямой краткий ответ на проблемный вопрос).</w:t>
      </w:r>
    </w:p>
    <w:p w:rsidR="00DF7456" w:rsidRPr="0032354E" w:rsidRDefault="00DF7456" w:rsidP="00DF7456">
      <w:pPr>
        <w:spacing w:after="0" w:line="390" w:lineRule="atLeast"/>
        <w:textAlignment w:val="baseline"/>
        <w:rPr>
          <w:rFonts w:ascii="Arial" w:eastAsia="Times New Roman" w:hAnsi="Arial" w:cs="Arial"/>
          <w:color w:val="585858"/>
          <w:sz w:val="27"/>
          <w:szCs w:val="27"/>
          <w:lang w:eastAsia="ru-RU"/>
        </w:rPr>
      </w:pPr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 xml:space="preserve">2. </w:t>
      </w:r>
      <w:proofErr w:type="gramStart"/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>Доказательства. (2-3 абзаца.</w:t>
      </w:r>
      <w:proofErr w:type="gramEnd"/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 xml:space="preserve"> Аргументировать свой ответ на проблемный вопрос, обращаясь к тексту произведения, подтверждая основную мысль цитатами из текста произведения. </w:t>
      </w:r>
      <w:proofErr w:type="gramStart"/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>Цитаты должны быть короткими).</w:t>
      </w:r>
      <w:proofErr w:type="gramEnd"/>
    </w:p>
    <w:p w:rsidR="00DF7456" w:rsidRDefault="00DF7456" w:rsidP="00DF7456">
      <w:pPr>
        <w:spacing w:after="0" w:line="390" w:lineRule="atLeast"/>
        <w:textAlignment w:val="baseline"/>
        <w:rPr>
          <w:rFonts w:ascii="Arial" w:eastAsia="Times New Roman" w:hAnsi="Arial" w:cs="Arial"/>
          <w:color w:val="585858"/>
          <w:sz w:val="27"/>
          <w:szCs w:val="27"/>
          <w:lang w:eastAsia="ru-RU"/>
        </w:rPr>
      </w:pPr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>2.</w:t>
      </w:r>
      <w:r>
        <w:rPr>
          <w:rFonts w:ascii="Arial" w:eastAsia="Times New Roman" w:hAnsi="Arial" w:cs="Arial"/>
          <w:color w:val="585858"/>
          <w:sz w:val="27"/>
          <w:szCs w:val="27"/>
          <w:lang w:eastAsia="ru-RU"/>
        </w:rPr>
        <w:t>1.</w:t>
      </w:r>
      <w:r w:rsidRPr="0032354E">
        <w:rPr>
          <w:rFonts w:ascii="Arial" w:eastAsia="Times New Roman" w:hAnsi="Arial" w:cs="Arial"/>
          <w:color w:val="585858"/>
          <w:sz w:val="27"/>
          <w:szCs w:val="27"/>
          <w:lang w:eastAsia="ru-RU"/>
        </w:rPr>
        <w:t xml:space="preserve"> Вывод. (Опираясь на приведённые аргументы, сформулировать обобщающий вывод).</w:t>
      </w:r>
    </w:p>
    <w:p w:rsidR="008559F4" w:rsidRDefault="008559F4" w:rsidP="00DF7456">
      <w:pPr>
        <w:spacing w:after="0" w:line="390" w:lineRule="atLeast"/>
        <w:textAlignment w:val="baseline"/>
        <w:rPr>
          <w:rFonts w:ascii="Arial" w:eastAsia="Times New Roman" w:hAnsi="Arial" w:cs="Arial"/>
          <w:color w:val="585858"/>
          <w:sz w:val="27"/>
          <w:szCs w:val="27"/>
          <w:lang w:eastAsia="ru-RU"/>
        </w:rPr>
      </w:pPr>
      <w:bookmarkStart w:id="0" w:name="_GoBack"/>
      <w:bookmarkEnd w:id="0"/>
    </w:p>
    <w:p w:rsidR="008559F4" w:rsidRPr="008559F4" w:rsidRDefault="008559F4" w:rsidP="008559F4">
      <w:pPr>
        <w:spacing w:after="0" w:line="480" w:lineRule="atLeast"/>
        <w:textAlignment w:val="baseline"/>
        <w:outlineLvl w:val="0"/>
        <w:rPr>
          <w:rFonts w:ascii="pf_din" w:eastAsia="Times New Roman" w:hAnsi="pf_din" w:cs="Times New Roman"/>
          <w:b/>
          <w:color w:val="464646"/>
          <w:kern w:val="36"/>
          <w:sz w:val="39"/>
          <w:szCs w:val="39"/>
          <w:lang w:eastAsia="ru-RU"/>
        </w:rPr>
      </w:pPr>
      <w:r w:rsidRPr="008559F4">
        <w:rPr>
          <w:rFonts w:ascii="pf_din" w:eastAsia="Times New Roman" w:hAnsi="pf_din" w:cs="Times New Roman"/>
          <w:b/>
          <w:color w:val="464646"/>
          <w:kern w:val="36"/>
          <w:sz w:val="39"/>
          <w:szCs w:val="39"/>
          <w:lang w:eastAsia="ru-RU"/>
        </w:rPr>
        <w:t>Образец сочинения.6 класс</w:t>
      </w:r>
    </w:p>
    <w:p w:rsidR="008559F4" w:rsidRPr="008559F4" w:rsidRDefault="008559F4" w:rsidP="008559F4">
      <w:pPr>
        <w:rPr>
          <w:rFonts w:ascii="Times New Roman" w:hAnsi="Times New Roman" w:cs="Times New Roman"/>
          <w:sz w:val="28"/>
          <w:szCs w:val="28"/>
        </w:rPr>
      </w:pPr>
      <w:r w:rsidRPr="008559F4">
        <w:rPr>
          <w:rFonts w:ascii="Times New Roman" w:hAnsi="Times New Roman" w:cs="Times New Roman"/>
          <w:sz w:val="28"/>
          <w:szCs w:val="28"/>
        </w:rPr>
        <w:t>Моя мама говорит, что учеба – это главный труд школьника. И если я когда-то в жизни окажусь в сложной ситуации, то знания, полученные в школе, помогут мне.</w:t>
      </w:r>
    </w:p>
    <w:p w:rsidR="008559F4" w:rsidRPr="008559F4" w:rsidRDefault="008559F4" w:rsidP="008559F4">
      <w:pPr>
        <w:rPr>
          <w:rFonts w:ascii="Times New Roman" w:hAnsi="Times New Roman" w:cs="Times New Roman"/>
          <w:sz w:val="28"/>
          <w:szCs w:val="28"/>
        </w:rPr>
      </w:pPr>
      <w:r w:rsidRPr="008559F4">
        <w:rPr>
          <w:rFonts w:ascii="Times New Roman" w:hAnsi="Times New Roman" w:cs="Times New Roman"/>
          <w:sz w:val="28"/>
          <w:szCs w:val="28"/>
        </w:rPr>
        <w:t xml:space="preserve">И я согласна с мамой. </w:t>
      </w:r>
      <w:proofErr w:type="gramStart"/>
      <w:r w:rsidRPr="008559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559F4">
        <w:rPr>
          <w:rFonts w:ascii="Times New Roman" w:hAnsi="Times New Roman" w:cs="Times New Roman"/>
          <w:sz w:val="28"/>
          <w:szCs w:val="28"/>
        </w:rPr>
        <w:t xml:space="preserve">- первых,  каждый может оказаться в «Стране невыученных уроков» </w:t>
      </w:r>
      <w:proofErr w:type="spellStart"/>
      <w:r w:rsidRPr="008559F4">
        <w:rPr>
          <w:rFonts w:ascii="Times New Roman" w:hAnsi="Times New Roman" w:cs="Times New Roman"/>
          <w:sz w:val="28"/>
          <w:szCs w:val="28"/>
        </w:rPr>
        <w:t>Л.Гераскиной</w:t>
      </w:r>
      <w:proofErr w:type="spellEnd"/>
      <w:r w:rsidRPr="008559F4">
        <w:rPr>
          <w:rFonts w:ascii="Times New Roman" w:hAnsi="Times New Roman" w:cs="Times New Roman"/>
          <w:sz w:val="28"/>
          <w:szCs w:val="28"/>
        </w:rPr>
        <w:t xml:space="preserve">. Герой – двоечник Витя  </w:t>
      </w:r>
      <w:proofErr w:type="spellStart"/>
      <w:r w:rsidRPr="008559F4"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 w:rsidRPr="008559F4">
        <w:rPr>
          <w:rFonts w:ascii="Times New Roman" w:hAnsi="Times New Roman" w:cs="Times New Roman"/>
          <w:sz w:val="28"/>
          <w:szCs w:val="28"/>
        </w:rPr>
        <w:t xml:space="preserve"> встречает</w:t>
      </w:r>
      <w:proofErr w:type="gramStart"/>
      <w:r w:rsidRPr="008559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59F4">
        <w:rPr>
          <w:rFonts w:ascii="Times New Roman" w:hAnsi="Times New Roman" w:cs="Times New Roman"/>
          <w:sz w:val="28"/>
          <w:szCs w:val="28"/>
        </w:rPr>
        <w:t>олтора Землекопа из неверно решенной задачи. На пути ему попадаются всевозможные нелепицы, порожденные его ошибками.</w:t>
      </w:r>
    </w:p>
    <w:p w:rsidR="008559F4" w:rsidRPr="008559F4" w:rsidRDefault="008559F4" w:rsidP="008559F4">
      <w:pPr>
        <w:rPr>
          <w:rFonts w:ascii="Times New Roman" w:hAnsi="Times New Roman" w:cs="Times New Roman"/>
          <w:sz w:val="28"/>
          <w:szCs w:val="28"/>
        </w:rPr>
      </w:pPr>
      <w:r w:rsidRPr="008559F4">
        <w:rPr>
          <w:rFonts w:ascii="Times New Roman" w:hAnsi="Times New Roman" w:cs="Times New Roman"/>
          <w:sz w:val="28"/>
          <w:szCs w:val="28"/>
        </w:rPr>
        <w:t xml:space="preserve">Во- вторых, учиться надо всю жизнь. Я вспомнила </w:t>
      </w:r>
      <w:proofErr w:type="spellStart"/>
      <w:r w:rsidRPr="008559F4">
        <w:rPr>
          <w:rFonts w:ascii="Times New Roman" w:hAnsi="Times New Roman" w:cs="Times New Roman"/>
          <w:sz w:val="28"/>
          <w:szCs w:val="28"/>
        </w:rPr>
        <w:t>церпемонию</w:t>
      </w:r>
      <w:proofErr w:type="spellEnd"/>
      <w:r w:rsidRPr="008559F4">
        <w:rPr>
          <w:rFonts w:ascii="Times New Roman" w:hAnsi="Times New Roman" w:cs="Times New Roman"/>
          <w:sz w:val="28"/>
          <w:szCs w:val="28"/>
        </w:rPr>
        <w:t xml:space="preserve"> награждения нобелевских лауреатов. Ученый </w:t>
      </w:r>
      <w:proofErr w:type="gramStart"/>
      <w:r w:rsidRPr="008559F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8559F4">
        <w:rPr>
          <w:rFonts w:ascii="Times New Roman" w:hAnsi="Times New Roman" w:cs="Times New Roman"/>
          <w:sz w:val="28"/>
          <w:szCs w:val="28"/>
        </w:rPr>
        <w:t>изик говорил  о том, что нужно продолжать работу. И эта премия  стала первым шагом к новым открытиям, новым свершениям.</w:t>
      </w:r>
    </w:p>
    <w:p w:rsidR="008559F4" w:rsidRPr="008559F4" w:rsidRDefault="008559F4" w:rsidP="008559F4">
      <w:pPr>
        <w:rPr>
          <w:rFonts w:ascii="Times New Roman" w:hAnsi="Times New Roman" w:cs="Times New Roman"/>
          <w:sz w:val="28"/>
          <w:szCs w:val="28"/>
        </w:rPr>
      </w:pPr>
      <w:r w:rsidRPr="008559F4">
        <w:rPr>
          <w:rFonts w:ascii="Times New Roman" w:hAnsi="Times New Roman" w:cs="Times New Roman"/>
          <w:sz w:val="28"/>
          <w:szCs w:val="28"/>
        </w:rPr>
        <w:t xml:space="preserve">Мы учимся не для мамы, не для папы, а для того чтобы приносить пользу обществу и самому себе. Приобретенные знания – это золотой ключик, которым мы откроем любую дверь и скажем в назидание другим </w:t>
      </w:r>
      <w:proofErr w:type="gramStart"/>
      <w:r w:rsidRPr="008559F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8559F4">
        <w:rPr>
          <w:rFonts w:ascii="Times New Roman" w:hAnsi="Times New Roman" w:cs="Times New Roman"/>
          <w:sz w:val="28"/>
          <w:szCs w:val="28"/>
        </w:rPr>
        <w:t>Грамоте учиться –всегда пригодиться»..</w:t>
      </w:r>
    </w:p>
    <w:p w:rsidR="008559F4" w:rsidRDefault="008559F4"/>
    <w:sectPr w:rsidR="0085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_d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D8"/>
    <w:rsid w:val="007A33D8"/>
    <w:rsid w:val="00853F7A"/>
    <w:rsid w:val="008559F4"/>
    <w:rsid w:val="00D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2023-05-26T10:31:00Z</dcterms:created>
  <dcterms:modified xsi:type="dcterms:W3CDTF">2023-05-26T10:36:00Z</dcterms:modified>
</cp:coreProperties>
</file>