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17" w:rsidRPr="0027213B" w:rsidRDefault="005A3217" w:rsidP="0027213B">
      <w:pPr>
        <w:shd w:val="clear" w:color="auto" w:fill="FFFFFF"/>
        <w:spacing w:after="0" w:line="635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  <w:lang w:eastAsia="ru-RU"/>
        </w:rPr>
      </w:pPr>
      <w:r w:rsidRPr="0027213B">
        <w:rPr>
          <w:rFonts w:ascii="Trebuchet MS" w:eastAsia="Times New Roman" w:hAnsi="Trebuchet MS" w:cs="Times New Roman"/>
          <w:b/>
          <w:color w:val="FF0000"/>
          <w:kern w:val="36"/>
          <w:sz w:val="42"/>
          <w:szCs w:val="42"/>
          <w:lang w:eastAsia="ru-RU"/>
        </w:rPr>
        <w:t>Картотека дидактических игр на тему "Доброта"</w:t>
      </w:r>
    </w:p>
    <w:p w:rsidR="005A3217" w:rsidRPr="005A3217" w:rsidRDefault="00926B73" w:rsidP="0027213B">
      <w:pPr>
        <w:shd w:val="clear" w:color="auto" w:fill="FFFFFF"/>
        <w:spacing w:after="0" w:line="271" w:lineRule="atLeast"/>
        <w:jc w:val="center"/>
        <w:textAlignment w:val="center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hyperlink r:id="rId4" w:history="1">
        <w:r w:rsidR="005A3217" w:rsidRPr="005A3217">
          <w:rPr>
            <w:rFonts w:ascii="Verdana" w:eastAsia="Times New Roman" w:hAnsi="Verdana" w:cs="Times New Roman"/>
            <w:color w:val="709DC1"/>
            <w:sz w:val="24"/>
            <w:szCs w:val="24"/>
            <w:lang w:eastAsia="ru-RU"/>
          </w:rPr>
          <w:t>Методические разработки</w:t>
        </w:r>
      </w:hyperlink>
    </w:p>
    <w:p w:rsidR="005A3217" w:rsidRPr="005A3217" w:rsidRDefault="005A3217" w:rsidP="005A3217">
      <w:pPr>
        <w:shd w:val="clear" w:color="auto" w:fill="FFFFFF"/>
        <w:spacing w:after="0" w:line="356" w:lineRule="atLeast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5A3217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</w:t>
      </w:r>
    </w:p>
    <w:p w:rsidR="005A3217" w:rsidRPr="005A3217" w:rsidRDefault="0027213B" w:rsidP="005A3217">
      <w:pPr>
        <w:shd w:val="clear" w:color="auto" w:fill="FFFFFF"/>
        <w:spacing w:after="0" w:line="271" w:lineRule="atLeast"/>
        <w:textAlignment w:val="center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 xml:space="preserve"> </w:t>
      </w:r>
    </w:p>
    <w:p w:rsidR="005A3217" w:rsidRPr="005A3217" w:rsidRDefault="005A3217" w:rsidP="005A3217">
      <w:pPr>
        <w:shd w:val="clear" w:color="auto" w:fill="FFFFFF"/>
        <w:spacing w:after="0" w:line="356" w:lineRule="atLeast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 w:rsidRPr="005A3217"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> </w:t>
      </w:r>
    </w:p>
    <w:p w:rsidR="005A3217" w:rsidRPr="005A3217" w:rsidRDefault="0027213B" w:rsidP="005A3217">
      <w:pPr>
        <w:shd w:val="clear" w:color="auto" w:fill="FFFFFF"/>
        <w:spacing w:after="0" w:line="271" w:lineRule="atLeast"/>
        <w:textAlignment w:val="center"/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888888"/>
          <w:sz w:val="24"/>
          <w:szCs w:val="24"/>
          <w:lang w:eastAsia="ru-RU"/>
        </w:rPr>
        <w:t xml:space="preserve"> </w:t>
      </w:r>
    </w:p>
    <w:p w:rsidR="005A3217" w:rsidRPr="002336FF" w:rsidRDefault="005A3217" w:rsidP="0027213B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Чтобы радость людям дарить, Надо добрым и вежливым быть.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Содержание: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1. «Оцени поступок»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2. «Да или нет»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3. «Маленькие помощники»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4. «Ласковое слово»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5. «Комплименты»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6. «Вежливые слова»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7. «Клубочек волшебных слов»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8. «Помоги зайчику»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9. «Цветок доброты»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10. «Я умею уступать»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«Оцени поступок».</w:t>
      </w:r>
      <w:r w:rsidR="0027213B"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27213B" w:rsidRPr="002336FF" w:rsidRDefault="0027213B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сюжетные картинки.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lastRenderedPageBreak/>
        <w:t>«Да или нет».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 формировать у детей желание беречь здоровье и здоровье других детей; учить понимать: что можно делать, а что - нет.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 предлагает поиграть в игру.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Воспитатель.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«Маленькие помощники».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ящик, мишка.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«Ласковое слово».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мяч.</w:t>
      </w:r>
    </w:p>
    <w:p w:rsidR="005A3217" w:rsidRPr="002336FF" w:rsidRDefault="0027213B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lastRenderedPageBreak/>
        <w:t>«Комплименты».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учить детей говорить друг другу комплименты; развивать речь, мышление; воспитывать дружелюбие.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«Вежливые слова».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котик, сумка.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«Клубочек волшебных слов».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продолжать учить детей употреблять в своей речи «волшебные» слова; воспитывать вежливость, доброжелательность.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клубочек из ниток.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 предлагает детям намотать на клубок нить из «волшебных» слов. Дети говорят по очереди «волшебные» слова и наматывают в клубок нить.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«Помоги зайчику».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продолжать учить детей употреблять в своей речи «волшебные» слова; развивать память, речь; воспитывать доброжелательность.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игрушечный зайчик.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 предлагает детям подарить зайчику «волшебные» слова. Дети по очереди подходят к зайчику и говорят ему «волшебные» слова. Например: «спасибо», «пожалуйста», «добрый день» и другие.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7213B" w:rsidRPr="002336FF" w:rsidRDefault="0027213B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lastRenderedPageBreak/>
        <w:t>«Цветок доброты».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 продолжать учить детей говорить комплименты, вежливые слова; развивать речь ребенка, память, фантазию; воспитывать доброжелательность.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игрушечная Баба-Яга, ваза, цветы.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 предлагает детям подарить Бабе-Яге цветок, говоря добрые слова. Дети берут по одному цветку, подходят к Бабе-Яге, дарят ей цветок и говорят комплименты или вежливые слова, ставят цветок в вазу. Например: «Бабушка, стань, пожалуйста, доброй!» Или: «Бабушка, я тебя люблю!» И другие.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2336FF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«Я умею уступать».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учить детей уважать друг друга, уступать, делиться; воспитывать дружелюбие.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Материал: игрушки, конфеты, яблоко, стульчик.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Ход игры</w:t>
      </w:r>
      <w:r w:rsidR="0027213B" w:rsidRPr="002336FF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A3217" w:rsidRPr="002336FF" w:rsidRDefault="005A3217" w:rsidP="005A3217">
      <w:pPr>
        <w:shd w:val="clear" w:color="auto" w:fill="FFFFFF"/>
        <w:spacing w:before="85" w:after="85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Воспитатель предлагает детям рассказать: умеют они уступить или поделиться. Для подсказки на столе лежат игрушки, конфеты, яблоко, а рядом со столом стоит стульчик. Дети рассказывают: «Я умею уступить игрушку, я умею делиться конфеткой» и т.п.</w:t>
      </w:r>
    </w:p>
    <w:p w:rsidR="005A3217" w:rsidRPr="002336FF" w:rsidRDefault="005A3217" w:rsidP="005A3217">
      <w:pPr>
        <w:shd w:val="clear" w:color="auto" w:fill="FFFFFF"/>
        <w:spacing w:after="169" w:line="356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336FF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5A3217" w:rsidRPr="002336FF" w:rsidRDefault="005A3217" w:rsidP="005A32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2336FF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Начало формы</w:t>
      </w:r>
    </w:p>
    <w:p w:rsidR="005A3217" w:rsidRPr="002336FF" w:rsidRDefault="005A3217" w:rsidP="005A3217">
      <w:pPr>
        <w:pBdr>
          <w:top w:val="single" w:sz="6" w:space="1" w:color="auto"/>
        </w:pBdr>
        <w:spacing w:after="169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2336FF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Конец формы</w:t>
      </w:r>
    </w:p>
    <w:p w:rsidR="00AB4D9B" w:rsidRPr="002336FF" w:rsidRDefault="00511903">
      <w:pPr>
        <w:rPr>
          <w:color w:val="000000" w:themeColor="text1"/>
        </w:rPr>
      </w:pPr>
    </w:p>
    <w:sectPr w:rsidR="00AB4D9B" w:rsidRPr="002336FF" w:rsidSect="00511903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A3217"/>
    <w:rsid w:val="00103D05"/>
    <w:rsid w:val="002336FF"/>
    <w:rsid w:val="0027213B"/>
    <w:rsid w:val="00297C7A"/>
    <w:rsid w:val="002D1074"/>
    <w:rsid w:val="00511903"/>
    <w:rsid w:val="005A3217"/>
    <w:rsid w:val="008A6779"/>
    <w:rsid w:val="00926B73"/>
    <w:rsid w:val="00F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05"/>
  </w:style>
  <w:style w:type="paragraph" w:styleId="1">
    <w:name w:val="heading 1"/>
    <w:basedOn w:val="a"/>
    <w:link w:val="10"/>
    <w:uiPriority w:val="9"/>
    <w:qFormat/>
    <w:rsid w:val="005A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32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321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32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32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32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321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099">
          <w:marLeft w:val="0"/>
          <w:marRight w:val="0"/>
          <w:marTop w:val="0"/>
          <w:marBottom w:val="0"/>
          <w:divBdr>
            <w:top w:val="single" w:sz="6" w:space="13" w:color="E1E1E1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77942534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862327097">
                  <w:marLeft w:val="0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221">
                  <w:marLeft w:val="0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1">
                  <w:marLeft w:val="0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0172">
          <w:marLeft w:val="0"/>
          <w:marRight w:val="0"/>
          <w:marTop w:val="0"/>
          <w:marBottom w:val="0"/>
          <w:divBdr>
            <w:top w:val="none" w:sz="0" w:space="13" w:color="auto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39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066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534">
                  <w:marLeft w:val="0"/>
                  <w:marRight w:val="0"/>
                  <w:marTop w:val="33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dohcolonoc.ru/temy/zan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4472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2021-12-20T07:56:00Z</dcterms:created>
  <dcterms:modified xsi:type="dcterms:W3CDTF">2022-01-14T18:24:00Z</dcterms:modified>
</cp:coreProperties>
</file>