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9A" w:rsidRPr="0042709A" w:rsidRDefault="0042709A" w:rsidP="00884125">
      <w:pPr>
        <w:spacing w:before="240" w:line="360" w:lineRule="auto"/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2709A"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МУНИЦИПАЛЬНОЕ БЮДЖЕТНОЕ ДОШКОЛЬНОЕ ОБРАЗОВАТЕЛЬНОЕ УЧРЕЖДЕНИЕ  </w:t>
      </w:r>
    </w:p>
    <w:p w:rsidR="0071417F" w:rsidRPr="0042709A" w:rsidRDefault="0042709A" w:rsidP="00884125">
      <w:pPr>
        <w:spacing w:before="240" w:line="360" w:lineRule="auto"/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2709A"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</w:t>
      </w:r>
      <w:r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</w:t>
      </w:r>
      <w:r w:rsidRPr="0042709A"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«ДЕТСКИЙ САД «ЛАСТОЧКА» А.КЫЗЫЛ – ОКТЯБРЬ»</w:t>
      </w:r>
      <w:r w:rsidRPr="0042709A">
        <w:rPr>
          <w:b/>
          <w:color w:val="C00000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                                          </w:t>
      </w:r>
    </w:p>
    <w:p w:rsidR="0071417F" w:rsidRDefault="0071417F" w:rsidP="00884125">
      <w:pPr>
        <w:tabs>
          <w:tab w:val="left" w:pos="2055"/>
        </w:tabs>
        <w:spacing w:before="240" w:line="360" w:lineRule="auto"/>
        <w:ind w:firstLine="709"/>
      </w:pPr>
    </w:p>
    <w:p w:rsidR="0071417F" w:rsidRDefault="0071417F" w:rsidP="00884125">
      <w:pPr>
        <w:tabs>
          <w:tab w:val="left" w:pos="2055"/>
        </w:tabs>
        <w:spacing w:before="240" w:line="360" w:lineRule="auto"/>
        <w:ind w:firstLine="709"/>
      </w:pPr>
    </w:p>
    <w:p w:rsidR="0071417F" w:rsidRDefault="0071417F" w:rsidP="00884125">
      <w:pPr>
        <w:tabs>
          <w:tab w:val="left" w:pos="2055"/>
        </w:tabs>
        <w:spacing w:before="240" w:line="360" w:lineRule="auto"/>
        <w:ind w:firstLine="709"/>
      </w:pPr>
    </w:p>
    <w:p w:rsidR="00B63D4C" w:rsidRPr="0042709A" w:rsidRDefault="00280B45" w:rsidP="00280B45">
      <w:pPr>
        <w:tabs>
          <w:tab w:val="left" w:pos="2055"/>
        </w:tabs>
        <w:spacing w:before="240" w:line="360" w:lineRule="auto"/>
        <w:rPr>
          <w:b/>
          <w:color w:val="84ACB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2709A">
        <w:rPr>
          <w:b/>
          <w:color w:val="84ACB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</w:t>
      </w:r>
      <w:r w:rsidR="0042709A" w:rsidRPr="0042709A">
        <w:rPr>
          <w:b/>
          <w:color w:val="84ACB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</w:t>
      </w:r>
      <w:r w:rsidR="0042709A">
        <w:rPr>
          <w:b/>
          <w:color w:val="84ACB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</w:t>
      </w:r>
      <w:r w:rsidR="0042709A" w:rsidRPr="0042709A">
        <w:rPr>
          <w:b/>
          <w:color w:val="84ACB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Доклад : </w:t>
      </w:r>
      <w:bookmarkStart w:id="0" w:name="_GoBack"/>
      <w:bookmarkEnd w:id="0"/>
    </w:p>
    <w:p w:rsidR="0071417F" w:rsidRDefault="0042709A" w:rsidP="0042709A">
      <w:pPr>
        <w:tabs>
          <w:tab w:val="left" w:pos="2055"/>
        </w:tabs>
        <w:spacing w:before="240" w:line="360" w:lineRule="auto"/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</w:pP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   </w:t>
      </w:r>
      <w:r w:rsidR="0071417F" w:rsidRPr="0042709A"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>«Художественно-</w:t>
      </w:r>
      <w:proofErr w:type="gramStart"/>
      <w:r w:rsidR="0071417F" w:rsidRPr="0042709A"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>эстетическое  воспитание</w:t>
      </w:r>
      <w:proofErr w:type="gramEnd"/>
      <w:r w:rsidR="0071417F" w:rsidRPr="0042709A"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</w:t>
      </w: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        </w:t>
      </w:r>
      <w:r w:rsidR="00DB10C5"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  </w:t>
      </w:r>
    </w:p>
    <w:p w:rsidR="00DB10C5" w:rsidRDefault="00DB10C5" w:rsidP="00DB10C5">
      <w:pPr>
        <w:tabs>
          <w:tab w:val="left" w:pos="2055"/>
        </w:tabs>
        <w:spacing w:before="240" w:line="360" w:lineRule="auto"/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</w:pP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                             </w:t>
      </w:r>
      <w:proofErr w:type="gramStart"/>
      <w:r w:rsidRPr="0042709A"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дошкольников  </w:t>
      </w: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>»</w:t>
      </w:r>
      <w:proofErr w:type="gramEnd"/>
    </w:p>
    <w:p w:rsidR="0071417F" w:rsidRPr="00DB10C5" w:rsidRDefault="00DB10C5" w:rsidP="00DB10C5">
      <w:pPr>
        <w:tabs>
          <w:tab w:val="left" w:pos="2055"/>
        </w:tabs>
        <w:spacing w:before="240" w:line="360" w:lineRule="auto"/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</w:pP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</w:t>
      </w:r>
      <w:r>
        <w:rPr>
          <w:noProof/>
          <w:sz w:val="40"/>
          <w:szCs w:val="40"/>
          <w:lang w:eastAsia="ru-RU"/>
          <w14:glow w14:rad="63500">
            <w14:schemeClr w14:val="accent1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  <w14:ligatures w14:val="historicalDiscretional"/>
          <w14:stylisticSets>
            <w14:styleSet w14:id="1"/>
          </w14:stylisticSets>
        </w:rPr>
        <w:t xml:space="preserve">                                      </w:t>
      </w:r>
      <w:r>
        <w:rPr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ligatures w14:val="historicalDiscretional"/>
          <w14:stylisticSets>
            <w14:styleSet w14:id="1"/>
          </w14:stylisticSets>
        </w:rPr>
        <w:t xml:space="preserve">                                </w:t>
      </w:r>
    </w:p>
    <w:p w:rsidR="0071417F" w:rsidRDefault="00DB10C5" w:rsidP="00884125">
      <w:pPr>
        <w:tabs>
          <w:tab w:val="left" w:pos="2055"/>
        </w:tabs>
        <w:spacing w:before="240" w:line="360" w:lineRule="auto"/>
        <w:ind w:firstLine="709"/>
        <w:rPr>
          <w:sz w:val="40"/>
          <w:szCs w:val="40"/>
        </w:rPr>
      </w:pPr>
      <w:r w:rsidRPr="00DB10C5">
        <w:rPr>
          <w:noProof/>
          <w:sz w:val="40"/>
          <w:szCs w:val="40"/>
          <w:lang w:eastAsia="ru-RU"/>
        </w:rPr>
        <w:drawing>
          <wp:inline distT="0" distB="0" distL="0" distR="0">
            <wp:extent cx="4543425" cy="2838450"/>
            <wp:effectExtent l="0" t="0" r="9525" b="0"/>
            <wp:docPr id="5" name="Рисунок 5" descr="C:\Users\ACER\Desktop\iXALY7I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iXALY7I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sz w:val="40"/>
          <w:szCs w:val="40"/>
        </w:rPr>
      </w:pPr>
    </w:p>
    <w:p w:rsidR="0071417F" w:rsidRPr="00DB10C5" w:rsidRDefault="00DB10C5" w:rsidP="00884125">
      <w:pPr>
        <w:tabs>
          <w:tab w:val="left" w:pos="2055"/>
        </w:tabs>
        <w:spacing w:before="240" w:line="360" w:lineRule="auto"/>
        <w:ind w:firstLine="709"/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B10C5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</w:t>
      </w:r>
      <w:proofErr w:type="gramStart"/>
      <w:r w:rsidRPr="00DB10C5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Подготовила :</w:t>
      </w:r>
      <w:proofErr w:type="gramEnd"/>
      <w:r w:rsidRPr="00DB10C5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воспитатель : </w:t>
      </w:r>
      <w:proofErr w:type="spellStart"/>
      <w:r w:rsidRPr="00DB10C5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Чомаева</w:t>
      </w:r>
      <w:proofErr w:type="spellEnd"/>
      <w:r w:rsidRPr="00DB10C5">
        <w:rPr>
          <w:b/>
          <w:outline/>
          <w:color w:val="7030A0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Г.И.</w:t>
      </w:r>
    </w:p>
    <w:p w:rsidR="00DB10C5" w:rsidRDefault="00DB10C5" w:rsidP="00DB10C5">
      <w:pPr>
        <w:tabs>
          <w:tab w:val="left" w:pos="2055"/>
        </w:tabs>
        <w:spacing w:before="240" w:line="360" w:lineRule="auto"/>
        <w:rPr>
          <w:sz w:val="40"/>
          <w:szCs w:val="40"/>
        </w:rPr>
      </w:pPr>
    </w:p>
    <w:p w:rsidR="0071417F" w:rsidRDefault="00DB10C5" w:rsidP="00DB10C5">
      <w:pPr>
        <w:tabs>
          <w:tab w:val="left" w:pos="2055"/>
        </w:tabs>
        <w:spacing w:before="240" w:line="36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sz w:val="40"/>
          <w:szCs w:val="40"/>
        </w:rPr>
        <w:t xml:space="preserve">       </w:t>
      </w:r>
      <w:r w:rsidR="0071417F" w:rsidRPr="0071417F">
        <w:rPr>
          <w:rFonts w:ascii="Times New Roman" w:hAnsi="Times New Roman" w:cs="Times New Roman"/>
          <w:color w:val="002060"/>
          <w:sz w:val="28"/>
          <w:szCs w:val="28"/>
        </w:rPr>
        <w:t>В современном обществе происходят социальные и экономические перемены. Это сказывается и на образовании, которое находится на этапе модернизации в связи с «Федеральными государственными стандартами к структуре основной общеобразовательной программы дошкольного образования». Формирование творческой личности –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Современная концепция дошкольного воспитания показывает важность приобщения детей к искусству с раннего возраста, считая его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мерилом  человеческих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ценностей. Изменение содержания, усложнение функций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современного  дошкольного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образования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и условий воспитания вызвали  </w:t>
      </w: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потребность в поиске новых форм и методов организационно - педагогической деятельности.  Большое внимание художественно-эстетическому развитию воспитанников уделяется в нашем детском саду.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Художественно-эстетическое воспитание должно формировать художественный вкус, вырабатывать и совершенствовать в ребенке способность эстетического осознания прекрасного в искусстве и в жизни, умение правильно понимать и оценивать его.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Сущность данного процесса можно определить следующим образом: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Во-первых, это процесс целенаправленного воспитания чувства прекрасного.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Во-вторых, это формирование способности воспринимать и видеть красоту в искусстве и жизни, оценивать ее.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>В-третьих, задача художественно-эстетического воспитания заключается в формировании художественного вкуса.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в-четвертых, - развитие способности к самостоятельному творчеству и созданию прекрасного, развитие умения творчески создавать продукты художественного творчества.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Главное - воспитать, развить такие качества, такие способности, которые позволят личности не только достигнуть успеха в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какой</w:t>
      </w:r>
      <w:r w:rsidR="005C69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либо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деятельности, но и быть творцом эстетических ценностей, наслаждаться ими и красотой окружающей действительности.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Одной из основных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целей  нашего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педагогического коллектива  это развитие творческого потенциала ребёнка, создание условий для его самореализации.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Для получения ожидаемых результатов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в  нашем</w:t>
      </w:r>
      <w:proofErr w:type="gramEnd"/>
      <w:r w:rsidR="005C69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дошкольном учреждении  создана система работы по художественно-эстетическому воспитанию, которая состоит из взаимосвязанных между собой компонентов: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 обновление содержания образования (выбор программ и технологий);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 создание условий для эстетического воспитания (кадровое обеспечение, учебно-методическое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и  материально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>- техническое обеспечение создание предметно – развивающей среды,  создание  гармоничного  дизайна территории и  помещений  детского сада);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 организация учебно-воспитательного процесса (работа с детьми и родителями);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 координация работы с другими учреждениями и организациями.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Система педагогического взаимодействия педагогов и детей, направленная на художественно – эстетическое развитие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дошкольников,  строится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 в ДОУ в трех направлениях: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 специально организованное обучение;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 совместная деятельность педагогов и детей;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 самостоятельная деятельность детей.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Взаимодействие педагогов и детей осуществляется с учетом дифференцированного подхода и включает разнообразные формы работы: групповые и подгрупповые занятия, праздники, развлечения, тематические музыкальные вечера, недели творчества, дидактические игры, выставки рисунков и поделок, создание книг –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самоделок ,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кружковую  работу; свободную  художественную деятельность; организацию развлечений, конкурсов, выставок,  праздников. Знания, полученные на занятиях эстетического цикла, отражаются в игровой деятельности воспитанников.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Программа «Художественно-эстетического воспитания» в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ДОУ  включает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ознакомление детей с искусством, эстетику развивающей среды, изобразительную деятельность (рисование, лепка, аппликация), конструирование и ручной труд, музыкальное воспитание, культурно - досуговую  деятельность, театрально - игровую деятельность; все виды продуктивной деятельность.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Мы считаем, что реализация задач художественно-эстетического воспитания наиболее оптимально будет осуществляться при следующих условиях.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Максимальный учет возрастных и индивидуальных особенностей детей.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>• Основой художественно-эстетического воспитания является искусство и окружающая жизнь.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• Взаимосвязь художественно-творческой деятельности самих детей с </w:t>
      </w:r>
      <w:proofErr w:type="spell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воспитательно</w:t>
      </w:r>
      <w:proofErr w:type="spellEnd"/>
      <w:r w:rsidRPr="0071417F">
        <w:rPr>
          <w:rFonts w:ascii="Times New Roman" w:hAnsi="Times New Roman" w:cs="Times New Roman"/>
          <w:color w:val="002060"/>
          <w:sz w:val="28"/>
          <w:szCs w:val="28"/>
        </w:rPr>
        <w:t>-образовательной работой, дающей разнообразную пищу для развития восприятия, образных представлений, воображения и творчества.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• Интеграция различных видов искусства и разнообразных видов </w:t>
      </w:r>
      <w:proofErr w:type="spell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художественнотворческой</w:t>
      </w:r>
      <w:proofErr w:type="spell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деятельности, способствующая более глубокому эстетическому осмыслению действительности, искусства и собственного художественного творчества; формированию образных представлений, образного, ассоциативного мышления и воображения.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Уважительное отношение к результатам творчества детей, широкого включения их произведений в жизнь дошкольного образовательного учреждения.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Организация выставок, создание эстетической развивающей среды и др.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Вариативность содержания, форм и методов работы с детьми по разным направлениям эстетического воспитания.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Обеспечение преемственности в художественно-эстетическом воспитании между всеми возрастными группами детского сада, а также между детским садом и начальной школой.</w:t>
      </w:r>
    </w:p>
    <w:p w:rsidR="0071417F" w:rsidRPr="0071417F" w:rsidRDefault="005C699A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5C699A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71417F"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Тесная взаимосвязь и взаимодействие детского сада с семьей.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• Широкая опора на региональный материал, его специфику: природу, искусство — как классическое, так и народное. Знакомство с современным искусством и его творцами, работающими в поселке, городе, крае. Познание детьми достопримечательностей, их окружающих, знаменательных событий.</w:t>
      </w:r>
    </w:p>
    <w:p w:rsidR="005C699A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>Условия художественно-эстетического воспитания в детском учреждении   разнообразны. В основе эстетического воспитания лежит совместная деятельность взрослого и ребенка по развитию у него творческих способностей к восприятию художественных ценностей, к продуктивной деятельности, осознанного отношения к социально, природной, предметной среде. Эстетическое восприятие жизненных явлений всегда индивидуально и избирательно. В основе его лежит эмоциональный отклик на прекрасное. Ребенок всегда откликается на красивое в природе, предметном мире, искусстве, на добрые чувства людей. Большое значение при этом имеют личный опыт малыша, его побуждения, стремления, переживания Художественно-эстетическое развитие дошкольников осуществляется непосредственно по образовательным областям: «Познание», «Коммуникация» «Чтение художественной литературы», «Художественное творчество», «Музыка».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Ключевая роль детского сада – создание условий для формирования гармоничной, духовно богатой, интеллектуально-развитой личности. Все зависит от первого дошкольного опыта, который ребенок получит в стенах дошкольного учреждения, от взрослых, которые научат малыша любить и воспринимать окружающий мир, понимать законы общества, красоту человеческих отношений. Приобщение детей к искусству – это именно тот «ключик», который раскрывает в детях творческий потенциал, дает реальную возможность адаптироваться им в социальной среде.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Среди методов художественно-эстетического воспитания можно выделить следующие: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- метод побуждения к сопереживанию, эмоциональной отзывчивости на прекрасное и осуждение безобразного в окружающем мире. Этот метод предполагает, что произведения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искусства  должны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отличаться высокой художественностью, а при слушании детьми стихов, сказок  эмоционально-</w:t>
      </w: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>образное  их  исполнение.  Только в этом случае можно достичь воспитательного эффекта;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- метод убеждения позволяет развивать у детей эстетическое восприятие, элементы художественного вкуса. Особенность этого метода состоит в том, что использовать его можно только тогда, когда воспринимаемое явление прекрасно;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- метод приучения, упражнения в практических действиях. Метод приучения предполагает, проявление ребёнком желания украсить, улучшить окружающее, т. е. посильно преобразовать его и порадовать этим своих сверстников, взрослых;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- метод поисковых ситуаций, побуждений детей к творческим проявлениям. Используя этот метод, педагог предлагает детям придумать рассказ, рисовать, лепить по замыслу и т. д.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Произведения искусства должны обязательно присутствовать в образовательном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процессе .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 Первое направление — искусство, в том числе народное, включается в повседневную жизнь детей как неотъемлемая часть эстетической среды. Так на занятиях и вне их может звучать музыка, а произведения изобразительного искусства используются в оформлении дошкольного учреждения.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>Второе направление — искусство составляет содержание образования: детей знакомят с разными видами искусства, с событиями, явлениями, объектами, раскрываемыми художниками, музыкантами, писателями и поэтами в их произведениях; с выразительными средствами, позволяющими создавать яркие образы действительности.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Третье направление — искусство используется в разных видах художественной деятельности, служит развитию детского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художественного  творчества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>.   Образы   искусства   являются эталонами прекрасного.</w:t>
      </w:r>
    </w:p>
    <w:p w:rsidR="0071417F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Реализация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учебной  программы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художественно -эстетического развития дошкольников требует от воспитателей и узких специалистов постоянного совершенствования своего педагогического мастерства.</w:t>
      </w:r>
    </w:p>
    <w:p w:rsidR="00BE5293" w:rsidRPr="0071417F" w:rsidRDefault="0071417F" w:rsidP="00884125">
      <w:pPr>
        <w:tabs>
          <w:tab w:val="left" w:pos="2055"/>
        </w:tabs>
        <w:spacing w:before="240" w:line="36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Таким </w:t>
      </w:r>
      <w:proofErr w:type="gram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образом,  правильно</w:t>
      </w:r>
      <w:proofErr w:type="gram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организованная система работы по художественно – эстетическому воспитанию детей – создание условий для эстетического воспитания, организация </w:t>
      </w:r>
      <w:proofErr w:type="spellStart"/>
      <w:r w:rsidRPr="0071417F">
        <w:rPr>
          <w:rFonts w:ascii="Times New Roman" w:hAnsi="Times New Roman" w:cs="Times New Roman"/>
          <w:color w:val="002060"/>
          <w:sz w:val="28"/>
          <w:szCs w:val="28"/>
        </w:rPr>
        <w:t>учебно</w:t>
      </w:r>
      <w:proofErr w:type="spell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– воспитательного процесса –</w:t>
      </w:r>
      <w:r w:rsidR="005C699A">
        <w:rPr>
          <w:rFonts w:ascii="Times New Roman" w:hAnsi="Times New Roman" w:cs="Times New Roman"/>
          <w:color w:val="002060"/>
          <w:sz w:val="28"/>
          <w:szCs w:val="28"/>
        </w:rPr>
        <w:t xml:space="preserve"> позволит создать </w:t>
      </w:r>
      <w:proofErr w:type="spellStart"/>
      <w:r w:rsidR="005C699A">
        <w:rPr>
          <w:rFonts w:ascii="Times New Roman" w:hAnsi="Times New Roman" w:cs="Times New Roman"/>
          <w:color w:val="002060"/>
          <w:sz w:val="28"/>
          <w:szCs w:val="28"/>
        </w:rPr>
        <w:t>благоприятные</w:t>
      </w:r>
      <w:r w:rsidRPr="0071417F">
        <w:rPr>
          <w:rFonts w:ascii="Times New Roman" w:hAnsi="Times New Roman" w:cs="Times New Roman"/>
          <w:color w:val="002060"/>
          <w:sz w:val="28"/>
          <w:szCs w:val="28"/>
        </w:rPr>
        <w:t>условия</w:t>
      </w:r>
      <w:proofErr w:type="spellEnd"/>
      <w:r w:rsidRPr="0071417F">
        <w:rPr>
          <w:rFonts w:ascii="Times New Roman" w:hAnsi="Times New Roman" w:cs="Times New Roman"/>
          <w:color w:val="002060"/>
          <w:sz w:val="28"/>
          <w:szCs w:val="28"/>
        </w:rPr>
        <w:t xml:space="preserve"> для развития художественно – эстетических способностей детей, творческого воображения и, как результат художественно-эстетического  воспитания, – духовно богатую, всесторонне развитую личность</w:t>
      </w:r>
    </w:p>
    <w:sectPr w:rsidR="00BE5293" w:rsidRPr="0071417F" w:rsidSect="00B63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dashDotStroked" w:sz="24" w:space="24" w:color="0070C0" w:shadow="1"/>
        <w:left w:val="dashDotStroked" w:sz="24" w:space="24" w:color="0070C0" w:shadow="1"/>
        <w:bottom w:val="dashDotStroked" w:sz="24" w:space="24" w:color="0070C0" w:shadow="1"/>
        <w:right w:val="dashDotStroked" w:sz="2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9A" w:rsidRDefault="0042709A" w:rsidP="0042709A">
      <w:pPr>
        <w:spacing w:after="0" w:line="240" w:lineRule="auto"/>
      </w:pPr>
      <w:r>
        <w:separator/>
      </w:r>
    </w:p>
  </w:endnote>
  <w:endnote w:type="continuationSeparator" w:id="0">
    <w:p w:rsidR="0042709A" w:rsidRDefault="0042709A" w:rsidP="0042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9A" w:rsidRDefault="0042709A" w:rsidP="0042709A">
      <w:pPr>
        <w:spacing w:after="0" w:line="240" w:lineRule="auto"/>
      </w:pPr>
      <w:r>
        <w:separator/>
      </w:r>
    </w:p>
  </w:footnote>
  <w:footnote w:type="continuationSeparator" w:id="0">
    <w:p w:rsidR="0042709A" w:rsidRDefault="0042709A" w:rsidP="0042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9A" w:rsidRDefault="00427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F"/>
    <w:rsid w:val="00280B45"/>
    <w:rsid w:val="0042709A"/>
    <w:rsid w:val="005C699A"/>
    <w:rsid w:val="0071417F"/>
    <w:rsid w:val="00884125"/>
    <w:rsid w:val="00B63D4C"/>
    <w:rsid w:val="00BE5293"/>
    <w:rsid w:val="00DB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485676"/>
  <w15:chartTrackingRefBased/>
  <w15:docId w15:val="{F0309774-4AC2-47E8-BFBF-323F018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09A"/>
  </w:style>
  <w:style w:type="paragraph" w:styleId="a5">
    <w:name w:val="footer"/>
    <w:basedOn w:val="a"/>
    <w:link w:val="a6"/>
    <w:uiPriority w:val="99"/>
    <w:unhideWhenUsed/>
    <w:rsid w:val="0042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2017-04-16T06:57:00Z</dcterms:created>
  <dcterms:modified xsi:type="dcterms:W3CDTF">2017-04-16T08:24:00Z</dcterms:modified>
</cp:coreProperties>
</file>