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Rule="auto" w:line="276" w:after="200"/>
        <w:rPr>
          <w:rFonts w:ascii="Times New Roman" w:hAnsi="Times New Roman" w:cs="Times New Roman" w:eastAsia="Calibri"/>
          <w:b/>
          <w:i/>
          <w:sz w:val="28"/>
          <w:szCs w:val="32"/>
        </w:rPr>
      </w:pPr>
      <w:r>
        <w:rPr>
          <w:sz w:val="28"/>
        </w:rPr>
      </w:r>
      <w:r>
        <w:rPr>
          <w:rFonts w:ascii="Times New Roman" w:hAnsi="Times New Roman" w:cs="Times New Roman" w:eastAsia="Calibri"/>
          <w:b/>
          <w:i/>
          <w:sz w:val="28"/>
          <w:szCs w:val="32"/>
        </w:rPr>
        <w:t xml:space="preserve">Технологическая карта урока</w:t>
      </w:r>
      <w:r>
        <w:rPr>
          <w:rFonts w:ascii="Times New Roman" w:hAnsi="Times New Roman" w:cs="Times New Roman" w:eastAsia="Calibri"/>
          <w:b/>
          <w:i/>
          <w:sz w:val="28"/>
          <w:szCs w:val="32"/>
          <w:lang w:val="ru-RU"/>
        </w:rPr>
        <w:t xml:space="preserve"> </w:t>
      </w:r>
      <w:r>
        <w:rPr>
          <w:sz w:val="28"/>
        </w:rPr>
      </w:r>
      <w:r/>
    </w:p>
    <w:p>
      <w:pPr>
        <w:jc w:val="center"/>
        <w:spacing w:lineRule="auto" w:line="276" w:after="200"/>
        <w:rPr>
          <w:rFonts w:ascii="Times New Roman" w:hAnsi="Times New Roman" w:cs="Times New Roman" w:eastAsia="Calibri"/>
        </w:rPr>
      </w:pPr>
      <w:r>
        <w:rPr>
          <w:rFonts w:ascii="Times New Roman" w:hAnsi="Times New Roman" w:cs="Times New Roman" w:eastAsia="Calibri"/>
          <w:b/>
          <w:i/>
          <w:sz w:val="28"/>
          <w:szCs w:val="32"/>
        </w:rPr>
        <w:t xml:space="preserve">«</w:t>
      </w:r>
      <w:r>
        <w:rPr>
          <w:rFonts w:ascii="Times New Roman" w:hAnsi="Times New Roman" w:cs="Times New Roman" w:eastAsia="Calibri"/>
          <w:b/>
          <w:i/>
          <w:sz w:val="28"/>
          <w:szCs w:val="32"/>
          <w:lang w:val="ru-RU"/>
        </w:rPr>
        <w:t xml:space="preserve">Масса</w:t>
      </w:r>
      <w:r>
        <w:rPr>
          <w:rFonts w:ascii="Times New Roman" w:hAnsi="Times New Roman" w:cs="Times New Roman" w:eastAsia="Calibri"/>
          <w:b/>
          <w:i/>
          <w:sz w:val="28"/>
          <w:szCs w:val="32"/>
        </w:rPr>
        <w:t xml:space="preserve">»</w:t>
      </w:r>
      <w:r>
        <w:rPr>
          <w:sz w:val="28"/>
        </w:rPr>
      </w:r>
      <w:r/>
    </w:p>
    <w:p>
      <w:pPr>
        <w:jc w:val="center"/>
        <w:spacing w:lineRule="auto" w:line="276" w:after="200"/>
        <w:rPr>
          <w:rFonts w:ascii="Times New Roman" w:hAnsi="Times New Roman" w:cs="Times New Roman" w:eastAsia="Calibri"/>
        </w:rPr>
      </w:pPr>
      <w:r>
        <w:rPr>
          <w:rFonts w:ascii="Times New Roman" w:hAnsi="Times New Roman" w:cs="Times New Roman" w:eastAsia="Calibri"/>
          <w:b/>
          <w:sz w:val="28"/>
          <w:szCs w:val="32"/>
        </w:rPr>
        <w:t xml:space="preserve">(</w:t>
      </w:r>
      <w:r>
        <w:rPr>
          <w:rFonts w:ascii="Times New Roman" w:hAnsi="Times New Roman" w:cs="Times New Roman" w:eastAsia="Calibri"/>
          <w:b/>
          <w:sz w:val="28"/>
          <w:szCs w:val="32"/>
        </w:rPr>
        <w:t xml:space="preserve">УМК «Перспектива»)</w:t>
      </w:r>
      <w:r>
        <w:rPr>
          <w:sz w:val="28"/>
        </w:rPr>
      </w:r>
      <w:r/>
    </w:p>
    <w:tbl>
      <w:tblPr>
        <w:tblStyle w:val="218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2460"/>
      </w:tblGrid>
      <w:tr>
        <w:trPr>
          <w:trHeight w:val="1066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Учебный предмет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113665</wp:posOffset>
                      </wp:positionV>
                      <wp:extent cx="9404985" cy="12065"/>
                      <wp:effectExtent l="5715" t="10160" r="9525" b="6350"/>
                      <wp:wrapNone/>
                      <wp:docPr id="1" name="Прямая со стрелкой 2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04983" cy="120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0" o:spid="_x0000_s0" o:spt="32" style="position:absolute;mso-wrap-distance-left:9.0pt;mso-wrap-distance-top:0.0pt;mso-wrap-distance-right:9.0pt;mso-wrap-distance-bottom:0.0pt;z-index:251659264;o:allowoverlap:true;o:allowincell:true;mso-position-horizontal-relative:text;margin-left:-5.3pt;mso-position-horizontal:absolute;mso-position-vertical-relative:text;margin-top:8.9pt;mso-position-vertical:absolute;width:740.5pt;height:0.9pt;" coordsize="100000,100000" path="m0,0l100000,99253nfe" filled="f" strokecolor="#000000" strokeweight="0.75pt">
                      <v:path textboxrect="0,0,100000,99253"/>
                    </v:shape>
                  </w:pict>
                </mc:Fallback>
              </mc:AlternateConten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Класс</w:t>
            </w:r>
            <w:r>
              <w:rPr>
                <w:sz w:val="28"/>
              </w:rPr>
            </w:r>
            <w:r/>
          </w:p>
        </w:tc>
        <w:tc>
          <w:tcPr>
            <w:tcW w:w="1246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  <w:lang w:val="ru-RU"/>
              </w:rPr>
              <w:t xml:space="preserve">Математика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b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  <w:lang w:val="ru-RU"/>
              </w:rPr>
              <w:t xml:space="preserve">1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</w:tc>
      </w:tr>
      <w:tr>
        <w:trPr>
          <w:trHeight w:val="449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Тип урока</w:t>
            </w:r>
            <w:r>
              <w:rPr>
                <w:sz w:val="28"/>
              </w:rPr>
            </w:r>
            <w:r/>
          </w:p>
        </w:tc>
        <w:tc>
          <w:tcPr>
            <w:tcW w:w="1246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Открытие нового знания 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</w:tc>
      </w:tr>
      <w:tr>
        <w:trPr>
          <w:trHeight w:val="505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ФИО </w:t>
            </w:r>
            <w:r>
              <w:rPr>
                <w:sz w:val="28"/>
              </w:rPr>
            </w:r>
            <w:r/>
          </w:p>
        </w:tc>
        <w:tc>
          <w:tcPr>
            <w:tcW w:w="1246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4"/>
                <w:lang w:eastAsia="ru-RU"/>
              </w:rPr>
              <w:t xml:space="preserve">Фаизова Элина Рафаэлевна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</w:tc>
      </w:tr>
      <w:tr>
        <w:trPr>
          <w:trHeight w:val="434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Цель урока</w:t>
            </w:r>
            <w:r>
              <w:rPr>
                <w:sz w:val="28"/>
              </w:rPr>
            </w:r>
            <w:r/>
          </w:p>
        </w:tc>
        <w:tc>
          <w:tcPr>
            <w:tcW w:w="1246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4"/>
                <w:lang w:val="ru-RU"/>
              </w:rPr>
              <w:t xml:space="preserve">Создание </w:t>
            </w:r>
            <w:r>
              <w:rPr>
                <w:rFonts w:ascii="Times New Roman" w:hAnsi="Times New Roman" w:cs="Times New Roman" w:eastAsia="Times New Roman"/>
                <w:color w:val="000000"/>
                <w:sz w:val="28"/>
                <w:highlight w:val="white"/>
              </w:rPr>
              <w:t xml:space="preserve">услови</w:t>
            </w:r>
            <w:r>
              <w:rPr>
                <w:rFonts w:ascii="Times New Roman" w:hAnsi="Times New Roman" w:cs="Times New Roman" w:eastAsia="Times New Roman"/>
                <w:color w:val="000000"/>
                <w:sz w:val="28"/>
                <w:highlight w:val="white"/>
                <w:lang w:val="ru-RU"/>
              </w:rPr>
              <w:t xml:space="preserve">й</w:t>
            </w:r>
            <w:r>
              <w:rPr>
                <w:rFonts w:ascii="Times New Roman" w:hAnsi="Times New Roman" w:cs="Times New Roman" w:eastAsia="Times New Roman"/>
                <w:color w:val="000000"/>
                <w:sz w:val="28"/>
                <w:highlight w:val="white"/>
              </w:rPr>
              <w:t xml:space="preserve"> для  ознакомления  учащихся с новой величиной – массой и ее единицами измерения.</w:t>
            </w:r>
            <w:r>
              <w:rPr>
                <w:sz w:val="28"/>
              </w:rPr>
            </w:r>
            <w:r/>
          </w:p>
        </w:tc>
      </w:tr>
      <w:tr>
        <w:trPr>
          <w:trHeight w:val="2019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Задачи урока 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</w:tc>
        <w:tc>
          <w:tcPr>
            <w:tcW w:w="1246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4"/>
                <w:lang w:eastAsia="ru-RU"/>
              </w:rPr>
              <w:t xml:space="preserve">Образовательные: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4"/>
                <w:lang w:val="ru-RU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 xml:space="preserve">ознакоми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 xml:space="preserve">ть детей с понятием «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val="ru-RU"/>
              </w:rPr>
              <w:t xml:space="preserve">масса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val="ru-RU"/>
              </w:rPr>
              <w:t xml:space="preserve">единицей измерения «киллограмм».</w:t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i/>
                <w:sz w:val="28"/>
                <w:szCs w:val="24"/>
                <w:lang w:val="ru-RU"/>
              </w:rPr>
              <w:t xml:space="preserve">Рзавивающие:</w:t>
            </w:r>
            <w:r>
              <w:rPr>
                <w:rFonts w:ascii="Times New Roman" w:hAnsi="Times New Roman" w:cs="Times New Roman" w:eastAsia="Times New Roman"/>
                <w:sz w:val="28"/>
                <w:szCs w:val="24"/>
                <w:lang w:eastAsia="ru-RU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4"/>
                <w:lang w:eastAsia="ru-RU"/>
              </w:rPr>
              <w:t xml:space="preserve">- развивать логическое мышление, память, внимание;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4"/>
                <w:lang w:eastAsia="ru-RU"/>
              </w:rPr>
              <w:t xml:space="preserve">- развивать умения анализировать, сравнивать, делать выводы;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4"/>
                <w:lang w:eastAsia="ru-RU"/>
              </w:rPr>
              <w:t xml:space="preserve">Воспитательные: </w:t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4"/>
                <w:lang w:val="ru-RU"/>
              </w:rPr>
              <w:t xml:space="preserve">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способствовать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воспит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анию 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</w:rPr>
              <w:t xml:space="preserve">интереса учеников к предмету, самостоятельности, организованности, активности, положительного отношения к предмету.</w:t>
            </w:r>
            <w:r>
              <w:rPr>
                <w:sz w:val="28"/>
              </w:rPr>
            </w:r>
            <w:r/>
          </w:p>
        </w:tc>
      </w:tr>
      <w:tr>
        <w:trPr>
          <w:trHeight w:val="96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Оборудование </w:t>
            </w:r>
            <w:r>
              <w:rPr>
                <w:sz w:val="28"/>
              </w:rPr>
            </w:r>
            <w:r/>
          </w:p>
        </w:tc>
        <w:tc>
          <w:tcPr>
            <w:tcW w:w="1246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</w:r>
            <w:r>
              <w:rPr>
                <w:sz w:val="28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Учебник по </w:t>
            </w:r>
            <w:r>
              <w:rPr>
                <w:rFonts w:ascii="Times New Roman" w:hAnsi="Times New Roman" w:cs="Times New Roman" w:eastAsia="Calibri"/>
                <w:sz w:val="28"/>
                <w:szCs w:val="24"/>
                <w:lang w:val="ru-RU"/>
              </w:rPr>
              <w:t xml:space="preserve">математике </w:t>
            </w:r>
            <w:r>
              <w:rPr>
                <w:rFonts w:ascii="Times New Roman" w:hAnsi="Times New Roman" w:cs="Times New Roman" w:eastAsia="Calibri"/>
                <w:sz w:val="28"/>
                <w:szCs w:val="24"/>
                <w:lang w:val="ru-RU"/>
              </w:rPr>
              <w:t xml:space="preserve">1</w:t>
            </w: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 класс, </w:t>
            </w:r>
            <w:r>
              <w:rPr>
                <w:rFonts w:ascii="Times New Roman" w:hAnsi="Times New Roman" w:cs="Times New Roman" w:eastAsia="Calibri"/>
                <w:sz w:val="28"/>
                <w:szCs w:val="24"/>
                <w:lang w:val="ru-RU"/>
              </w:rPr>
              <w:t xml:space="preserve">рабочая тетрадь, </w:t>
            </w:r>
            <w:r>
              <w:rPr>
                <w:rFonts w:ascii="Times New Roman" w:hAnsi="Times New Roman" w:cs="Times New Roman" w:eastAsia="Calibri"/>
                <w:sz w:val="28"/>
                <w:szCs w:val="24"/>
              </w:rPr>
              <w:t xml:space="preserve">мультимедийная презентация, раздаточный материал, карточки. </w:t>
            </w:r>
            <w:r>
              <w:rPr>
                <w:sz w:val="28"/>
              </w:rPr>
            </w:r>
            <w:r/>
          </w:p>
        </w:tc>
      </w:tr>
    </w:tbl>
    <w:p>
      <w:r/>
      <w:r/>
    </w:p>
    <w:p>
      <w:r>
        <w:br w:type="page"/>
      </w:r>
      <w:r/>
    </w:p>
    <w:tbl>
      <w:tblPr>
        <w:tblStyle w:val="218"/>
        <w:tblW w:w="0" w:type="auto"/>
        <w:tblLayout w:type="fixed"/>
        <w:tblLook w:val="04A0" w:firstRow="1" w:lastRow="0" w:firstColumn="1" w:lastColumn="0" w:noHBand="0" w:noVBand="1"/>
      </w:tblPr>
      <w:tblGrid>
        <w:gridCol w:w="15829"/>
      </w:tblGrid>
      <w:tr>
        <w:trPr>
          <w:trHeight w:val="392"/>
        </w:trPr>
        <w:tc>
          <w:tcPr>
            <w:tcW w:w="1582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Calibri"/>
                <w:sz w:val="28"/>
              </w:rPr>
            </w:pPr>
            <w:r>
              <w:rPr>
                <w:rFonts w:ascii="Times New Roman" w:hAnsi="Times New Roman" w:cs="Times New Roman" w:eastAsia="Calibri"/>
                <w:b/>
                <w:sz w:val="28"/>
                <w:szCs w:val="26"/>
              </w:rPr>
              <w:t xml:space="preserve">Планируемые результаты</w:t>
            </w:r>
            <w:r>
              <w:rPr>
                <w:sz w:val="28"/>
              </w:rPr>
            </w:r>
            <w:r/>
          </w:p>
        </w:tc>
      </w:tr>
      <w:tr>
        <w:trPr>
          <w:trHeight w:val="5114"/>
        </w:trPr>
        <w:tc>
          <w:tcPr>
            <w:tcW w:w="15829" w:type="dxa"/>
            <w:textDirection w:val="lrTb"/>
            <w:noWrap w:val="false"/>
          </w:tcPr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  <w:szCs w:val="26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6"/>
                <w:lang w:eastAsia="ru-RU"/>
              </w:rPr>
              <w:t xml:space="preserve">Личностные УУД</w:t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:  </w:t>
            </w:r>
            <w:r>
              <w:rPr>
                <w:rFonts w:ascii="Times New Roman" w:hAnsi="Times New Roman" w:cs="Times New Roman" w:eastAsia="Times New Roman"/>
                <w:color w:val="000000"/>
                <w:sz w:val="28"/>
                <w:shd w:val="clear" w:color="auto" w:fill="FFFFFF"/>
              </w:rPr>
              <w:t xml:space="preserve">внутренняя позиция школьника, учебно-познавательный интерес к учебному материалу, ориентация на понимание причин успеха в учебной деятельности, самоанализ и самоконтроль результата.</w:t>
            </w:r>
            <w:r>
              <w:rPr>
                <w:rFonts w:ascii="Times New Roman" w:hAnsi="Times New Roman" w:cs="Times New Roman" w:eastAsia="Times New Roman"/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  <w:szCs w:val="26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6"/>
                <w:lang w:eastAsia="ru-RU"/>
              </w:rPr>
              <w:t xml:space="preserve">Познавательные УУД</w:t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color w:val="000000"/>
                <w:sz w:val="28"/>
                <w:shd w:val="clear" w:color="auto" w:fill="FFFFFF"/>
              </w:rPr>
              <w:t xml:space="preserve">поиск и выделение необходимой информации, применение методов информационного поиска, способность и умение учащихся производить простые логические действия (анализ, сравнение).</w:t>
            </w:r>
            <w:r>
              <w:rPr>
                <w:rFonts w:ascii="Times New Roman" w:hAnsi="Times New Roman" w:cs="Times New Roman" w:eastAsia="Times New Roman"/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6"/>
                <w:lang w:eastAsia="ru-RU"/>
              </w:rPr>
              <w:t xml:space="preserve">Коммуникативные УУД</w:t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: оформлять свою мысль в устной речи, </w:t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высказывать свою точку зрения, грамотно формулировать высказывание; сотрудничать с одноклассниками,  договариваться о последовательности и результате действий, учиться представлять  одноклассникам процесс работы и результат их действий, слушать их мнение 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  <w:szCs w:val="26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6"/>
                <w:lang w:eastAsia="ru-RU"/>
              </w:rPr>
              <w:t xml:space="preserve">Предметные</w:t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color w:val="000000"/>
                <w:sz w:val="28"/>
                <w:highlight w:val="white"/>
              </w:rPr>
              <w:t xml:space="preserve">помочь учащимся усвоить: а) первые представления о новой для них величине – массе; б) единицу измерения массы – килограмм; в) правила сравнения, сложения и вычитания масс.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i/>
                <w:sz w:val="28"/>
                <w:szCs w:val="26"/>
                <w:lang w:eastAsia="ru-RU"/>
              </w:rPr>
              <w:t xml:space="preserve">Регулятивные:</w:t>
            </w: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 принять  учебную задачу,  сохранить ее,  действовать в соответствие с ней, 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работать по предложенному учителем плану, проговаривать последовательность действий на уроке;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формулировать вопрос  (проблему, затруднение) с которым столкнулись учащиеся, оценивать сложившуюся учебную ситуацию.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contextualSpacing w:val="true"/>
              <w:spacing w:lineRule="auto" w:line="276"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6"/>
                <w:lang w:eastAsia="ru-RU"/>
              </w:rPr>
              <w:t xml:space="preserve">давать оценку своим действиям, оценивать результат.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spacing w:after="100" w:afterAutospacing="1" w:before="100" w:beforeAutospacing="1"/>
              <w:rPr>
                <w:rFonts w:ascii="Times New Roman" w:hAnsi="Times New Roman" w:cs="Times New Roman" w:eastAsia="Times New Roman"/>
                <w:sz w:val="28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6"/>
                <w:lang w:eastAsia="ru-RU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r/>
      <w:r/>
    </w:p>
    <w:p>
      <w:r/>
      <w:r/>
    </w:p>
    <w:p>
      <w:r/>
      <w:r/>
    </w:p>
    <w:p>
      <w:r>
        <w:br w:type="page"/>
      </w:r>
      <w:r/>
    </w:p>
    <w:p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Ход занятия</w:t>
      </w:r>
      <w:r>
        <w:rPr>
          <w:b/>
          <w:sz w:val="24"/>
        </w:rPr>
      </w:r>
      <w:r/>
    </w:p>
    <w:tbl>
      <w:tblPr>
        <w:tblStyle w:val="218"/>
        <w:tblW w:w="0" w:type="auto"/>
        <w:tblLook w:val="04A0" w:firstRow="1" w:lastRow="0" w:firstColumn="1" w:lastColumn="0" w:noHBand="0" w:noVBand="1"/>
      </w:tblPr>
      <w:tblGrid>
        <w:gridCol w:w="2096"/>
        <w:gridCol w:w="4350"/>
        <w:gridCol w:w="3405"/>
        <w:gridCol w:w="2226"/>
        <w:gridCol w:w="2483"/>
      </w:tblGrid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Этап урока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Деятельность учителя</w:t>
            </w:r>
            <w:r>
              <w:rPr>
                <w:b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Деятельность учащихся</w:t>
            </w:r>
            <w:r>
              <w:rPr>
                <w:b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Оформление доски</w:t>
            </w:r>
            <w:r>
              <w:rPr>
                <w:b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УУД</w:t>
            </w:r>
            <w:r>
              <w:rPr>
                <w:b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Организационный момент 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Здравствуйте! Меня зовут… и сегодня я проведу у вас урок математики.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Повернитесь и улыбнитесь своему соседу по парте. С таким хоро</w:t>
            </w:r>
            <w:r>
              <w:rPr>
                <w:rFonts w:ascii="Times New Roman" w:hAnsi="Times New Roman" w:cs="Times New Roman"/>
                <w:sz w:val="24"/>
              </w:rPr>
              <w:t xml:space="preserve">шим настроением начинаем урок. Присаживайтесь.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проверяют готовность к уроку.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</w:rPr>
              <w:t xml:space="preserve">самоопределение;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планирование учебного сотрудничества с учителем и сверстниками.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Актуализация знаний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Какое решение подойдет к каждой задаче? Объясните свою точку зрения.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1) Вчера температура воздуха на улице была 8 градусов, а сегодня на 2 градуса теплее. Какая температура воздуха сегодня?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2) Длина ручки 8 см, а длина ластика 2см. На сколько ручка длиннее ластика?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3) Мама собрала 8 стаканов ягод, а дочь – на 2 стакана меньше. Сколько стаканов ягод собрала дочь?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4) Папа принес из магазина 8 пакетов картофеля и 2 пакета моркови. Сколько пакетов овощей купил папа?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Какие величины мы сравнивали в задачах?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чем измеряли температуру?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чем измеряли количество ягод?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чем измеряли длину ластика и ручки?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чем измеряли количество овощей?</w:t>
            </w:r>
            <w:r>
              <w:rPr>
                <w:sz w:val="24"/>
              </w:rPr>
            </w:r>
            <w:r/>
          </w:p>
          <w:p>
            <w:r/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Учащеися подбирают решения к задачам.</w:t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Выполняют задание устно.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- 8 + 2 = 10(градусов)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- 8 – 2 = 6(см)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Ручка длиннее ластика на 6 см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- 8 – 2 = 6(стаканов)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Дочь собрала 6 стаканов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- 8 + 2 = 10(пакетов)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Папа принес 10 пакетов овощей.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градусы, сантиметры, стаканы, пакеты.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градусах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стаканах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сантиметрах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пакетах.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</w: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доске белочки и жёлуди</w:t>
            </w:r>
            <w:r>
              <w:rPr>
                <w:rFonts w:ascii="Times New Roman" w:hAnsi="Times New Roman" w:cs="Times New Roman"/>
                <w:sz w:val="24"/>
              </w:rPr>
              <w:t xml:space="preserve"> с примерами.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фиксирование индивидуального затруднения в пробном действии;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-волевая </w:t>
            </w:r>
            <w:r>
              <w:rPr>
                <w:rFonts w:ascii="Times New Roman" w:hAnsi="Times New Roman" w:cs="Times New Roman"/>
                <w:sz w:val="24"/>
              </w:rPr>
              <w:t xml:space="preserve">саморегуляция</w:t>
            </w:r>
            <w:r>
              <w:rPr>
                <w:rFonts w:ascii="Times New Roman" w:hAnsi="Times New Roman" w:cs="Times New Roman"/>
                <w:sz w:val="24"/>
              </w:rPr>
              <w:t xml:space="preserve"> в ситуации затруднения.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Постановка учебной задачи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Рассмотрите коробки. Опишите их. Какие свойства предметов вы знаете?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Чем одна коробка отличается от другой?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По внешнему виду коробки ничем не отличаются. Но различия между ними есть. Вы сейчас в этом убедитесь.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Предлагает одному ученику взять коробки в руки.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Что ты заметил?</w:t>
            </w:r>
            <w:r>
              <w:rPr>
                <w:sz w:val="24"/>
              </w:rPr>
            </w:r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highlight w:val="white"/>
              </w:rPr>
            </w:r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highlight w:val="white"/>
              </w:rPr>
              <w:t xml:space="preserve">Ребята, оказывается, есть свойства предметов, которые мы не всегда можем увидеть, Чтобы обнаружить такие свойства, надо взять предметы в руки. Когда мы говорим легче или тяжелее, то имеем в виду свойство предметов, которое называется масса.</w:t>
            </w:r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-Какая тема урока, какую цель поставим ?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/>
          </w:p>
          <w:p>
            <w:pPr>
              <w:ind w:left="0" w:firstLine="0"/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</w:r>
            <w:r>
              <w:rPr>
                <w:rFonts w:ascii="Times New Roman" w:hAnsi="Times New Roman" w:cs="Times New Roman" w:eastAsia="Times New Roman"/>
                <w:color w:val="000000"/>
                <w:highlight w:val="white"/>
              </w:rPr>
              <w:t xml:space="preserve">- Чему бы вы хотели научиться сегодня на уроке?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  <w:t xml:space="preserve">Рассматривают коробки и описывают их.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</w: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Ученики не могут обнаружить внешних отличий.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Берет в руки коробки.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Одна коробка легче/тяжелее другой.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color w:val="000000"/>
                <w:highlight w:val="white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  <w:t xml:space="preserve">-Узнать единицы измерения массы, способы измерения, приборы.</w:t>
            </w:r>
            <w:r>
              <w:rPr>
                <w:rFonts w:ascii="Times New Roman" w:hAnsi="Times New Roman" w:cs="Times New Roman" w:eastAsia="Times New Roman"/>
                <w:color w:val="000000"/>
                <w:highlight w:val="white"/>
              </w:rPr>
            </w:r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lang w:val="ru-RU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lang w:val="ru-RU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highlight w:val="white"/>
              </w:rPr>
              <w:t xml:space="preserve">аучиться определять массу предметов, сравнивать предметы по массе.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  <w:t xml:space="preserve">2 коробки: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одна из которых пустая, а другая чем-либо наполнена.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eastAsia="ru-RU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</w:r>
            <w:r>
              <w:rPr>
                <w:rFonts w:ascii="Times New Roman" w:hAnsi="Times New Roman" w:cs="Times New Roman"/>
                <w:lang w:eastAsia="ru-RU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подведение под понятие;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-постановка и формулировка проблемы;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-выражение своих мыслей с достаточной полнотой и точностью;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-учет разных мнений, координирование в сотрудничестве разных позиций.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Открытие нового знания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highlight w:val="white"/>
              </w:rPr>
              <w:t xml:space="preserve">- Вместо «предмет легче» в математике принято говорить «масса предмета больше».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u w:val="single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u w:val="single"/>
                <w:lang w:val="ru-RU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u w:val="single"/>
              </w:rPr>
              <w:t xml:space="preserve">1.Практическая работа.</w:t>
            </w:r>
            <w:r>
              <w:rPr>
                <w:rFonts w:ascii="Times New Roman" w:hAnsi="Times New Roman" w:cs="Times New Roman" w:eastAsia="Times New Roman"/>
                <w:sz w:val="24"/>
                <w:u w:val="single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Вызывает троих учеников к доске.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Достает две книги, незначительно отличающиеся по массе и предлагает каждому из вызванных учеников определить, какая из этих двух книг легче. Выслушивает разные мнения и просит сделать вывод.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Всегда ли можно сравнить предметы по массе, взяв их в руки?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Знает ли кто-нибудь, каким специальным прибором измеряют массу?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Показывает весы.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Д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авайте теперь сравним наши книги по массе.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Кладет книги на чаши весов.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Что обозначает это положение весов? Какая книга тяжелее?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Кто знает, как можно уравновесить книги?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Показывает разные гири и способы, которыми можно достичь равновесия. Для демонстрации используется крупа.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Часто в жизни нужно не только знать, масса какого предмета больше, а какого меньше, но и определить точную массу предмета, т.е. измерить ее.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Расскажите, когда вы это наблюдали.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Для измерения массы существует специальная единица измерения – килограмм.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На доске записать слово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z w:val="24"/>
              </w:rPr>
              <w:t xml:space="preserve"> килограмм 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полностью и сокращенно после чисел. Продемонстрировать гири массой 1 кг, 2 кг и т.д.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u w:val="single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u w:val="single"/>
              </w:rPr>
              <w:t xml:space="preserve">2.Работа с электронным приложением.</w:t>
            </w:r>
            <w:r>
              <w:rPr>
                <w:rFonts w:ascii="Times New Roman" w:hAnsi="Times New Roman" w:cs="Times New Roman" w:eastAsia="Times New Roman"/>
                <w:sz w:val="24"/>
                <w:u w:val="single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Объяснение теоретического материала.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Что значит «взвесить предмет»?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каких единицах измеряют массу?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Чем пользуются для измерения массы?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Когда можно сказать, что чаши весов уравновешены?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Решают проблемную ситуацию с помощью учителя.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firstLine="0"/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ет, не всегда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 помощью весов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Ч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то они не равны по массе, одна книга тяжелее другой.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нужно на чашу, которая находится выше, положить еще что-нибудь, чтобы обе чаши были на одном уровне.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 магазине, в аптеке, в сельском хозяйстве, на производстве.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  <w:br/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Найти его массу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 килограммах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Весами и гирями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Если «клювы уточек» находятся на одном уровне.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2 книги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Весы</w:t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Гири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учет разных мнений;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-использование критериев для обоснования своего суждения.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Физминутка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разминку становись!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Вправо-влево покрутись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– 2 – 3 – 4 -5.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 наклоны посчитай,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Раз-два-три, не отставай.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Начинаем приседать —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Раз-два-три-четыре-пять.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теперь поднимем ручки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 опустим их рывком.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1- 2 – 3.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теперь ходьба на месте,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Левой-правой, стой раз-два. (Ходьба на месте.)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Мы за парты сядем, вместе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Вновь возьмёмся за дела. (Дети садятся за парты.)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выполняют упражнение.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Первичное закрепление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Работа по учебнику.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Откроем учебник на стр.15, упражнение № 1и № 2.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Рассмотрите рисунки. Определите массу огурцов.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Определите массу дыни.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Выполним упражнение № 3.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Как вы ответите?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/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1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1"/>
              </w:rPr>
            </w:r>
            <w:r/>
          </w:p>
          <w:p>
            <w:pPr>
              <w:ind w:left="0" w:right="0" w:firstLine="0"/>
              <w:jc w:val="both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Посмотрите, ребята, на рисунок. Проверим, как вы поняли новый материал.</w:t>
            </w:r>
            <w:r/>
          </w:p>
          <w:p>
            <w:pPr>
              <w:ind w:left="0" w:right="0" w:firstLine="0"/>
              <w:jc w:val="both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Винни-Пух, Пятачок и Иа-Иа определяли с помощью весов, у кого масса больше.</w:t>
            </w:r>
            <w:r/>
          </w:p>
          <w:p>
            <w:pPr>
              <w:ind w:left="0" w:right="0" w:firstLine="0"/>
              <w:jc w:val="both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Вини-Пух и Иа-Иа поспорили. Каждый посчитал, что у него самая большая масса.</w:t>
            </w:r>
            <w:r/>
          </w:p>
          <w:p>
            <w:pPr>
              <w:ind w:left="0" w:right="0" w:firstLine="0"/>
              <w:jc w:val="both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Можно ли по этим рисункам узнать, кто из них прав? Что ещё нужно сделать?</w:t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Работают по учебнику устно.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- 2 кг+1 кг = 3 кг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- 5 кг+3 кг = 8 кг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Примерный ответ: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Апельсин тяжелее яблока, т.к. чаша весов, на которой лежит апельсин, находится ниже. Груша тяжелее яблока, т.к. чаша весов, на которой лежит груша, находится ниже. И апельсин, и груша тяжелее яблока; сказать, что тяжелее апельсин или груша, нельзя.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r>
              <w:rPr>
                <w:lang w:val="ru-RU"/>
              </w:rPr>
            </w:r>
            <w:r/>
          </w:p>
          <w:p>
            <w:r/>
            <w:r/>
          </w:p>
          <w:p>
            <w:pPr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  <w:t xml:space="preserve">Выполняют задание.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pPr>
              <w:rPr>
                <w:rFonts w:ascii="Times New Roman" w:hAnsi="Times New Roman" w:cs="Times New Roman" w:eastAsia="Times New Roman"/>
                <w:b/>
                <w:sz w:val="24"/>
              </w:rPr>
            </w:pPr>
            <w:r>
              <w:rPr>
                <w:rFonts w:ascii="Times New Roman" w:hAnsi="Times New Roman" w:cs="Times New Roman" w:eastAsia="Times New Roman"/>
                <w:b/>
                <w:sz w:val="24"/>
                <w:lang w:val="ru-RU"/>
              </w:rPr>
              <w:t xml:space="preserve">Слайд </w:t>
            </w:r>
            <w:r>
              <w:rPr>
                <w:rFonts w:ascii="Times New Roman" w:hAnsi="Times New Roman" w:cs="Times New Roman" w:eastAsia="Times New Roman"/>
                <w:b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учет разных мнений;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-использование критериев для обоснования своего суждения.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Самостоятельная работа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А теперь откройте рабочие тетради на печатной основе на стр.28. Упражнение № 2 выполните самостоятельно.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Все поняли задание?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Предложить первоклассникам поменяться тетрадями с соседом по парте и выполнить оценку правильности выполнения задания, используя знак + или - 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На доске появляется та же задача, что дана в рабочей тетради. Один ученик (у кого нет пары) отвечает у доски: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Чему равна масса банки варенья?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Как ты это узнал?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sz w:val="24"/>
              </w:rPr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Назови массу второй банки варенья.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Ученик вписывает верные ответы, остальные дети выполняют проверку в тетради.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/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2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Дети получают наборы гирек и узнают массу своего яблока, результат записывают в тетрадь и сравнивают массы всех яблок.</w:t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 </w:t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работают самостоятельно в тетради.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1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</w:rPr>
            </w:r>
            <w:r>
              <w:br/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  <w:br/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color w:val="000000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- 3 кг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color w:val="000000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rFonts w:ascii="Times New Roman" w:hAnsi="Times New Roman" w:cs="Times New Roman" w:eastAsia="Times New Roman"/>
                <w:color w:val="000000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lang w:val="ru-RU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ложил массы гирь на другой чаше весов: </w:t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2 кг + 1 кг = 3 кг.</w:t>
            </w:r>
            <w:r>
              <w:rPr>
                <w:sz w:val="24"/>
              </w:rPr>
            </w:r>
            <w:r/>
          </w:p>
          <w:p>
            <w:pPr>
              <w:ind w:left="0" w:right="0" w:firstLine="0"/>
              <w:spacing w:after="0" w:before="0"/>
              <w:shd w:val="clear" w:color="auto" w:fill="FFFFFF"/>
              <w:rPr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- 2 кг+2 кг+1 кг = 5 кг</w:t>
            </w:r>
            <w:r>
              <w:rPr>
                <w:sz w:val="24"/>
              </w:rPr>
            </w:r>
            <w:r/>
          </w:p>
          <w:p>
            <w:pPr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rPr>
                <w:rFonts w:ascii="Times New Roman" w:hAnsi="Times New Roman" w:cs="Times New Roman" w:eastAsia="Times New Roman"/>
                <w:sz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lang w:val="ru-RU"/>
              </w:rPr>
              <w:t xml:space="preserve">Выполняют задание.</w:t>
            </w:r>
            <w:r>
              <w:rPr>
                <w:rFonts w:ascii="Times New Roman" w:hAnsi="Times New Roman" w:cs="Times New Roman" w:eastAsia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r/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анализ, синтез, сравнение, обобщение, аналогия;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выбор наиболее эффективных способов задач;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волевая </w:t>
            </w:r>
            <w:r>
              <w:rPr>
                <w:rFonts w:ascii="Times New Roman" w:hAnsi="Times New Roman" w:cs="Times New Roman"/>
                <w:sz w:val="24"/>
              </w:rPr>
              <w:t xml:space="preserve">саморе</w:t>
            </w:r>
            <w:r>
              <w:rPr>
                <w:rFonts w:ascii="Times New Roman" w:hAnsi="Times New Roman" w:cs="Times New Roman"/>
                <w:sz w:val="24"/>
              </w:rPr>
              <w:t xml:space="preserve">гуляция</w:t>
            </w:r>
            <w:r>
              <w:rPr>
                <w:rFonts w:ascii="Times New Roman" w:hAnsi="Times New Roman" w:cs="Times New Roman"/>
                <w:sz w:val="24"/>
              </w:rPr>
              <w:t xml:space="preserve"> в ситуации затруднения.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Итог урока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Что нового узнали на уроке?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Какое </w:t>
            </w:r>
            <w:r>
              <w:rPr>
                <w:rFonts w:ascii="Times New Roman" w:hAnsi="Times New Roman" w:cs="Times New Roman"/>
                <w:sz w:val="24"/>
              </w:rPr>
              <w:t xml:space="preserve">задание вам понравилось</w:t>
            </w:r>
            <w:r>
              <w:rPr>
                <w:rFonts w:ascii="Times New Roman" w:hAnsi="Times New Roman" w:cs="Times New Roman"/>
                <w:sz w:val="24"/>
              </w:rPr>
              <w:t xml:space="preserve">?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Какое задание вызвало затруднение?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Ответы учащихся.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выражение своих мыслей с до</w:t>
            </w:r>
            <w:r>
              <w:rPr>
                <w:rFonts w:ascii="Times New Roman" w:hAnsi="Times New Roman" w:cs="Times New Roman"/>
                <w:sz w:val="24"/>
              </w:rPr>
              <w:t xml:space="preserve">статочной полнотой и точностью;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Рефлексия</w:t>
            </w:r>
            <w:r>
              <w:rPr>
                <w:b/>
              </w:rPr>
            </w:r>
            <w:r/>
          </w:p>
        </w:tc>
        <w:tc>
          <w:tcPr>
            <w:tcW w:w="43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</w:rPr>
              <w:t xml:space="preserve"> теперь я предлагаю вам оценить свою деятельность.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 вас на столах лежат карточки-человечки.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Если вы считаете, что активно работали, усвоили знания, полученные на уроке – прикрепите человечка к изображению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весов на верхнюю чашу.</w:t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Если вы старались, но у вас были затруднения, вам нужно поработать над новой темой – человечка к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нижней чаше.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34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оценивают свою деятельность. 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2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</w:rPr>
              <w:t xml:space="preserve">доске изображение солнца, облака</w:t>
            </w:r>
            <w:r>
              <w:rPr>
                <w:rFonts w:ascii="Times New Roman" w:hAnsi="Times New Roman" w:cs="Times New Roman"/>
                <w:sz w:val="24"/>
              </w:rPr>
              <w:t xml:space="preserve"> и дождя.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  <w:tc>
          <w:tcPr>
            <w:tcW w:w="24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рефлексия способов и условий действий;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контроль и </w:t>
            </w:r>
            <w:r>
              <w:rPr>
                <w:rFonts w:ascii="Times New Roman" w:hAnsi="Times New Roman" w:cs="Times New Roman"/>
                <w:sz w:val="24"/>
              </w:rPr>
              <w:t xml:space="preserve">оценка результатов деятельности.</w:t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  <w:r/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  <w:r/>
    </w:p>
    <w:p>
      <w:r/>
      <w:r/>
    </w:p>
    <w:p>
      <w:r>
        <w:br w:type="page"/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63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-444500</wp:posOffset>
                </wp:positionV>
                <wp:extent cx="10669625" cy="6779494"/>
                <wp:effectExtent l="0" t="0" r="0" b="0"/>
                <wp:wrapSquare wrapText="bothSides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28614" t="23081" r="30287" b="30494"/>
                        <a:stretch/>
                      </pic:blipFill>
                      <pic:spPr bwMode="auto">
                        <a:xfrm flipH="0" flipV="0">
                          <a:off x="0" y="0"/>
                          <a:ext cx="10669624" cy="6779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1pt;mso-wrap-distance-top:0.0pt;mso-wrap-distance-right:9.1pt;mso-wrap-distance-bottom:0.0pt;z-index:251663360;o:allowoverlap:true;o:allowincell:true;mso-position-horizontal-relative:text;margin-left:-36.0pt;mso-position-horizontal:absolute;mso-position-vertical-relative:text;margin-top:-35.0pt;mso-position-vertical:absolute;width:840.1pt;height:533.8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6540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-457200</wp:posOffset>
                </wp:positionV>
                <wp:extent cx="5088300" cy="3629850"/>
                <wp:effectExtent l="0" t="0" r="0" b="0"/>
                <wp:wrapSquare wrapText="bothSides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23830" t="23442" r="27617" b="14983"/>
                        <a:stretch/>
                      </pic:blipFill>
                      <pic:spPr bwMode="auto">
                        <a:xfrm flipH="0" flipV="0">
                          <a:off x="0" y="0"/>
                          <a:ext cx="5088299" cy="3629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1pt;mso-wrap-distance-top:0.0pt;mso-wrap-distance-right:9.1pt;mso-wrap-distance-bottom:0.0pt;z-index:251665408;o:allowoverlap:true;o:allowincell:true;mso-position-horizontal-relative:text;margin-left:-34.5pt;mso-position-horizontal:absolute;mso-position-vertical-relative:text;margin-top:-36.0pt;mso-position-vertical:absolute;width:400.7pt;height:285.8pt;" stroked="false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65408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-457200</wp:posOffset>
                </wp:positionV>
                <wp:extent cx="5088300" cy="3629850"/>
                <wp:effectExtent l="0" t="0" r="0" b="0"/>
                <wp:wrapSquare wrapText="bothSides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23830" t="23442" r="27617" b="14983"/>
                        <a:stretch/>
                      </pic:blipFill>
                      <pic:spPr bwMode="auto">
                        <a:xfrm flipH="0" flipV="0">
                          <a:off x="0" y="0"/>
                          <a:ext cx="5088299" cy="3629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1pt;mso-wrap-distance-top:0.0pt;mso-wrap-distance-right:9.1pt;mso-wrap-distance-bottom:0.0pt;z-index:251665408;o:allowoverlap:true;o:allowincell:true;mso-position-horizontal-relative:text;margin-left:399.9pt;mso-position-horizontal:absolute;mso-position-vertical-relative:text;margin-top:-36.0pt;mso-position-vertical:absolute;width:400.7pt;height:285.8pt;" stroked="false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70528" behindDoc="0" locked="0" layoutInCell="1" allowOverlap="1">
                <wp:simplePos x="0" y="0"/>
                <wp:positionH relativeFrom="column">
                  <wp:posOffset>-442005</wp:posOffset>
                </wp:positionH>
                <wp:positionV relativeFrom="paragraph">
                  <wp:posOffset>3532146</wp:posOffset>
                </wp:positionV>
                <wp:extent cx="10676935" cy="3570963"/>
                <wp:effectExtent l="0" t="0" r="0" b="0"/>
                <wp:wrapSquare wrapText="bothSides"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24813" t="23962" r="25601" b="41782"/>
                        <a:stretch/>
                      </pic:blipFill>
                      <pic:spPr bwMode="auto">
                        <a:xfrm flipH="0" flipV="0">
                          <a:off x="0" y="0"/>
                          <a:ext cx="10676934" cy="35709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1pt;mso-wrap-distance-top:0.0pt;mso-wrap-distance-right:9.1pt;mso-wrap-distance-bottom:0.0pt;z-index:251670528;o:allowoverlap:true;o:allowincell:true;mso-position-horizontal-relative:text;margin-left:-34.8pt;mso-position-horizontal:absolute;mso-position-vertical-relative:text;margin-top:278.1pt;mso-position-vertical:absolute;width:840.7pt;height:281.2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74624" behindDoc="0" locked="0" layoutInCell="1" allowOverlap="1">
                <wp:simplePos x="0" y="0"/>
                <wp:positionH relativeFrom="column">
                  <wp:posOffset>1091935</wp:posOffset>
                </wp:positionH>
                <wp:positionV relativeFrom="paragraph">
                  <wp:posOffset>-1859620</wp:posOffset>
                </wp:positionV>
                <wp:extent cx="7266879" cy="10365150"/>
                <wp:effectExtent l="0" t="0" r="0" b="0"/>
                <wp:wrapSquare wrapText="bothSides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rcRect l="0" t="6597" r="9991" b="5259"/>
                        <a:stretch/>
                      </pic:blipFill>
                      <pic:spPr bwMode="auto">
                        <a:xfrm rot="16199969" flipH="0" flipV="0">
                          <a:off x="0" y="0"/>
                          <a:ext cx="7266879" cy="10365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1pt;mso-wrap-distance-top:0.0pt;mso-wrap-distance-right:9.1pt;mso-wrap-distance-bottom:0.0pt;z-index:251674624;o:allowoverlap:true;o:allowincell:true;mso-position-horizontal-relative:text;margin-left:86.0pt;mso-position-horizontal:absolute;mso-position-vertical-relative:text;margin-top:-146.4pt;mso-position-vertical:absolute;width:572.2pt;height:816.2pt;rotation:269;" stroked="false">
                <v:path textboxrect="0,0,0,0"/>
                <v:imagedata r:id="rId11" o:title=""/>
              </v:shape>
            </w:pict>
          </mc:Fallback>
        </mc:AlternateContent>
      </w:r>
      <w:r>
        <w:br w:type="page"/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7564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-419100</wp:posOffset>
                </wp:positionV>
                <wp:extent cx="7970782" cy="5668200"/>
                <wp:effectExtent l="0" t="0" r="0" b="0"/>
                <wp:wrapSquare wrapText="bothSides"/>
                <wp:docPr id="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7970781" cy="566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1pt;mso-wrap-distance-top:0.0pt;mso-wrap-distance-right:9.1pt;mso-wrap-distance-bottom:0.0pt;z-index:251675648;o:allowoverlap:true;o:allowincell:true;mso-position-horizontal-relative:text;margin-left:-33.0pt;mso-position-horizontal:absolute;mso-position-vertical-relative:text;margin-top:-33.0pt;mso-position-vertical:absolute;width:627.6pt;height:446.3pt;" stroked="false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76672" behindDoc="0" locked="0" layoutInCell="1" allowOverlap="1">
                <wp:simplePos x="0" y="0"/>
                <wp:positionH relativeFrom="column">
                  <wp:posOffset>8126008</wp:posOffset>
                </wp:positionH>
                <wp:positionV relativeFrom="paragraph">
                  <wp:posOffset>-199200</wp:posOffset>
                </wp:positionV>
                <wp:extent cx="1651721" cy="2000250"/>
                <wp:effectExtent l="0" t="0" r="0" b="0"/>
                <wp:wrapSquare wrapText="bothSides"/>
                <wp:docPr id="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25772" t="3657" r="24942" b="9236"/>
                        <a:stretch/>
                      </pic:blipFill>
                      <pic:spPr bwMode="auto">
                        <a:xfrm flipH="0" flipV="0">
                          <a:off x="0" y="0"/>
                          <a:ext cx="1651721" cy="2000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1pt;mso-wrap-distance-top:0.0pt;mso-wrap-distance-right:9.1pt;mso-wrap-distance-bottom:0.0pt;z-index:251676672;o:allowoverlap:true;o:allowincell:true;mso-position-horizontal-relative:text;margin-left:639.8pt;mso-position-horizontal:absolute;mso-position-vertical-relative:text;margin-top:-15.7pt;mso-position-vertical:absolute;width:130.1pt;height:157.5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76672" behindDoc="0" locked="0" layoutInCell="1" allowOverlap="1">
                <wp:simplePos x="0" y="0"/>
                <wp:positionH relativeFrom="column">
                  <wp:posOffset>459126</wp:posOffset>
                </wp:positionH>
                <wp:positionV relativeFrom="paragraph">
                  <wp:posOffset>1801050</wp:posOffset>
                </wp:positionV>
                <wp:extent cx="1651722" cy="2000250"/>
                <wp:effectExtent l="0" t="0" r="0" b="0"/>
                <wp:wrapSquare wrapText="bothSides"/>
                <wp:docPr id="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25772" t="3657" r="24942" b="9236"/>
                        <a:stretch/>
                      </pic:blipFill>
                      <pic:spPr bwMode="auto">
                        <a:xfrm flipH="0" flipV="0">
                          <a:off x="0" y="0"/>
                          <a:ext cx="1651721" cy="200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1pt;mso-wrap-distance-top:0.0pt;mso-wrap-distance-right:9.1pt;mso-wrap-distance-bottom:0.0pt;z-index:251676672;o:allowoverlap:true;o:allowincell:true;mso-position-horizontal-relative:text;margin-left:36.2pt;mso-position-horizontal:absolute;mso-position-vertical-relative:text;margin-top:141.8pt;mso-position-vertical:absolute;width:130.1pt;height:157.5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676672" behindDoc="0" locked="0" layoutInCell="1" allowOverlap="1">
                <wp:simplePos x="0" y="0"/>
                <wp:positionH relativeFrom="column">
                  <wp:posOffset>611526</wp:posOffset>
                </wp:positionH>
                <wp:positionV relativeFrom="paragraph">
                  <wp:posOffset>3625500</wp:posOffset>
                </wp:positionV>
                <wp:extent cx="1651722" cy="2000250"/>
                <wp:effectExtent l="0" t="0" r="0" b="0"/>
                <wp:wrapSquare wrapText="bothSides"/>
                <wp:docPr id="1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25772" t="3657" r="24942" b="9236"/>
                        <a:stretch/>
                      </pic:blipFill>
                      <pic:spPr bwMode="auto">
                        <a:xfrm flipH="0" flipV="0">
                          <a:off x="0" y="0"/>
                          <a:ext cx="1651721" cy="200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1pt;mso-wrap-distance-top:0.0pt;mso-wrap-distance-right:9.1pt;mso-wrap-distance-bottom:0.0pt;z-index:251676672;o:allowoverlap:true;o:allowincell:true;mso-position-horizontal-relative:text;margin-left:48.2pt;mso-position-horizontal:absolute;mso-position-vertical-relative:text;margin-top:285.5pt;mso-position-vertical:absolute;width:130.1pt;height:157.5pt;" stroked="false">
                <v:path textboxrect="0,0,0,0"/>
                <v:imagedata r:id="rId13" o:title=""/>
              </v:shape>
            </w:pict>
          </mc:Fallback>
        </mc:AlternateContent>
      </w:r>
      <w:r/>
    </w:p>
    <w:sectPr>
      <w:footnotePr/>
      <w:type w:val="nextPage"/>
      <w:pgSz w:w="16838" w:h="11906" w:orient="landscape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suff w:val="tab"/>
      <w:lvlText w:val=""/>
      <w:lvlJc w:val="left"/>
      <w:pPr>
        <w:ind w:left="165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237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309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81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53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525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97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69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741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3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4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5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6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."/>
  <w:listSeparator w:val=","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en-US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clear" w:color="auto" w:fill="auto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92">
    <w:name w:val="Heading 1 Char"/>
    <w:basedOn w:val="217"/>
    <w:link w:val="245"/>
    <w:uiPriority w:val="9"/>
    <w:rPr>
      <w:rFonts w:ascii="Arial" w:hAnsi="Arial" w:cs="Arial" w:eastAsia="Arial"/>
      <w:sz w:val="40"/>
      <w:szCs w:val="40"/>
    </w:rPr>
  </w:style>
  <w:style w:type="character" w:styleId="193">
    <w:name w:val="Heading 2 Char"/>
    <w:basedOn w:val="217"/>
    <w:link w:val="246"/>
    <w:uiPriority w:val="9"/>
    <w:rPr>
      <w:rFonts w:ascii="Arial" w:hAnsi="Arial" w:cs="Arial" w:eastAsia="Arial"/>
      <w:sz w:val="34"/>
    </w:rPr>
  </w:style>
  <w:style w:type="character" w:styleId="194">
    <w:name w:val="Heading 3 Char"/>
    <w:basedOn w:val="217"/>
    <w:link w:val="247"/>
    <w:uiPriority w:val="9"/>
    <w:rPr>
      <w:rFonts w:ascii="Arial" w:hAnsi="Arial" w:cs="Arial" w:eastAsia="Arial"/>
      <w:sz w:val="30"/>
      <w:szCs w:val="30"/>
    </w:rPr>
  </w:style>
  <w:style w:type="character" w:styleId="195">
    <w:name w:val="Heading 4 Char"/>
    <w:basedOn w:val="217"/>
    <w:link w:val="248"/>
    <w:uiPriority w:val="9"/>
    <w:rPr>
      <w:rFonts w:ascii="Arial" w:hAnsi="Arial" w:cs="Arial" w:eastAsia="Arial"/>
      <w:b/>
      <w:bCs/>
      <w:sz w:val="26"/>
      <w:szCs w:val="26"/>
    </w:rPr>
  </w:style>
  <w:style w:type="character" w:styleId="196">
    <w:name w:val="Heading 5 Char"/>
    <w:basedOn w:val="217"/>
    <w:link w:val="249"/>
    <w:uiPriority w:val="9"/>
    <w:rPr>
      <w:rFonts w:ascii="Arial" w:hAnsi="Arial" w:cs="Arial" w:eastAsia="Arial"/>
      <w:b/>
      <w:bCs/>
      <w:sz w:val="24"/>
      <w:szCs w:val="24"/>
    </w:rPr>
  </w:style>
  <w:style w:type="character" w:styleId="197">
    <w:name w:val="Heading 6 Char"/>
    <w:basedOn w:val="217"/>
    <w:link w:val="250"/>
    <w:uiPriority w:val="9"/>
    <w:rPr>
      <w:rFonts w:ascii="Arial" w:hAnsi="Arial" w:cs="Arial" w:eastAsia="Arial"/>
      <w:b/>
      <w:bCs/>
      <w:sz w:val="22"/>
      <w:szCs w:val="22"/>
    </w:rPr>
  </w:style>
  <w:style w:type="character" w:styleId="198">
    <w:name w:val="Heading 7 Char"/>
    <w:basedOn w:val="217"/>
    <w:link w:val="25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99">
    <w:name w:val="Heading 8 Char"/>
    <w:basedOn w:val="217"/>
    <w:link w:val="252"/>
    <w:uiPriority w:val="9"/>
    <w:rPr>
      <w:rFonts w:ascii="Arial" w:hAnsi="Arial" w:cs="Arial" w:eastAsia="Arial"/>
      <w:i/>
      <w:iCs/>
      <w:sz w:val="22"/>
      <w:szCs w:val="22"/>
    </w:rPr>
  </w:style>
  <w:style w:type="character" w:styleId="200">
    <w:name w:val="Heading 9 Char"/>
    <w:basedOn w:val="217"/>
    <w:link w:val="253"/>
    <w:uiPriority w:val="9"/>
    <w:rPr>
      <w:rFonts w:ascii="Arial" w:hAnsi="Arial" w:cs="Arial" w:eastAsia="Arial"/>
      <w:i/>
      <w:iCs/>
      <w:sz w:val="21"/>
      <w:szCs w:val="21"/>
    </w:rPr>
  </w:style>
  <w:style w:type="character" w:styleId="201">
    <w:name w:val="Title Char"/>
    <w:basedOn w:val="217"/>
    <w:link w:val="262"/>
    <w:uiPriority w:val="10"/>
    <w:rPr>
      <w:sz w:val="48"/>
      <w:szCs w:val="48"/>
    </w:rPr>
  </w:style>
  <w:style w:type="character" w:styleId="202">
    <w:name w:val="Subtitle Char"/>
    <w:basedOn w:val="217"/>
    <w:link w:val="260"/>
    <w:uiPriority w:val="11"/>
    <w:rPr>
      <w:sz w:val="24"/>
      <w:szCs w:val="24"/>
    </w:rPr>
  </w:style>
  <w:style w:type="character" w:styleId="203">
    <w:name w:val="Quote Char"/>
    <w:link w:val="259"/>
    <w:uiPriority w:val="29"/>
    <w:rPr>
      <w:i/>
    </w:rPr>
  </w:style>
  <w:style w:type="character" w:styleId="204">
    <w:name w:val="Intense Quote Char"/>
    <w:link w:val="261"/>
    <w:uiPriority w:val="30"/>
    <w:rPr>
      <w:i/>
    </w:rPr>
  </w:style>
  <w:style w:type="character" w:styleId="205">
    <w:name w:val="Header Char"/>
    <w:basedOn w:val="217"/>
    <w:link w:val="257"/>
    <w:uiPriority w:val="99"/>
  </w:style>
  <w:style w:type="character" w:styleId="206">
    <w:name w:val="Footer Char"/>
    <w:basedOn w:val="217"/>
    <w:link w:val="256"/>
    <w:uiPriority w:val="99"/>
  </w:style>
  <w:style w:type="paragraph" w:styleId="207">
    <w:name w:val="toc 1"/>
    <w:basedOn w:val="244"/>
    <w:next w:val="244"/>
    <w:uiPriority w:val="39"/>
    <w:unhideWhenUsed/>
    <w:pPr>
      <w:ind w:left="0" w:right="0" w:firstLine="0"/>
      <w:spacing w:after="57"/>
    </w:pPr>
  </w:style>
  <w:style w:type="paragraph" w:styleId="208">
    <w:name w:val="toc 2"/>
    <w:basedOn w:val="244"/>
    <w:next w:val="244"/>
    <w:uiPriority w:val="39"/>
    <w:unhideWhenUsed/>
    <w:pPr>
      <w:ind w:left="283" w:right="0" w:firstLine="0"/>
      <w:spacing w:after="57"/>
    </w:pPr>
  </w:style>
  <w:style w:type="paragraph" w:styleId="209">
    <w:name w:val="toc 3"/>
    <w:basedOn w:val="244"/>
    <w:next w:val="244"/>
    <w:uiPriority w:val="39"/>
    <w:unhideWhenUsed/>
    <w:pPr>
      <w:ind w:left="567" w:right="0" w:firstLine="0"/>
      <w:spacing w:after="57"/>
    </w:pPr>
  </w:style>
  <w:style w:type="paragraph" w:styleId="210">
    <w:name w:val="toc 4"/>
    <w:basedOn w:val="244"/>
    <w:next w:val="244"/>
    <w:uiPriority w:val="39"/>
    <w:unhideWhenUsed/>
    <w:pPr>
      <w:ind w:left="850" w:right="0" w:firstLine="0"/>
      <w:spacing w:after="57"/>
    </w:pPr>
  </w:style>
  <w:style w:type="paragraph" w:styleId="211">
    <w:name w:val="toc 5"/>
    <w:basedOn w:val="244"/>
    <w:next w:val="244"/>
    <w:uiPriority w:val="39"/>
    <w:unhideWhenUsed/>
    <w:pPr>
      <w:ind w:left="1134" w:right="0" w:firstLine="0"/>
      <w:spacing w:after="57"/>
    </w:pPr>
  </w:style>
  <w:style w:type="paragraph" w:styleId="212">
    <w:name w:val="toc 6"/>
    <w:basedOn w:val="244"/>
    <w:next w:val="244"/>
    <w:uiPriority w:val="39"/>
    <w:unhideWhenUsed/>
    <w:pPr>
      <w:ind w:left="1417" w:right="0" w:firstLine="0"/>
      <w:spacing w:after="57"/>
    </w:pPr>
  </w:style>
  <w:style w:type="paragraph" w:styleId="213">
    <w:name w:val="toc 7"/>
    <w:basedOn w:val="244"/>
    <w:next w:val="244"/>
    <w:uiPriority w:val="39"/>
    <w:unhideWhenUsed/>
    <w:pPr>
      <w:ind w:left="1701" w:right="0" w:firstLine="0"/>
      <w:spacing w:after="57"/>
    </w:pPr>
  </w:style>
  <w:style w:type="paragraph" w:styleId="214">
    <w:name w:val="toc 8"/>
    <w:basedOn w:val="244"/>
    <w:next w:val="244"/>
    <w:uiPriority w:val="39"/>
    <w:unhideWhenUsed/>
    <w:pPr>
      <w:ind w:left="1984" w:right="0" w:firstLine="0"/>
      <w:spacing w:after="57"/>
    </w:pPr>
  </w:style>
  <w:style w:type="paragraph" w:styleId="215">
    <w:name w:val="toc 9"/>
    <w:basedOn w:val="244"/>
    <w:next w:val="244"/>
    <w:uiPriority w:val="39"/>
    <w:unhideWhenUsed/>
    <w:pPr>
      <w:ind w:left="2268" w:right="0" w:firstLine="0"/>
      <w:spacing w:after="57"/>
    </w:pPr>
  </w:style>
  <w:style w:type="paragraph" w:styleId="216">
    <w:name w:val="TOC Heading"/>
    <w:uiPriority w:val="39"/>
    <w:unhideWhenUsed/>
  </w:style>
  <w:style w:type="character" w:styleId="217" w:default="1">
    <w:name w:val="Default Paragraph Font"/>
    <w:uiPriority w:val="1"/>
    <w:semiHidden/>
    <w:unhideWhenUsed/>
  </w:style>
  <w:style w:type="table" w:styleId="218">
    <w:name w:val="Table Grid"/>
    <w:basedOn w:val="25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19">
    <w:name w:val="Lined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220">
    <w:name w:val="Lined - Accent 1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221">
    <w:name w:val="Lined - Accent 2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222">
    <w:name w:val="Lined - Accent 3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223">
    <w:name w:val="Lined - Accent 4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224">
    <w:name w:val="Lined - Accent 5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225">
    <w:name w:val="Lined - Accent 6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226">
    <w:name w:val="Bordered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227">
    <w:name w:val="Bordered - Accent 1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228">
    <w:name w:val="Bordered - Accent 2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229">
    <w:name w:val="Bordered - Accent 3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230">
    <w:name w:val="Bordered - Accent 4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231">
    <w:name w:val="Bordered - Accent 5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232">
    <w:name w:val="Bordered - Accent 6"/>
    <w:basedOn w:val="2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233">
    <w:name w:val="Bordered &amp; Lined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234">
    <w:name w:val="Bordered &amp; Lined - Accent 1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235">
    <w:name w:val="Bordered &amp; Lined - Accent 2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236">
    <w:name w:val="Bordered &amp; Lined - Accent 3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237">
    <w:name w:val="Bordered &amp; Lined - Accent 4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238">
    <w:name w:val="Bordered &amp; Lined - Accent 5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239">
    <w:name w:val="Bordered &amp; Lined - Accent 6"/>
    <w:basedOn w:val="2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240">
    <w:name w:val="Hyperlink"/>
    <w:uiPriority w:val="99"/>
    <w:unhideWhenUsed/>
    <w:rPr>
      <w:color w:val="0000FF" w:themeColor="hyperlink"/>
      <w:u w:val="single"/>
    </w:rPr>
  </w:style>
  <w:style w:type="paragraph" w:styleId="241">
    <w:name w:val="footnote text"/>
    <w:basedOn w:val="244"/>
    <w:uiPriority w:val="99"/>
    <w:semiHidden/>
    <w:unhideWhenUsed/>
    <w:rPr>
      <w:sz w:val="20"/>
    </w:rPr>
    <w:pPr>
      <w:spacing w:lineRule="auto" w:line="240" w:after="0"/>
    </w:pPr>
  </w:style>
  <w:style w:type="character" w:styleId="242">
    <w:name w:val="Footnote Text Char"/>
    <w:basedOn w:val="217"/>
    <w:uiPriority w:val="99"/>
    <w:semiHidden/>
    <w:rPr>
      <w:sz w:val="20"/>
    </w:rPr>
  </w:style>
  <w:style w:type="character" w:styleId="243">
    <w:name w:val="footnote reference"/>
    <w:basedOn w:val="217"/>
    <w:uiPriority w:val="99"/>
    <w:semiHidden/>
    <w:unhideWhenUsed/>
    <w:rPr>
      <w:vertAlign w:val="superscript"/>
    </w:rPr>
  </w:style>
  <w:style w:type="paragraph" w:styleId="244" w:default="1">
    <w:name w:val="Normal"/>
    <w:qFormat/>
  </w:style>
  <w:style w:type="paragraph" w:styleId="245">
    <w:name w:val="Heading 1"/>
    <w:basedOn w:val="244"/>
    <w:next w:val="244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</w:pPr>
  </w:style>
  <w:style w:type="paragraph" w:styleId="246">
    <w:name w:val="Heading 2"/>
    <w:basedOn w:val="244"/>
    <w:next w:val="244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</w:pPr>
  </w:style>
  <w:style w:type="paragraph" w:styleId="247">
    <w:name w:val="Heading 3"/>
    <w:basedOn w:val="244"/>
    <w:next w:val="244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</w:pPr>
  </w:style>
  <w:style w:type="paragraph" w:styleId="248">
    <w:name w:val="Heading 4"/>
    <w:basedOn w:val="244"/>
    <w:next w:val="244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</w:pPr>
  </w:style>
  <w:style w:type="paragraph" w:styleId="249">
    <w:name w:val="Heading 5"/>
    <w:basedOn w:val="244"/>
    <w:next w:val="244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</w:pPr>
  </w:style>
  <w:style w:type="paragraph" w:styleId="250">
    <w:name w:val="Heading 6"/>
    <w:basedOn w:val="244"/>
    <w:next w:val="244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</w:pPr>
  </w:style>
  <w:style w:type="paragraph" w:styleId="251">
    <w:name w:val="Heading 7"/>
    <w:basedOn w:val="244"/>
    <w:next w:val="244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</w:pPr>
  </w:style>
  <w:style w:type="paragraph" w:styleId="252">
    <w:name w:val="Heading 8"/>
    <w:basedOn w:val="244"/>
    <w:next w:val="244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</w:pPr>
  </w:style>
  <w:style w:type="paragraph" w:styleId="253">
    <w:name w:val="Heading 9"/>
    <w:basedOn w:val="244"/>
    <w:next w:val="244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</w:pPr>
  </w:style>
  <w:style w:type="table" w:styleId="2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255" w:default="1">
    <w:name w:val="No List"/>
    <w:uiPriority w:val="99"/>
    <w:semiHidden/>
    <w:unhideWhenUsed/>
  </w:style>
  <w:style w:type="paragraph" w:styleId="256">
    <w:name w:val="Footer"/>
    <w:basedOn w:val="2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257">
    <w:name w:val="Header"/>
    <w:basedOn w:val="2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258">
    <w:name w:val="No Spacing"/>
    <w:qFormat/>
    <w:uiPriority w:val="1"/>
    <w:pPr>
      <w:spacing w:lineRule="auto" w:line="240" w:after="0"/>
    </w:pPr>
  </w:style>
  <w:style w:type="paragraph" w:styleId="259">
    <w:name w:val="Quote"/>
    <w:basedOn w:val="244"/>
    <w:next w:val="244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260">
    <w:name w:val="Subtitle"/>
    <w:basedOn w:val="244"/>
    <w:next w:val="244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</w:pPr>
  </w:style>
  <w:style w:type="paragraph" w:styleId="261">
    <w:name w:val="Intense Quote"/>
    <w:basedOn w:val="244"/>
    <w:next w:val="244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color="auto" w:fill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262">
    <w:name w:val="Title"/>
    <w:basedOn w:val="244"/>
    <w:next w:val="244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</w:pPr>
  </w:style>
  <w:style w:type="paragraph" w:styleId="263">
    <w:name w:val="List Paragraph"/>
    <w:basedOn w:val="244"/>
    <w:qFormat/>
    <w:uiPriority w:val="34"/>
    <w:pPr>
      <w:contextualSpacing w:val="true"/>
      <w:ind w:left="720"/>
    </w:pPr>
  </w:style>
  <w:style w:type="paragraph" w:styleId="264">
    <w:name w:val="Normal (Web)"/>
    <w:uiPriority w:val="99"/>
    <w:unhideWhenUsed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4"/>
      <w:szCs w:val="24"/>
      <w:u w:val="none"/>
      <w:vertAlign w:val="baseline"/>
      <w:rtl w:val="false"/>
      <w:cs w:val="false"/>
      <w:lang w:val="ru-RU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100" w:afterAutospacing="1" w:before="100" w:beforeAutospacing="1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ONLYOFFICE/5.3.3.30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2020-02-09T12:14:26Z</dcterms:modified>
</cp:coreProperties>
</file>