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13" w:rsidRPr="006D0167" w:rsidRDefault="00A22313" w:rsidP="00A22313">
      <w:pPr>
        <w:jc w:val="center"/>
        <w:rPr>
          <w:rFonts w:ascii="Times New Roman" w:hAnsi="Times New Roman" w:cs="Times New Roman"/>
          <w:color w:val="444444"/>
          <w:sz w:val="28"/>
          <w:szCs w:val="28"/>
          <w:u w:val="single"/>
        </w:rPr>
      </w:pPr>
      <w:r w:rsidRPr="006D0167">
        <w:rPr>
          <w:rStyle w:val="c9"/>
          <w:rFonts w:ascii="Times New Roman" w:hAnsi="Times New Roman" w:cs="Times New Roman"/>
          <w:b/>
          <w:i/>
          <w:color w:val="444444"/>
          <w:sz w:val="28"/>
          <w:szCs w:val="28"/>
          <w:u w:val="single"/>
        </w:rPr>
        <w:t>Консультация для воспитателей</w:t>
      </w:r>
    </w:p>
    <w:p w:rsidR="00A22313" w:rsidRPr="00412E0E" w:rsidRDefault="00A22313" w:rsidP="00412E0E">
      <w:pPr>
        <w:pStyle w:val="c4"/>
        <w:shd w:val="clear" w:color="auto" w:fill="FFFFFF"/>
        <w:spacing w:line="360" w:lineRule="auto"/>
        <w:jc w:val="center"/>
        <w:rPr>
          <w:b/>
          <w:color w:val="444444"/>
          <w:sz w:val="28"/>
          <w:szCs w:val="28"/>
        </w:rPr>
      </w:pPr>
      <w:r w:rsidRPr="006D0167">
        <w:rPr>
          <w:rStyle w:val="c9"/>
          <w:b/>
          <w:color w:val="444444"/>
          <w:sz w:val="28"/>
          <w:szCs w:val="28"/>
        </w:rPr>
        <w:t>«Значение русских народных игр в воспитании детей дошкольного возраста</w:t>
      </w:r>
      <w:r w:rsidR="00412E0E">
        <w:rPr>
          <w:rStyle w:val="c9"/>
          <w:b/>
          <w:color w:val="444444"/>
          <w:sz w:val="28"/>
          <w:szCs w:val="28"/>
        </w:rPr>
        <w:t>»</w:t>
      </w:r>
    </w:p>
    <w:p w:rsidR="00A22313" w:rsidRPr="006D0167" w:rsidRDefault="00A22313" w:rsidP="00A22313">
      <w:pPr>
        <w:pStyle w:val="c4"/>
        <w:shd w:val="clear" w:color="auto" w:fill="FFFFFF"/>
        <w:spacing w:line="360" w:lineRule="auto"/>
        <w:jc w:val="both"/>
      </w:pPr>
      <w:r w:rsidRPr="006D0167">
        <w:rPr>
          <w:rStyle w:val="c9"/>
        </w:rPr>
        <w:t>Народные игры в детском саду — не развлечение, а особый метод вовлечения детей в творческую деятельность, метод стимулирования их активности.</w:t>
      </w:r>
    </w:p>
    <w:p w:rsidR="00A22313" w:rsidRPr="006D0167" w:rsidRDefault="00A22313" w:rsidP="00A22313">
      <w:pPr>
        <w:pStyle w:val="c4"/>
        <w:shd w:val="clear" w:color="auto" w:fill="FFFFFF"/>
        <w:spacing w:line="360" w:lineRule="auto"/>
        <w:jc w:val="both"/>
      </w:pPr>
      <w:r w:rsidRPr="006D0167">
        <w:rPr>
          <w:rStyle w:val="c9"/>
        </w:rPr>
        <w:t>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сделать, и в чём он слаб.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учится общаться с другими людьми.</w:t>
      </w:r>
    </w:p>
    <w:p w:rsidR="00A22313" w:rsidRPr="006D0167" w:rsidRDefault="00A22313" w:rsidP="00A22313">
      <w:pPr>
        <w:pStyle w:val="c23"/>
        <w:shd w:val="clear" w:color="auto" w:fill="FFFFFF"/>
        <w:spacing w:line="360" w:lineRule="auto"/>
        <w:jc w:val="both"/>
      </w:pPr>
      <w:r w:rsidRPr="006D0167">
        <w:rPr>
          <w:rStyle w:val="c9"/>
        </w:rPr>
        <w:t xml:space="preserve">Игра — уникальный феномен общечеловеческой культуры. Ребёнок получает через игру разнообразную информацию о мире и о себе от взрослых и сверстников. </w:t>
      </w:r>
      <w:proofErr w:type="gramStart"/>
      <w:r w:rsidRPr="006D0167">
        <w:rPr>
          <w:rStyle w:val="c9"/>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w:t>
      </w:r>
      <w:proofErr w:type="gramEnd"/>
      <w:r w:rsidRPr="006D0167">
        <w:rPr>
          <w:rStyle w:val="c9"/>
        </w:rPr>
        <w:t xml:space="preserve"> Поэтому народные игры в детском саду являются неотъемлемой частью поликультурного, физического, эстетического воспитания детей.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 развития патриотических чувств.</w:t>
      </w:r>
    </w:p>
    <w:p w:rsidR="00A22313" w:rsidRPr="006D0167" w:rsidRDefault="00A22313" w:rsidP="00A22313">
      <w:pPr>
        <w:pStyle w:val="c6"/>
        <w:shd w:val="clear" w:color="auto" w:fill="FFFFFF"/>
        <w:spacing w:line="360" w:lineRule="auto"/>
        <w:jc w:val="both"/>
      </w:pPr>
      <w:r w:rsidRPr="006D0167">
        <w:rPr>
          <w:rStyle w:val="c9"/>
        </w:rPr>
        <w:t>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p>
    <w:p w:rsidR="00A22313" w:rsidRPr="006D0167" w:rsidRDefault="00A22313" w:rsidP="00A22313">
      <w:pPr>
        <w:pStyle w:val="c14"/>
        <w:shd w:val="clear" w:color="auto" w:fill="FFFFFF"/>
        <w:spacing w:line="360" w:lineRule="auto"/>
        <w:jc w:val="both"/>
      </w:pPr>
      <w:r w:rsidRPr="006D0167">
        <w:rPr>
          <w:rStyle w:val="c9"/>
        </w:rPr>
        <w:t xml:space="preserve">Весёлые подвижные народные  игры – это наше детство. Кто не помнит неизменных пряток, салочек, </w:t>
      </w:r>
      <w:proofErr w:type="spellStart"/>
      <w:r w:rsidRPr="006D0167">
        <w:rPr>
          <w:rStyle w:val="c9"/>
        </w:rPr>
        <w:t>ловишек</w:t>
      </w:r>
      <w:proofErr w:type="spellEnd"/>
      <w:r w:rsidRPr="006D0167">
        <w:rPr>
          <w:rStyle w:val="c9"/>
        </w:rPr>
        <w:t xml:space="preserve">!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 </w:t>
      </w:r>
    </w:p>
    <w:p w:rsidR="00A22313" w:rsidRPr="006D0167" w:rsidRDefault="00A22313" w:rsidP="00A22313">
      <w:pPr>
        <w:pStyle w:val="c14"/>
        <w:shd w:val="clear" w:color="auto" w:fill="FFFFFF"/>
        <w:spacing w:line="360" w:lineRule="auto"/>
        <w:jc w:val="both"/>
      </w:pPr>
      <w:r w:rsidRPr="006D0167">
        <w:rPr>
          <w:rStyle w:val="c9"/>
        </w:rPr>
        <w:t>В русских народных играх отражается любовь народа к веселью, движениям, удальству. Есть игр</w:t>
      </w:r>
      <w:proofErr w:type="gramStart"/>
      <w:r w:rsidRPr="006D0167">
        <w:rPr>
          <w:rStyle w:val="c9"/>
        </w:rPr>
        <w:t>ы-</w:t>
      </w:r>
      <w:proofErr w:type="gramEnd"/>
      <w:r w:rsidRPr="006D0167">
        <w:rPr>
          <w:rStyle w:val="c9"/>
        </w:rPr>
        <w:t xml:space="preserve"> забавы с придумыванием нелепиц, со смешными движениями, жестами, </w:t>
      </w:r>
      <w:r w:rsidRPr="006D0167">
        <w:rPr>
          <w:rStyle w:val="c9"/>
        </w:rPr>
        <w:lastRenderedPageBreak/>
        <w:t>«выкупом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A22313" w:rsidRPr="006D0167" w:rsidRDefault="00A22313" w:rsidP="00A22313">
      <w:pPr>
        <w:pStyle w:val="c6"/>
        <w:shd w:val="clear" w:color="auto" w:fill="FFFFFF"/>
        <w:spacing w:line="360" w:lineRule="auto"/>
        <w:jc w:val="both"/>
      </w:pPr>
      <w:r w:rsidRPr="006D0167">
        <w:rPr>
          <w:rStyle w:val="c9"/>
        </w:rPr>
        <w:t>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 продавца», прыжки на одной ноге и стихотворный текст.</w:t>
      </w:r>
    </w:p>
    <w:p w:rsidR="00A22313" w:rsidRPr="006D0167" w:rsidRDefault="00A22313" w:rsidP="00A22313">
      <w:pPr>
        <w:pStyle w:val="c14"/>
        <w:shd w:val="clear" w:color="auto" w:fill="FFFFFF"/>
        <w:spacing w:line="360" w:lineRule="auto"/>
        <w:jc w:val="both"/>
      </w:pPr>
      <w:r w:rsidRPr="006D0167">
        <w:rPr>
          <w:rStyle w:val="c9"/>
        </w:rPr>
        <w:t xml:space="preserve">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6D0167">
        <w:rPr>
          <w:rStyle w:val="c9"/>
        </w:rPr>
        <w:t>зазывалками</w:t>
      </w:r>
      <w:proofErr w:type="spellEnd"/>
      <w:r w:rsidRPr="006D0167">
        <w:rPr>
          <w:rStyle w:val="c9"/>
        </w:rPr>
        <w:t xml:space="preserve">. Считалок и </w:t>
      </w:r>
      <w:proofErr w:type="spellStart"/>
      <w:r w:rsidRPr="006D0167">
        <w:rPr>
          <w:rStyle w:val="c9"/>
        </w:rPr>
        <w:t>зазывалок</w:t>
      </w:r>
      <w:proofErr w:type="spellEnd"/>
      <w:r w:rsidRPr="006D0167">
        <w:rPr>
          <w:rStyle w:val="c9"/>
        </w:rPr>
        <w:t xml:space="preserve"> дети знают множество. И, заучивая их наизусть, мы не только прививаем любовь к русскому творчеству, но и развиваем детскую память.</w:t>
      </w:r>
    </w:p>
    <w:p w:rsidR="00A22313" w:rsidRPr="006D0167" w:rsidRDefault="00A22313" w:rsidP="00A22313">
      <w:pPr>
        <w:pStyle w:val="c14"/>
        <w:shd w:val="clear" w:color="auto" w:fill="FFFFFF"/>
        <w:spacing w:line="360" w:lineRule="auto"/>
        <w:jc w:val="both"/>
      </w:pPr>
      <w:r w:rsidRPr="006D0167">
        <w:rPr>
          <w:rStyle w:val="c9"/>
        </w:rPr>
        <w:t>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присутствует стихотворный текст, который направляет внимание детей, напоминает правила.</w:t>
      </w:r>
    </w:p>
    <w:p w:rsidR="00A22313" w:rsidRPr="006D0167" w:rsidRDefault="00A22313" w:rsidP="00A22313">
      <w:pPr>
        <w:pStyle w:val="c29"/>
        <w:shd w:val="clear" w:color="auto" w:fill="FFFFFF"/>
        <w:spacing w:line="360" w:lineRule="auto"/>
        <w:jc w:val="both"/>
      </w:pPr>
      <w:r w:rsidRPr="006D0167">
        <w:rPr>
          <w:rStyle w:val="c9"/>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A22313" w:rsidRPr="006D0167" w:rsidRDefault="00A22313" w:rsidP="00A22313">
      <w:pPr>
        <w:pStyle w:val="c6"/>
        <w:shd w:val="clear" w:color="auto" w:fill="FFFFFF"/>
        <w:spacing w:line="360" w:lineRule="auto"/>
        <w:jc w:val="both"/>
      </w:pPr>
      <w:r w:rsidRPr="006D0167">
        <w:rPr>
          <w:rStyle w:val="c9"/>
        </w:rPr>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p>
    <w:p w:rsidR="00A22313" w:rsidRPr="006D0167" w:rsidRDefault="00A22313" w:rsidP="00A22313">
      <w:pPr>
        <w:pStyle w:val="c29"/>
        <w:shd w:val="clear" w:color="auto" w:fill="FFFFFF"/>
        <w:spacing w:line="360" w:lineRule="auto"/>
        <w:jc w:val="both"/>
      </w:pPr>
      <w:r w:rsidRPr="006D0167">
        <w:rPr>
          <w:rStyle w:val="c9"/>
        </w:rPr>
        <w:t xml:space="preserve">У русских народных игр есть свои признаки: это </w:t>
      </w:r>
      <w:proofErr w:type="spellStart"/>
      <w:r w:rsidRPr="006D0167">
        <w:rPr>
          <w:rStyle w:val="c9"/>
        </w:rPr>
        <w:t>орнаменталика</w:t>
      </w:r>
      <w:proofErr w:type="spellEnd"/>
      <w:r w:rsidRPr="006D0167">
        <w:rPr>
          <w:rStyle w:val="c9"/>
        </w:rPr>
        <w:t xml:space="preserve">, считалки, </w:t>
      </w:r>
      <w:proofErr w:type="spellStart"/>
      <w:r w:rsidRPr="006D0167">
        <w:rPr>
          <w:rStyle w:val="c9"/>
        </w:rPr>
        <w:t>заклички</w:t>
      </w:r>
      <w:proofErr w:type="spellEnd"/>
      <w:r w:rsidRPr="006D0167">
        <w:rPr>
          <w:rStyle w:val="c9"/>
        </w:rPr>
        <w:t>, припевки, небылицы-перевертыши. Познакомимся с каждым из этих признаком поближе.</w:t>
      </w:r>
    </w:p>
    <w:p w:rsidR="00A22313" w:rsidRPr="006D0167" w:rsidRDefault="00A22313" w:rsidP="00A22313">
      <w:pPr>
        <w:pStyle w:val="c4"/>
        <w:shd w:val="clear" w:color="auto" w:fill="FFFFFF"/>
        <w:spacing w:line="360" w:lineRule="auto"/>
        <w:jc w:val="both"/>
      </w:pPr>
      <w:proofErr w:type="gramStart"/>
      <w:r w:rsidRPr="006D0167">
        <w:rPr>
          <w:rStyle w:val="c9"/>
          <w:b/>
        </w:rPr>
        <w:t>Игровая</w:t>
      </w:r>
      <w:proofErr w:type="gramEnd"/>
      <w:r w:rsidRPr="006D0167">
        <w:rPr>
          <w:rStyle w:val="c9"/>
          <w:b/>
        </w:rPr>
        <w:t> </w:t>
      </w:r>
      <w:proofErr w:type="spellStart"/>
      <w:r w:rsidRPr="006D0167">
        <w:rPr>
          <w:rStyle w:val="c9"/>
          <w:b/>
        </w:rPr>
        <w:t>орнаменталика</w:t>
      </w:r>
      <w:proofErr w:type="spellEnd"/>
      <w:r w:rsidRPr="006D0167">
        <w:rPr>
          <w:rStyle w:val="c9"/>
        </w:rPr>
        <w:t xml:space="preserve"> — обязательный признак народных игр. </w:t>
      </w:r>
      <w:proofErr w:type="gramStart"/>
      <w:r w:rsidRPr="006D0167">
        <w:rPr>
          <w:rStyle w:val="c9"/>
        </w:rPr>
        <w:t>К ним можно отнести: язык игры (</w:t>
      </w:r>
      <w:proofErr w:type="spellStart"/>
      <w:r w:rsidRPr="006D0167">
        <w:rPr>
          <w:rStyle w:val="c9"/>
        </w:rPr>
        <w:t>понятийность</w:t>
      </w:r>
      <w:proofErr w:type="spellEnd"/>
      <w:r w:rsidRPr="006D0167">
        <w:rPr>
          <w:rStyle w:val="c9"/>
        </w:rPr>
        <w:t xml:space="preserve">, речевой словарь); музыку, ритмику, если она входит в контекст игры; игровые жесты; фольклорные </w:t>
      </w:r>
      <w:proofErr w:type="spellStart"/>
      <w:r w:rsidRPr="006D0167">
        <w:rPr>
          <w:rStyle w:val="c9"/>
        </w:rPr>
        <w:t>говорилки</w:t>
      </w:r>
      <w:proofErr w:type="spellEnd"/>
      <w:r w:rsidRPr="006D0167">
        <w:rPr>
          <w:rStyle w:val="c9"/>
        </w:rPr>
        <w:t xml:space="preserve">, жеребьёвки, дразнилки, речевые подковырки, </w:t>
      </w:r>
      <w:proofErr w:type="spellStart"/>
      <w:r w:rsidRPr="006D0167">
        <w:rPr>
          <w:rStyle w:val="c9"/>
        </w:rPr>
        <w:t>заклички</w:t>
      </w:r>
      <w:proofErr w:type="spellEnd"/>
      <w:r w:rsidRPr="006D0167">
        <w:rPr>
          <w:rStyle w:val="c9"/>
        </w:rPr>
        <w:t>, приговорки, считалки.</w:t>
      </w:r>
      <w:proofErr w:type="gramEnd"/>
    </w:p>
    <w:p w:rsidR="00A22313" w:rsidRPr="006D0167" w:rsidRDefault="00A22313" w:rsidP="00A22313">
      <w:pPr>
        <w:pStyle w:val="c4"/>
        <w:shd w:val="clear" w:color="auto" w:fill="FFFFFF"/>
        <w:spacing w:line="360" w:lineRule="auto"/>
        <w:jc w:val="both"/>
      </w:pPr>
      <w:r w:rsidRPr="006D0167">
        <w:rPr>
          <w:rStyle w:val="c9"/>
          <w:b/>
        </w:rPr>
        <w:t>Считалка</w:t>
      </w:r>
      <w:r w:rsidRPr="006D0167">
        <w:rPr>
          <w:rStyle w:val="c9"/>
        </w:rPr>
        <w:t xml:space="preserve">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w:t>
      </w:r>
      <w:r w:rsidRPr="006D0167">
        <w:rPr>
          <w:rStyle w:val="c9"/>
        </w:rPr>
        <w:lastRenderedPageBreak/>
        <w:t xml:space="preserve">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Древний пересчёт с искажёнными обозначениями чисел весьма естественно перешёл в считалку. </w:t>
      </w:r>
      <w:r w:rsidRPr="006D0167">
        <w:rPr>
          <w:rStyle w:val="c9"/>
          <w:b/>
        </w:rPr>
        <w:t>Пересчёт в игре</w:t>
      </w:r>
      <w:r w:rsidRPr="006D0167">
        <w:rPr>
          <w:rStyle w:val="c9"/>
        </w:rPr>
        <w:t xml:space="preserve"> — имитация приготовлений взрослых к серьёзным жизненным делам. Со временем, кроме чисел, в неё были внесены новые, художественные элементы.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A22313" w:rsidRPr="006D0167" w:rsidRDefault="00A22313" w:rsidP="00A22313">
      <w:pPr>
        <w:pStyle w:val="c4"/>
        <w:shd w:val="clear" w:color="auto" w:fill="FFFFFF"/>
        <w:spacing w:line="360" w:lineRule="auto"/>
        <w:jc w:val="both"/>
      </w:pPr>
      <w:r w:rsidRPr="006D0167">
        <w:rPr>
          <w:rStyle w:val="c9"/>
        </w:rPr>
        <w:t>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В отличие от культуры взрослых, где носителями канонических текстов, как правило, являются письменные источники или народные сказатели, детские фольклорные тексты (к которым, бесспорно, можно отнести и считалки) передаются от одной группы детей к другой. При этом носителем является не отдельно взятый ребёнок, а вся группа детей, как целостный социальный организм.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поколения детей к другому, но при этом каждый ребёнок способен наделить фольклорное произведение новым смыслом и содержанием. Вариативность, динамизм свойственны фактически всем компонентам детской субкультуры, в том числе и считалкам.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A22313" w:rsidRPr="006D0167" w:rsidRDefault="00A22313" w:rsidP="00A22313">
      <w:pPr>
        <w:pStyle w:val="c4"/>
        <w:shd w:val="clear" w:color="auto" w:fill="FFFFFF"/>
        <w:spacing w:line="360" w:lineRule="auto"/>
        <w:jc w:val="both"/>
      </w:pPr>
      <w:proofErr w:type="spellStart"/>
      <w:r w:rsidRPr="006D0167">
        <w:rPr>
          <w:rStyle w:val="c9"/>
          <w:b/>
        </w:rPr>
        <w:t>Заклички</w:t>
      </w:r>
      <w:proofErr w:type="spellEnd"/>
      <w:r w:rsidRPr="006D0167">
        <w:rPr>
          <w:rStyle w:val="c9"/>
          <w:b/>
        </w:rPr>
        <w:t> —</w:t>
      </w:r>
      <w:r w:rsidRPr="006D0167">
        <w:rPr>
          <w:rStyle w:val="c9"/>
        </w:rPr>
        <w:t xml:space="preserve">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w:t>
      </w:r>
      <w:proofErr w:type="spellStart"/>
      <w:r w:rsidRPr="006D0167">
        <w:rPr>
          <w:rStyle w:val="c9"/>
        </w:rPr>
        <w:t>заклички</w:t>
      </w:r>
      <w:proofErr w:type="spellEnd"/>
      <w:r w:rsidRPr="006D0167">
        <w:rPr>
          <w:rStyle w:val="c9"/>
        </w:rPr>
        <w:t xml:space="preserve"> хором, </w:t>
      </w:r>
      <w:r w:rsidRPr="006D0167">
        <w:rPr>
          <w:rStyle w:val="c9"/>
        </w:rPr>
        <w:lastRenderedPageBreak/>
        <w:t xml:space="preserve">нередко они становятся игровыми припевками («дождик, дождик пуще, дам тебе я гущи…», «радуга-дуга, наклони свои рога…»). Именно </w:t>
      </w:r>
      <w:proofErr w:type="spellStart"/>
      <w:r w:rsidRPr="006D0167">
        <w:rPr>
          <w:rStyle w:val="c9"/>
        </w:rPr>
        <w:t>заклички</w:t>
      </w:r>
      <w:proofErr w:type="spellEnd"/>
      <w:r w:rsidRPr="006D0167">
        <w:rPr>
          <w:rStyle w:val="c9"/>
        </w:rPr>
        <w:t xml:space="preserve"> могут «украсить» любую народную игру, сделать её драматичнее, театральнее. Хор детских голосов, дружно выкрикивающий </w:t>
      </w:r>
      <w:proofErr w:type="spellStart"/>
      <w:r w:rsidRPr="006D0167">
        <w:rPr>
          <w:rStyle w:val="c9"/>
        </w:rPr>
        <w:t>закличку</w:t>
      </w:r>
      <w:proofErr w:type="spellEnd"/>
      <w:r w:rsidRPr="006D0167">
        <w:rPr>
          <w:rStyle w:val="c9"/>
        </w:rPr>
        <w:t>, создаёт в группе хорошее настроение, побуждает к активному действию, заставляет детей подчиняться определённому игровому ритму.</w:t>
      </w:r>
    </w:p>
    <w:p w:rsidR="00A22313" w:rsidRPr="006D0167" w:rsidRDefault="00A22313" w:rsidP="00A22313">
      <w:pPr>
        <w:pStyle w:val="c4"/>
        <w:shd w:val="clear" w:color="auto" w:fill="FFFFFF"/>
        <w:spacing w:line="360" w:lineRule="auto"/>
        <w:jc w:val="both"/>
      </w:pPr>
      <w:r w:rsidRPr="006D0167">
        <w:rPr>
          <w:rStyle w:val="c9"/>
        </w:rPr>
        <w:t>Игровыми припевками начинают игру, задают условие игры, связывают части игрового действия, нередко игровые песенки сочиняют сами дети. В качестве примера можно привести игру «Золотые ворота».</w:t>
      </w:r>
    </w:p>
    <w:p w:rsidR="00A22313" w:rsidRPr="006D0167" w:rsidRDefault="00A22313" w:rsidP="00A22313">
      <w:pPr>
        <w:pStyle w:val="c4"/>
        <w:shd w:val="clear" w:color="auto" w:fill="FFFFFF"/>
        <w:spacing w:line="360" w:lineRule="auto"/>
      </w:pPr>
      <w:r w:rsidRPr="006D0167">
        <w:rPr>
          <w:rStyle w:val="c10"/>
        </w:rPr>
        <w:t>Проходите, господа, открываем ворота,</w:t>
      </w:r>
    </w:p>
    <w:p w:rsidR="00A22313" w:rsidRPr="006D0167" w:rsidRDefault="00A22313" w:rsidP="00A22313">
      <w:pPr>
        <w:pStyle w:val="c4"/>
        <w:shd w:val="clear" w:color="auto" w:fill="FFFFFF"/>
        <w:spacing w:line="360" w:lineRule="auto"/>
      </w:pPr>
      <w:proofErr w:type="spellStart"/>
      <w:r w:rsidRPr="006D0167">
        <w:rPr>
          <w:rStyle w:val="c10"/>
        </w:rPr>
        <w:t>Перва</w:t>
      </w:r>
      <w:proofErr w:type="spellEnd"/>
      <w:r w:rsidRPr="006D0167">
        <w:rPr>
          <w:rStyle w:val="c10"/>
        </w:rPr>
        <w:t> мать пройдёт,</w:t>
      </w:r>
    </w:p>
    <w:p w:rsidR="00A22313" w:rsidRPr="006D0167" w:rsidRDefault="00A22313" w:rsidP="00A22313">
      <w:pPr>
        <w:pStyle w:val="c4"/>
        <w:shd w:val="clear" w:color="auto" w:fill="FFFFFF"/>
        <w:spacing w:line="360" w:lineRule="auto"/>
      </w:pPr>
      <w:r w:rsidRPr="006D0167">
        <w:rPr>
          <w:rStyle w:val="c10"/>
        </w:rPr>
        <w:t>Всех детей проведёт.</w:t>
      </w:r>
    </w:p>
    <w:p w:rsidR="00A22313" w:rsidRPr="006D0167" w:rsidRDefault="00A22313" w:rsidP="00A22313">
      <w:pPr>
        <w:pStyle w:val="c4"/>
        <w:shd w:val="clear" w:color="auto" w:fill="FFFFFF"/>
        <w:spacing w:line="360" w:lineRule="auto"/>
      </w:pPr>
      <w:r w:rsidRPr="006D0167">
        <w:rPr>
          <w:rStyle w:val="c10"/>
        </w:rPr>
        <w:t>Первый раз прощается,</w:t>
      </w:r>
    </w:p>
    <w:p w:rsidR="00A22313" w:rsidRPr="006D0167" w:rsidRDefault="00A22313" w:rsidP="00A22313">
      <w:pPr>
        <w:pStyle w:val="c4"/>
        <w:shd w:val="clear" w:color="auto" w:fill="FFFFFF"/>
        <w:spacing w:line="360" w:lineRule="auto"/>
      </w:pPr>
      <w:r w:rsidRPr="006D0167">
        <w:rPr>
          <w:rStyle w:val="c10"/>
        </w:rPr>
        <w:t>Второй раз запрещается.</w:t>
      </w:r>
    </w:p>
    <w:p w:rsidR="00A22313" w:rsidRPr="006D0167" w:rsidRDefault="00A22313" w:rsidP="00A22313">
      <w:pPr>
        <w:pStyle w:val="c4"/>
        <w:shd w:val="clear" w:color="auto" w:fill="FFFFFF"/>
        <w:spacing w:line="360" w:lineRule="auto"/>
      </w:pPr>
      <w:r w:rsidRPr="006D0167">
        <w:rPr>
          <w:rStyle w:val="c10"/>
        </w:rPr>
        <w:t>А на третий раз не пропустим вас.</w:t>
      </w:r>
    </w:p>
    <w:p w:rsidR="00A22313" w:rsidRPr="006D0167" w:rsidRDefault="00A22313" w:rsidP="00A22313">
      <w:pPr>
        <w:pStyle w:val="c4"/>
        <w:shd w:val="clear" w:color="auto" w:fill="FFFFFF"/>
        <w:spacing w:line="360" w:lineRule="auto"/>
        <w:jc w:val="both"/>
      </w:pPr>
      <w:r w:rsidRPr="006D0167">
        <w:rPr>
          <w:rStyle w:val="c10"/>
        </w:rPr>
        <w:t>Дети, которые стояли с поднятыми руками «золотые ворота», на этих словах опускают руки вниз и не пропускают цепочку детей.</w:t>
      </w:r>
    </w:p>
    <w:p w:rsidR="00A22313" w:rsidRPr="006D0167" w:rsidRDefault="00A22313" w:rsidP="00A22313">
      <w:pPr>
        <w:pStyle w:val="c4"/>
        <w:shd w:val="clear" w:color="auto" w:fill="FFFFFF"/>
        <w:spacing w:line="360" w:lineRule="auto"/>
        <w:jc w:val="both"/>
      </w:pPr>
      <w:r w:rsidRPr="006D0167">
        <w:rPr>
          <w:rStyle w:val="c9"/>
          <w:b/>
        </w:rPr>
        <w:t>Небылицы-перевертыши</w:t>
      </w:r>
      <w:r w:rsidRPr="006D0167">
        <w:rPr>
          <w:rStyle w:val="c9"/>
        </w:rPr>
        <w:t> — это особый вид песен-стишков, вызывающих смех нарочитым смешением всех реальных связей и отношений. Это откровенные игры-несуразицы. Они нравятся детям любого возраста, но уже шестилетний ребёнок способен не только «оценить» весь комизм ситуаций, но и проникнуться ритмом, поэзией устного слова и нередко придумать смешной ответ. Такие несообразности только оттеняют реальные связи. Юмор становится педагогикой.</w:t>
      </w:r>
    </w:p>
    <w:p w:rsidR="00A22313" w:rsidRPr="006D0167" w:rsidRDefault="00A22313" w:rsidP="00A22313">
      <w:pPr>
        <w:pStyle w:val="c4"/>
        <w:shd w:val="clear" w:color="auto" w:fill="FFFFFF"/>
        <w:spacing w:line="360" w:lineRule="auto"/>
        <w:jc w:val="both"/>
      </w:pPr>
      <w:r w:rsidRPr="006D0167">
        <w:rPr>
          <w:rStyle w:val="c9"/>
        </w:rPr>
        <w:t>Следует также отнести к орнаментальным компонентам игры игровые аксессуары (костюмы, бутафорию, атрибуты). Поэтому уголок «для ряженья» необходимо иметь в группе детского сада, это не только обогатит игровую деятельность детей, но и позволит полноценно организовать театральную деятельность детей.</w:t>
      </w:r>
    </w:p>
    <w:p w:rsidR="00A22313" w:rsidRPr="006D0167" w:rsidRDefault="00A22313" w:rsidP="00A22313">
      <w:pPr>
        <w:pStyle w:val="c4"/>
        <w:shd w:val="clear" w:color="auto" w:fill="FFFFFF"/>
        <w:spacing w:line="360" w:lineRule="auto"/>
        <w:jc w:val="both"/>
      </w:pPr>
      <w:r w:rsidRPr="006D0167">
        <w:rPr>
          <w:rStyle w:val="c9"/>
        </w:rPr>
        <w:t xml:space="preserve">В народных играх дети активно используют игровой словарь, жестикуляцию, мимику, необходимую по условиям игр (закрыть глаза, отвернуться, произвести счёт). Хореография, </w:t>
      </w:r>
      <w:proofErr w:type="spellStart"/>
      <w:r w:rsidRPr="006D0167">
        <w:rPr>
          <w:rStyle w:val="c9"/>
        </w:rPr>
        <w:t>подтанцовки</w:t>
      </w:r>
      <w:proofErr w:type="spellEnd"/>
      <w:r w:rsidRPr="006D0167">
        <w:rPr>
          <w:rStyle w:val="c9"/>
        </w:rPr>
        <w:t xml:space="preserve">, миманс, специальные игровые песенки, ритмика, амулеты органично входят в ту или иную народную игру, придавая ей эмоциональность, воздействуя на предчувствия, предугадывания, воображение, фантазию, что порождает ощущения удовольствия и счастья от игры. Все структурные элементы игры подвижны, </w:t>
      </w:r>
      <w:r w:rsidRPr="006D0167">
        <w:rPr>
          <w:rStyle w:val="c9"/>
        </w:rPr>
        <w:lastRenderedPageBreak/>
        <w:t>они изменяются вместе с развитием игровой деятельности детей и они же изменяют сами игры.</w:t>
      </w:r>
    </w:p>
    <w:p w:rsidR="00A22313" w:rsidRPr="006D0167" w:rsidRDefault="00A22313" w:rsidP="00A22313">
      <w:pPr>
        <w:pStyle w:val="c14"/>
        <w:shd w:val="clear" w:color="auto" w:fill="FFFFFF"/>
        <w:spacing w:line="360" w:lineRule="auto"/>
        <w:jc w:val="both"/>
      </w:pPr>
      <w:r w:rsidRPr="006D0167">
        <w:rPr>
          <w:rStyle w:val="c9"/>
        </w:rPr>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7C26C1" w:rsidRDefault="007C26C1">
      <w:bookmarkStart w:id="0" w:name="_GoBack"/>
      <w:bookmarkEnd w:id="0"/>
    </w:p>
    <w:sectPr w:rsidR="007C26C1" w:rsidSect="00977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0507E"/>
    <w:rsid w:val="0010507E"/>
    <w:rsid w:val="00412E0E"/>
    <w:rsid w:val="006D0167"/>
    <w:rsid w:val="007C26C1"/>
    <w:rsid w:val="00977DC2"/>
    <w:rsid w:val="00A22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22313"/>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A22313"/>
  </w:style>
  <w:style w:type="paragraph" w:customStyle="1" w:styleId="c23">
    <w:name w:val="c23"/>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A22313"/>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A2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22313"/>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A22313"/>
  </w:style>
  <w:style w:type="paragraph" w:customStyle="1" w:styleId="c23">
    <w:name w:val="c23"/>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A22313"/>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A22313"/>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A223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8524</Characters>
  <Application>Microsoft Office Word</Application>
  <DocSecurity>0</DocSecurity>
  <Lines>71</Lines>
  <Paragraphs>19</Paragraphs>
  <ScaleCrop>false</ScaleCrop>
  <Company>HOME</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DNS</cp:lastModifiedBy>
  <cp:revision>4</cp:revision>
  <dcterms:created xsi:type="dcterms:W3CDTF">2015-04-02T11:55:00Z</dcterms:created>
  <dcterms:modified xsi:type="dcterms:W3CDTF">2020-06-09T11:08:00Z</dcterms:modified>
</cp:coreProperties>
</file>