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BC6DCB" w:rsidP="000F3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Контрастная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2F4">
        <w:rPr>
          <w:rFonts w:ascii="Times New Roman" w:hAnsi="Times New Roman" w:cs="Times New Roman"/>
          <w:sz w:val="28"/>
          <w:szCs w:val="28"/>
        </w:rPr>
        <w:t>Германия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32F4">
        <w:rPr>
          <w:rFonts w:ascii="Times New Roman" w:hAnsi="Times New Roman" w:cs="Times New Roman"/>
          <w:sz w:val="28"/>
          <w:szCs w:val="28"/>
        </w:rPr>
        <w:t>Самое мощное  в экономическом отношении государство зарубе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F32F4">
        <w:rPr>
          <w:rFonts w:ascii="Times New Roman" w:hAnsi="Times New Roman" w:cs="Times New Roman"/>
          <w:sz w:val="28"/>
          <w:szCs w:val="28"/>
        </w:rPr>
        <w:t>ной Европы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Франция   Б. Италия   В. Англия   Г. Германия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Германия входит в состав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ЕС  Б. ОПЕК  В. АСЕАН   Г. АТР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Важная особенность ЭГП Германии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приморское положение   Б. целостность   В. центральность  Г. благоприятный климат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форме правления Германия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монархия    Б. республика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форме АТУ Германия делится на…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штаты   Б. аулы   В. провинции  Г. земли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Германия по численности населения занимает …..место в зарубежной Европе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  Б. 2  В. 3   Г.4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типу воспроизводства страна является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демографической весной   Б. демографической весной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показателям ВВП из расчета на душу населения Германия входит в ….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первую тройку    Б. первую пятерку  В. первую десятку   Г. первую двадцатку</w:t>
      </w:r>
    </w:p>
    <w:p w:rsidR="000F32F4" w:rsidRDefault="000F32F4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F070D">
        <w:rPr>
          <w:rFonts w:ascii="Times New Roman" w:hAnsi="Times New Roman" w:cs="Times New Roman"/>
          <w:sz w:val="28"/>
          <w:szCs w:val="28"/>
        </w:rPr>
        <w:t>Компании « Байер» и « Хехст» относятся к ….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легкой промышленности  Б. химической промышленности  В. электротехнике   Г. производству авто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10.Германия занимает 2 место в мире по выпуску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авто   Б. станков   В. химической продукции 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Главная роль в электроэнергетике принадлежит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АЭС   Б. ТЭС    В. ГЭС  Г. ГРЭС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Сельское хозяйство Германии отличается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наличием плодородной почвы   Б. числом занятых в с\х   В. высоким уровнем механизации и химизации  Г. благоприятными агроклиматическими ресурсами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Крупнейшая агломерация Германии</w:t>
      </w:r>
    </w:p>
    <w:p w:rsidR="004F070D" w:rsidRDefault="004F070D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C6DCB">
        <w:rPr>
          <w:rFonts w:ascii="Times New Roman" w:hAnsi="Times New Roman" w:cs="Times New Roman"/>
          <w:sz w:val="28"/>
          <w:szCs w:val="28"/>
        </w:rPr>
        <w:t>Рейнско-Рурская  Б. Нижнерейнско – Рурская   В. Гамбургская Г. Штудгарт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Знаменитые авто марки « Мерседес» выпускают в 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Гамбурге  Б. Мюнхене  В. Штутгарте  Г. Берлине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« Байерише Моторверке» - это марка авто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Мерседес   Б. Фиат    В. Ситроен    Г. БМВ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Крупнейший морской порт страны</w:t>
      </w:r>
    </w:p>
    <w:p w:rsidR="00BC6DCB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Гамбург   Б. Вольфсбург  В. Ганновер   Г. Мюнхен</w:t>
      </w:r>
    </w:p>
    <w:p w:rsidR="00BC6DCB" w:rsidRPr="000F32F4" w:rsidRDefault="00BC6DCB" w:rsidP="000F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6DCB" w:rsidRPr="000F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E62"/>
    <w:multiLevelType w:val="hybridMultilevel"/>
    <w:tmpl w:val="62DE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4"/>
    <w:rsid w:val="000F32F4"/>
    <w:rsid w:val="003C691A"/>
    <w:rsid w:val="004F070D"/>
    <w:rsid w:val="00B86EF4"/>
    <w:rsid w:val="00BC6DCB"/>
    <w:rsid w:val="00C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2018-05-09T11:23:00Z</dcterms:created>
  <dcterms:modified xsi:type="dcterms:W3CDTF">2018-05-09T11:51:00Z</dcterms:modified>
</cp:coreProperties>
</file>