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687" w:rsidRPr="00E538ED" w:rsidRDefault="00A40687" w:rsidP="00A40687">
      <w:pPr>
        <w:ind w:left="142"/>
        <w:jc w:val="both"/>
        <w:rPr>
          <w:b/>
          <w:sz w:val="24"/>
          <w:szCs w:val="24"/>
        </w:rPr>
      </w:pPr>
      <w:r w:rsidRPr="00E538ED">
        <w:rPr>
          <w:b/>
          <w:sz w:val="24"/>
          <w:szCs w:val="24"/>
        </w:rPr>
        <w:t>Контрольная работа по теме «Ő</w:t>
      </w:r>
      <w:proofErr w:type="spellStart"/>
      <w:r w:rsidRPr="00E538ED">
        <w:rPr>
          <w:b/>
          <w:sz w:val="24"/>
          <w:szCs w:val="24"/>
          <w:lang w:val="en-US"/>
        </w:rPr>
        <w:t>kologie</w:t>
      </w:r>
      <w:proofErr w:type="spellEnd"/>
      <w:r w:rsidRPr="00E538ED">
        <w:rPr>
          <w:b/>
          <w:sz w:val="24"/>
          <w:szCs w:val="24"/>
        </w:rPr>
        <w:t>» («Экология»)  1</w:t>
      </w:r>
      <w:r>
        <w:rPr>
          <w:b/>
          <w:sz w:val="24"/>
          <w:szCs w:val="24"/>
        </w:rPr>
        <w:t>2</w:t>
      </w:r>
      <w:r w:rsidRPr="00E538ED">
        <w:rPr>
          <w:b/>
          <w:sz w:val="24"/>
          <w:szCs w:val="24"/>
        </w:rPr>
        <w:t xml:space="preserve"> класс</w:t>
      </w:r>
    </w:p>
    <w:p w:rsidR="00A40687" w:rsidRPr="00E538ED" w:rsidRDefault="00A40687" w:rsidP="00A40687">
      <w:pPr>
        <w:jc w:val="both"/>
        <w:rPr>
          <w:sz w:val="24"/>
          <w:szCs w:val="24"/>
          <w:u w:val="single"/>
        </w:rPr>
      </w:pPr>
    </w:p>
    <w:p w:rsidR="00A40687" w:rsidRPr="00F479A7" w:rsidRDefault="00A40687" w:rsidP="00A40687">
      <w:pPr>
        <w:pStyle w:val="a4"/>
        <w:rPr>
          <w:rFonts w:ascii="Times New Roman" w:hAnsi="Times New Roman"/>
          <w:b/>
          <w:sz w:val="24"/>
          <w:szCs w:val="24"/>
          <w:lang w:eastAsia="de-DE"/>
        </w:rPr>
      </w:pPr>
      <w:r w:rsidRPr="00F479A7">
        <w:rPr>
          <w:rFonts w:ascii="Times New Roman" w:hAnsi="Times New Roman"/>
          <w:b/>
          <w:sz w:val="24"/>
          <w:szCs w:val="24"/>
        </w:rPr>
        <w:t>1</w:t>
      </w:r>
      <w:r>
        <w:rPr>
          <w:rFonts w:ascii="Times New Roman" w:hAnsi="Times New Roman"/>
          <w:b/>
          <w:sz w:val="24"/>
          <w:szCs w:val="24"/>
          <w:lang w:eastAsia="de-DE"/>
        </w:rPr>
        <w:t>.</w:t>
      </w:r>
      <w:r w:rsidRPr="00F479A7">
        <w:rPr>
          <w:rFonts w:ascii="Times New Roman" w:hAnsi="Times New Roman"/>
          <w:b/>
          <w:sz w:val="24"/>
          <w:szCs w:val="24"/>
          <w:lang w:eastAsia="de-DE"/>
        </w:rPr>
        <w:t xml:space="preserve"> Вставь подходящие по смыслу слова.</w:t>
      </w:r>
    </w:p>
    <w:p w:rsidR="00A40687" w:rsidRPr="00F479A7" w:rsidRDefault="00A40687" w:rsidP="00A40687">
      <w:pPr>
        <w:jc w:val="both"/>
        <w:rPr>
          <w:sz w:val="24"/>
          <w:szCs w:val="24"/>
          <w:lang w:val="de-DE"/>
        </w:rPr>
      </w:pPr>
      <w:r w:rsidRPr="00F479A7">
        <w:rPr>
          <w:sz w:val="24"/>
          <w:szCs w:val="24"/>
          <w:lang w:val="de-DE" w:eastAsia="de-DE"/>
        </w:rPr>
        <w:t xml:space="preserve">1. Saurer Regen ... das Trinkwasser. 2. Viele Fabriken, Verkehrsmittel bringen ... und ... Gase in die Luft.      3. Es ist wichtig, die Luft sauber zu halten, denn wir ... sie.  4. Das Grundwasser ist durch gefährliche ... und ... verschmutzt. 5. ... ist </w:t>
      </w:r>
      <w:r w:rsidRPr="00F479A7">
        <w:rPr>
          <w:sz w:val="24"/>
          <w:szCs w:val="24"/>
          <w:lang w:val="de-DE" w:eastAsia="en-US"/>
        </w:rPr>
        <w:t xml:space="preserve">für </w:t>
      </w:r>
      <w:r w:rsidRPr="00F479A7">
        <w:rPr>
          <w:sz w:val="24"/>
          <w:szCs w:val="24"/>
          <w:lang w:val="de-DE" w:eastAsia="de-DE"/>
        </w:rPr>
        <w:t>uns wichtig, denn sie hält die schädliche Son</w:t>
      </w:r>
      <w:r w:rsidRPr="00F479A7">
        <w:rPr>
          <w:sz w:val="24"/>
          <w:szCs w:val="24"/>
          <w:lang w:val="de-DE" w:eastAsia="de-DE"/>
        </w:rPr>
        <w:softHyphen/>
        <w:t>nenstrahlen zurück. 6. Wenn Tiere und Vögel keine Nahrung und Ruhe haben, ... sie ganz</w:t>
      </w:r>
      <w:proofErr w:type="gramStart"/>
      <w:r w:rsidRPr="00F479A7">
        <w:rPr>
          <w:sz w:val="24"/>
          <w:szCs w:val="24"/>
          <w:lang w:val="de-DE" w:eastAsia="de-DE"/>
        </w:rPr>
        <w:t>....</w:t>
      </w:r>
      <w:proofErr w:type="gramEnd"/>
      <w:r w:rsidRPr="00F479A7">
        <w:rPr>
          <w:sz w:val="24"/>
          <w:szCs w:val="24"/>
          <w:lang w:val="de-DE" w:eastAsia="de-DE"/>
        </w:rPr>
        <w:t xml:space="preserve"> 7. Die Menschen können ... selbst... und sich um die Umwelt</w:t>
      </w:r>
      <w:proofErr w:type="gramStart"/>
      <w:r w:rsidRPr="00F479A7">
        <w:rPr>
          <w:sz w:val="24"/>
          <w:szCs w:val="24"/>
          <w:lang w:val="de-DE" w:eastAsia="de-DE"/>
        </w:rPr>
        <w:t>... .</w:t>
      </w:r>
      <w:proofErr w:type="gramEnd"/>
      <w:r w:rsidRPr="00F479A7">
        <w:rPr>
          <w:sz w:val="24"/>
          <w:szCs w:val="24"/>
          <w:lang w:val="de-DE" w:eastAsia="de-DE"/>
        </w:rPr>
        <w:t xml:space="preserve"> 8. Zum Müll gehören und andere Sachen. 9. Wir werfen alles in ... weg. </w:t>
      </w:r>
      <w:r w:rsidRPr="00F479A7">
        <w:rPr>
          <w:sz w:val="24"/>
          <w:szCs w:val="24"/>
          <w:lang w:val="de-DE" w:eastAsia="en-US"/>
        </w:rPr>
        <w:t xml:space="preserve">10. Es </w:t>
      </w:r>
      <w:r w:rsidRPr="00F479A7">
        <w:rPr>
          <w:sz w:val="24"/>
          <w:szCs w:val="24"/>
          <w:lang w:val="de-DE" w:eastAsia="de-DE"/>
        </w:rPr>
        <w:t>ist wichtig, den Wald zu ..., weil er die grünen ... des Landes bildet. 11. Viele schädliche Stoffe ... die Umwelt,</w:t>
      </w:r>
    </w:p>
    <w:p w:rsidR="00A40687" w:rsidRPr="00F479A7" w:rsidRDefault="00A40687" w:rsidP="00A40687">
      <w:pPr>
        <w:rPr>
          <w:sz w:val="16"/>
          <w:szCs w:val="16"/>
          <w:lang w:val="de-DE" w:eastAsia="de-DE"/>
        </w:rPr>
      </w:pPr>
    </w:p>
    <w:p w:rsidR="00A40687" w:rsidRPr="00F479A7" w:rsidRDefault="00A40687" w:rsidP="00A40687">
      <w:pPr>
        <w:jc w:val="both"/>
        <w:rPr>
          <w:sz w:val="24"/>
          <w:szCs w:val="24"/>
          <w:lang w:val="de-DE"/>
        </w:rPr>
      </w:pPr>
      <w:r w:rsidRPr="00F479A7">
        <w:rPr>
          <w:i/>
          <w:sz w:val="24"/>
          <w:szCs w:val="24"/>
          <w:lang w:val="de-DE" w:eastAsia="de-DE"/>
        </w:rPr>
        <w:t>[</w:t>
      </w:r>
      <w:r w:rsidRPr="00F479A7">
        <w:rPr>
          <w:i/>
          <w:iCs/>
          <w:sz w:val="24"/>
          <w:szCs w:val="24"/>
          <w:lang w:val="de-DE" w:eastAsia="de-DE"/>
        </w:rPr>
        <w:t>1) sich kümmern, 2) die Ozonschicht, 3) Öl, 4) verschmutzen, 5) Kunstdünger, 6) atmen</w:t>
      </w:r>
      <w:r w:rsidRPr="00F479A7">
        <w:rPr>
          <w:i/>
          <w:iCs/>
          <w:sz w:val="24"/>
          <w:szCs w:val="24"/>
          <w:vertAlign w:val="subscript"/>
          <w:lang w:val="de-DE" w:eastAsia="de-DE"/>
        </w:rPr>
        <w:t>,</w:t>
      </w:r>
      <w:r w:rsidRPr="00F479A7">
        <w:rPr>
          <w:i/>
          <w:iCs/>
          <w:sz w:val="24"/>
          <w:szCs w:val="24"/>
          <w:lang w:val="de-DE" w:eastAsia="de-DE"/>
        </w:rPr>
        <w:t xml:space="preserve"> 7)giftig, 8) aussterben, 9) schädlich, 10) sich retten, 11) Büchsen, 12) </w:t>
      </w:r>
      <w:proofErr w:type="spellStart"/>
      <w:r w:rsidRPr="00F479A7">
        <w:rPr>
          <w:i/>
          <w:iCs/>
          <w:sz w:val="24"/>
          <w:szCs w:val="24"/>
          <w:lang w:val="de-DE" w:eastAsia="de-DE"/>
        </w:rPr>
        <w:t>lnsektengifte</w:t>
      </w:r>
      <w:proofErr w:type="spellEnd"/>
      <w:r w:rsidRPr="00F479A7">
        <w:rPr>
          <w:i/>
          <w:iCs/>
          <w:sz w:val="24"/>
          <w:szCs w:val="24"/>
          <w:lang w:val="de-DE" w:eastAsia="de-DE"/>
        </w:rPr>
        <w:t>, 13) Becher, 14) zerstören, 15) Alufolie, I6) die Mülltonne, 17) Lungen, 18) schützen]</w:t>
      </w:r>
    </w:p>
    <w:p w:rsidR="00A40687" w:rsidRPr="00F479A7" w:rsidRDefault="00A40687" w:rsidP="00A40687">
      <w:pPr>
        <w:rPr>
          <w:lang w:val="de-DE"/>
        </w:rPr>
      </w:pPr>
    </w:p>
    <w:p w:rsidR="00A40687" w:rsidRPr="00F479A7" w:rsidRDefault="00A40687" w:rsidP="00A40687">
      <w:pPr>
        <w:pStyle w:val="a4"/>
        <w:jc w:val="both"/>
        <w:rPr>
          <w:rFonts w:ascii="Times New Roman" w:hAnsi="Times New Roman"/>
          <w:b/>
          <w:sz w:val="24"/>
          <w:szCs w:val="24"/>
          <w:lang w:eastAsia="de-DE"/>
        </w:rPr>
      </w:pPr>
      <w:r w:rsidRPr="00F479A7">
        <w:rPr>
          <w:rFonts w:ascii="Times New Roman" w:hAnsi="Times New Roman"/>
          <w:b/>
          <w:sz w:val="24"/>
          <w:szCs w:val="24"/>
          <w:lang w:eastAsia="de-DE"/>
        </w:rPr>
        <w:t>2</w:t>
      </w:r>
      <w:r w:rsidRPr="00F479A7">
        <w:rPr>
          <w:rFonts w:ascii="Times New Roman" w:hAnsi="Times New Roman"/>
          <w:b/>
          <w:sz w:val="24"/>
          <w:szCs w:val="24"/>
          <w:lang w:val="de-DE" w:eastAsia="de-DE"/>
        </w:rPr>
        <w:t xml:space="preserve">. </w:t>
      </w:r>
      <w:r w:rsidRPr="00F479A7">
        <w:rPr>
          <w:rFonts w:ascii="Times New Roman" w:hAnsi="Times New Roman"/>
          <w:b/>
          <w:sz w:val="24"/>
          <w:szCs w:val="24"/>
          <w:lang w:eastAsia="de-DE"/>
        </w:rPr>
        <w:t>Замените картинку словом</w:t>
      </w:r>
      <w:r w:rsidRPr="00F479A7">
        <w:rPr>
          <w:rFonts w:ascii="Times New Roman" w:hAnsi="Times New Roman"/>
          <w:b/>
          <w:sz w:val="24"/>
          <w:szCs w:val="24"/>
          <w:lang w:val="de-DE" w:eastAsia="de-DE"/>
        </w:rPr>
        <w:t>.</w:t>
      </w:r>
    </w:p>
    <w:p w:rsidR="00A40687" w:rsidRPr="00E538ED" w:rsidRDefault="00A40687" w:rsidP="00A40687">
      <w:pPr>
        <w:pStyle w:val="a4"/>
        <w:jc w:val="both"/>
        <w:rPr>
          <w:rFonts w:ascii="Times New Roman" w:hAnsi="Times New Roman"/>
          <w:sz w:val="24"/>
          <w:szCs w:val="24"/>
          <w:u w:val="single"/>
          <w:lang w:eastAsia="de-DE"/>
        </w:rPr>
      </w:pPr>
      <w:r w:rsidRPr="00BB325A">
        <w:rPr>
          <w:noProof/>
        </w:rPr>
        <w:drawing>
          <wp:anchor distT="0" distB="0" distL="114300" distR="114300" simplePos="0" relativeHeight="251659264" behindDoc="1" locked="0" layoutInCell="1" allowOverlap="1" wp14:anchorId="3E151025" wp14:editId="4919405F">
            <wp:simplePos x="0" y="0"/>
            <wp:positionH relativeFrom="column">
              <wp:posOffset>133350</wp:posOffset>
            </wp:positionH>
            <wp:positionV relativeFrom="paragraph">
              <wp:posOffset>65405</wp:posOffset>
            </wp:positionV>
            <wp:extent cx="3381375" cy="2823210"/>
            <wp:effectExtent l="0" t="0" r="9525" b="0"/>
            <wp:wrapTight wrapText="bothSides">
              <wp:wrapPolygon edited="0">
                <wp:start x="0" y="0"/>
                <wp:lineTo x="0" y="21425"/>
                <wp:lineTo x="21539" y="21425"/>
                <wp:lineTo x="21539" y="0"/>
                <wp:lineTo x="0" y="0"/>
              </wp:wrapPolygon>
            </wp:wrapTight>
            <wp:docPr id="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5">
                      <a:lum bright="-12000" contrast="60000"/>
                      <a:extLst>
                        <a:ext uri="{28A0092B-C50C-407E-A947-70E740481C1C}">
                          <a14:useLocalDpi xmlns:a14="http://schemas.microsoft.com/office/drawing/2010/main" val="0"/>
                        </a:ext>
                      </a:extLst>
                    </a:blip>
                    <a:srcRect/>
                    <a:stretch>
                      <a:fillRect/>
                    </a:stretch>
                  </pic:blipFill>
                  <pic:spPr bwMode="auto">
                    <a:xfrm>
                      <a:off x="0" y="0"/>
                      <a:ext cx="3381375" cy="2823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0687" w:rsidRDefault="00A40687" w:rsidP="00A40687"/>
    <w:p w:rsidR="00A40687" w:rsidRDefault="00A40687" w:rsidP="00A40687"/>
    <w:p w:rsidR="00A40687" w:rsidRDefault="00A40687" w:rsidP="00A40687"/>
    <w:p w:rsidR="00A40687" w:rsidRDefault="00A40687" w:rsidP="00A40687"/>
    <w:p w:rsidR="00A40687" w:rsidRDefault="00A40687" w:rsidP="00A40687"/>
    <w:p w:rsidR="00A40687" w:rsidRDefault="00A40687" w:rsidP="00A40687"/>
    <w:p w:rsidR="00A40687" w:rsidRDefault="00A40687" w:rsidP="00A40687"/>
    <w:p w:rsidR="00A40687" w:rsidRDefault="00A40687" w:rsidP="00A40687"/>
    <w:p w:rsidR="00A40687" w:rsidRDefault="00A40687" w:rsidP="00A40687"/>
    <w:p w:rsidR="00A40687" w:rsidRDefault="00A40687" w:rsidP="00A40687"/>
    <w:p w:rsidR="00A40687" w:rsidRDefault="00A40687" w:rsidP="00A40687"/>
    <w:p w:rsidR="00A40687" w:rsidRDefault="00A40687" w:rsidP="00A40687"/>
    <w:p w:rsidR="00A40687" w:rsidRDefault="00A40687" w:rsidP="00A40687"/>
    <w:p w:rsidR="00A40687" w:rsidRDefault="00A40687" w:rsidP="00A40687">
      <w:pPr>
        <w:rPr>
          <w:b/>
        </w:rPr>
      </w:pPr>
    </w:p>
    <w:tbl>
      <w:tblPr>
        <w:tblStyle w:val="a3"/>
        <w:tblW w:w="0" w:type="auto"/>
        <w:tblLook w:val="04A0" w:firstRow="1" w:lastRow="0" w:firstColumn="1" w:lastColumn="0" w:noHBand="0" w:noVBand="1"/>
      </w:tblPr>
      <w:tblGrid>
        <w:gridCol w:w="562"/>
        <w:gridCol w:w="7450"/>
      </w:tblGrid>
      <w:tr w:rsidR="00A40687" w:rsidRPr="00397810" w:rsidTr="00F2223E">
        <w:tc>
          <w:tcPr>
            <w:tcW w:w="562" w:type="dxa"/>
          </w:tcPr>
          <w:p w:rsidR="00A40687" w:rsidRPr="00397810" w:rsidRDefault="00A40687" w:rsidP="00F2223E">
            <w:pPr>
              <w:rPr>
                <w:sz w:val="24"/>
                <w:szCs w:val="24"/>
              </w:rPr>
            </w:pPr>
            <w:r w:rsidRPr="00397810">
              <w:rPr>
                <w:sz w:val="24"/>
                <w:szCs w:val="24"/>
              </w:rPr>
              <w:t>1</w:t>
            </w:r>
          </w:p>
        </w:tc>
        <w:tc>
          <w:tcPr>
            <w:tcW w:w="7450" w:type="dxa"/>
          </w:tcPr>
          <w:p w:rsidR="00A40687" w:rsidRPr="00397810" w:rsidRDefault="00A40687" w:rsidP="00F2223E">
            <w:pPr>
              <w:rPr>
                <w:b/>
                <w:sz w:val="24"/>
                <w:szCs w:val="24"/>
              </w:rPr>
            </w:pPr>
          </w:p>
        </w:tc>
      </w:tr>
      <w:tr w:rsidR="00A40687" w:rsidRPr="00397810" w:rsidTr="00F2223E">
        <w:tc>
          <w:tcPr>
            <w:tcW w:w="562" w:type="dxa"/>
          </w:tcPr>
          <w:p w:rsidR="00A40687" w:rsidRPr="00397810" w:rsidRDefault="00A40687" w:rsidP="00F2223E">
            <w:pPr>
              <w:rPr>
                <w:sz w:val="24"/>
                <w:szCs w:val="24"/>
              </w:rPr>
            </w:pPr>
            <w:r w:rsidRPr="00397810">
              <w:rPr>
                <w:sz w:val="24"/>
                <w:szCs w:val="24"/>
              </w:rPr>
              <w:t>2</w:t>
            </w:r>
          </w:p>
        </w:tc>
        <w:tc>
          <w:tcPr>
            <w:tcW w:w="7450" w:type="dxa"/>
          </w:tcPr>
          <w:p w:rsidR="00A40687" w:rsidRPr="00397810" w:rsidRDefault="00A40687" w:rsidP="00F2223E">
            <w:pPr>
              <w:rPr>
                <w:b/>
                <w:sz w:val="24"/>
                <w:szCs w:val="24"/>
              </w:rPr>
            </w:pPr>
          </w:p>
        </w:tc>
      </w:tr>
      <w:tr w:rsidR="00A40687" w:rsidRPr="00397810" w:rsidTr="00F2223E">
        <w:tc>
          <w:tcPr>
            <w:tcW w:w="562" w:type="dxa"/>
          </w:tcPr>
          <w:p w:rsidR="00A40687" w:rsidRPr="00397810" w:rsidRDefault="00A40687" w:rsidP="00F2223E">
            <w:pPr>
              <w:rPr>
                <w:sz w:val="24"/>
                <w:szCs w:val="24"/>
              </w:rPr>
            </w:pPr>
            <w:r w:rsidRPr="00397810">
              <w:rPr>
                <w:sz w:val="24"/>
                <w:szCs w:val="24"/>
              </w:rPr>
              <w:t>3</w:t>
            </w:r>
          </w:p>
        </w:tc>
        <w:tc>
          <w:tcPr>
            <w:tcW w:w="7450" w:type="dxa"/>
          </w:tcPr>
          <w:p w:rsidR="00A40687" w:rsidRPr="00397810" w:rsidRDefault="00A40687" w:rsidP="00F2223E">
            <w:pPr>
              <w:rPr>
                <w:b/>
                <w:sz w:val="24"/>
                <w:szCs w:val="24"/>
              </w:rPr>
            </w:pPr>
          </w:p>
        </w:tc>
      </w:tr>
      <w:tr w:rsidR="00A40687" w:rsidRPr="00397810" w:rsidTr="00F2223E">
        <w:tc>
          <w:tcPr>
            <w:tcW w:w="562" w:type="dxa"/>
          </w:tcPr>
          <w:p w:rsidR="00A40687" w:rsidRPr="00397810" w:rsidRDefault="00A40687" w:rsidP="00F2223E">
            <w:pPr>
              <w:rPr>
                <w:sz w:val="24"/>
                <w:szCs w:val="24"/>
              </w:rPr>
            </w:pPr>
            <w:r w:rsidRPr="00397810">
              <w:rPr>
                <w:sz w:val="24"/>
                <w:szCs w:val="24"/>
              </w:rPr>
              <w:t>4</w:t>
            </w:r>
          </w:p>
        </w:tc>
        <w:tc>
          <w:tcPr>
            <w:tcW w:w="7450" w:type="dxa"/>
          </w:tcPr>
          <w:p w:rsidR="00A40687" w:rsidRPr="00397810" w:rsidRDefault="00A40687" w:rsidP="00F2223E">
            <w:pPr>
              <w:rPr>
                <w:b/>
                <w:sz w:val="24"/>
                <w:szCs w:val="24"/>
              </w:rPr>
            </w:pPr>
          </w:p>
        </w:tc>
      </w:tr>
      <w:tr w:rsidR="00A40687" w:rsidRPr="00397810" w:rsidTr="00F2223E">
        <w:tc>
          <w:tcPr>
            <w:tcW w:w="562" w:type="dxa"/>
          </w:tcPr>
          <w:p w:rsidR="00A40687" w:rsidRPr="00397810" w:rsidRDefault="00A40687" w:rsidP="00F2223E">
            <w:pPr>
              <w:rPr>
                <w:sz w:val="24"/>
                <w:szCs w:val="24"/>
              </w:rPr>
            </w:pPr>
            <w:r w:rsidRPr="00397810">
              <w:rPr>
                <w:sz w:val="24"/>
                <w:szCs w:val="24"/>
              </w:rPr>
              <w:t>5</w:t>
            </w:r>
          </w:p>
        </w:tc>
        <w:tc>
          <w:tcPr>
            <w:tcW w:w="7450" w:type="dxa"/>
          </w:tcPr>
          <w:p w:rsidR="00A40687" w:rsidRPr="00397810" w:rsidRDefault="00A40687" w:rsidP="00F2223E">
            <w:pPr>
              <w:rPr>
                <w:b/>
                <w:sz w:val="24"/>
                <w:szCs w:val="24"/>
              </w:rPr>
            </w:pPr>
          </w:p>
        </w:tc>
      </w:tr>
      <w:tr w:rsidR="00A40687" w:rsidRPr="00397810" w:rsidTr="00F2223E">
        <w:tc>
          <w:tcPr>
            <w:tcW w:w="562" w:type="dxa"/>
          </w:tcPr>
          <w:p w:rsidR="00A40687" w:rsidRPr="00397810" w:rsidRDefault="00A40687" w:rsidP="00F2223E">
            <w:pPr>
              <w:rPr>
                <w:sz w:val="24"/>
                <w:szCs w:val="24"/>
              </w:rPr>
            </w:pPr>
            <w:r w:rsidRPr="00397810">
              <w:rPr>
                <w:sz w:val="24"/>
                <w:szCs w:val="24"/>
              </w:rPr>
              <w:t>6</w:t>
            </w:r>
          </w:p>
        </w:tc>
        <w:tc>
          <w:tcPr>
            <w:tcW w:w="7450" w:type="dxa"/>
          </w:tcPr>
          <w:p w:rsidR="00A40687" w:rsidRPr="00397810" w:rsidRDefault="00A40687" w:rsidP="00F2223E">
            <w:pPr>
              <w:rPr>
                <w:b/>
                <w:sz w:val="24"/>
                <w:szCs w:val="24"/>
              </w:rPr>
            </w:pPr>
          </w:p>
        </w:tc>
      </w:tr>
      <w:tr w:rsidR="00A40687" w:rsidRPr="00397810" w:rsidTr="00F2223E">
        <w:tc>
          <w:tcPr>
            <w:tcW w:w="562" w:type="dxa"/>
          </w:tcPr>
          <w:p w:rsidR="00A40687" w:rsidRPr="00397810" w:rsidRDefault="00A40687" w:rsidP="00F2223E">
            <w:pPr>
              <w:rPr>
                <w:sz w:val="24"/>
                <w:szCs w:val="24"/>
              </w:rPr>
            </w:pPr>
            <w:r w:rsidRPr="00397810">
              <w:rPr>
                <w:sz w:val="24"/>
                <w:szCs w:val="24"/>
              </w:rPr>
              <w:t>7</w:t>
            </w:r>
          </w:p>
        </w:tc>
        <w:tc>
          <w:tcPr>
            <w:tcW w:w="7450" w:type="dxa"/>
          </w:tcPr>
          <w:p w:rsidR="00A40687" w:rsidRPr="00397810" w:rsidRDefault="00A40687" w:rsidP="00F2223E">
            <w:pPr>
              <w:rPr>
                <w:b/>
                <w:sz w:val="24"/>
                <w:szCs w:val="24"/>
              </w:rPr>
            </w:pPr>
          </w:p>
        </w:tc>
      </w:tr>
      <w:tr w:rsidR="00A40687" w:rsidRPr="00397810" w:rsidTr="00F2223E">
        <w:tc>
          <w:tcPr>
            <w:tcW w:w="562" w:type="dxa"/>
          </w:tcPr>
          <w:p w:rsidR="00A40687" w:rsidRPr="00397810" w:rsidRDefault="00A40687" w:rsidP="00F2223E">
            <w:pPr>
              <w:rPr>
                <w:sz w:val="24"/>
                <w:szCs w:val="24"/>
              </w:rPr>
            </w:pPr>
            <w:r w:rsidRPr="00397810">
              <w:rPr>
                <w:sz w:val="24"/>
                <w:szCs w:val="24"/>
              </w:rPr>
              <w:t>8</w:t>
            </w:r>
          </w:p>
        </w:tc>
        <w:tc>
          <w:tcPr>
            <w:tcW w:w="7450" w:type="dxa"/>
          </w:tcPr>
          <w:p w:rsidR="00A40687" w:rsidRPr="00397810" w:rsidRDefault="00A40687" w:rsidP="00F2223E">
            <w:pPr>
              <w:rPr>
                <w:b/>
                <w:sz w:val="24"/>
                <w:szCs w:val="24"/>
              </w:rPr>
            </w:pPr>
          </w:p>
        </w:tc>
      </w:tr>
    </w:tbl>
    <w:p w:rsidR="00A40687" w:rsidRDefault="00A40687" w:rsidP="00A40687">
      <w:pPr>
        <w:rPr>
          <w:b/>
        </w:rPr>
      </w:pPr>
    </w:p>
    <w:p w:rsidR="00A40687" w:rsidRDefault="00A40687" w:rsidP="00A40687">
      <w:pPr>
        <w:rPr>
          <w:b/>
        </w:rPr>
      </w:pPr>
    </w:p>
    <w:p w:rsidR="00A40687" w:rsidRDefault="00A40687" w:rsidP="00A40687">
      <w:pPr>
        <w:rPr>
          <w:b/>
        </w:rPr>
      </w:pPr>
      <w:r w:rsidRPr="00BB325A">
        <w:rPr>
          <w:b/>
        </w:rPr>
        <w:t>Часть</w:t>
      </w:r>
      <w:proofErr w:type="gramStart"/>
      <w:r w:rsidRPr="00F479A7">
        <w:rPr>
          <w:b/>
        </w:rPr>
        <w:t xml:space="preserve"> </w:t>
      </w:r>
      <w:r w:rsidRPr="00BB325A">
        <w:rPr>
          <w:b/>
        </w:rPr>
        <w:t>В</w:t>
      </w:r>
      <w:proofErr w:type="gramEnd"/>
      <w:r w:rsidRPr="00F479A7">
        <w:rPr>
          <w:b/>
        </w:rPr>
        <w:t xml:space="preserve"> </w:t>
      </w:r>
    </w:p>
    <w:p w:rsidR="00A40687" w:rsidRPr="00F479A7" w:rsidRDefault="00A40687" w:rsidP="00A40687">
      <w:pPr>
        <w:rPr>
          <w:b/>
          <w:sz w:val="24"/>
          <w:szCs w:val="24"/>
        </w:rPr>
      </w:pPr>
      <w:r w:rsidRPr="00F479A7">
        <w:rPr>
          <w:b/>
          <w:sz w:val="24"/>
          <w:szCs w:val="24"/>
        </w:rPr>
        <w:t>Переведите текст.</w:t>
      </w:r>
    </w:p>
    <w:p w:rsidR="00A40687" w:rsidRPr="00BB325A" w:rsidRDefault="00A40687" w:rsidP="00A40687">
      <w:pPr>
        <w:rPr>
          <w:sz w:val="24"/>
          <w:szCs w:val="24"/>
          <w:lang w:val="de-DE"/>
        </w:rPr>
      </w:pPr>
      <w:r w:rsidRPr="00BB325A">
        <w:rPr>
          <w:sz w:val="24"/>
          <w:szCs w:val="24"/>
          <w:lang w:val="de-DE"/>
        </w:rPr>
        <w:t xml:space="preserve">Aber nicht nur </w:t>
      </w:r>
      <w:proofErr w:type="spellStart"/>
      <w:r w:rsidRPr="00BB325A">
        <w:rPr>
          <w:sz w:val="24"/>
          <w:szCs w:val="24"/>
          <w:lang w:val="de-DE"/>
        </w:rPr>
        <w:t>technogene</w:t>
      </w:r>
      <w:proofErr w:type="spellEnd"/>
      <w:r w:rsidRPr="00BB325A">
        <w:rPr>
          <w:sz w:val="24"/>
          <w:szCs w:val="24"/>
          <w:lang w:val="de-DE"/>
        </w:rPr>
        <w:t xml:space="preserve"> Prozesse bedrohen unser Leben, sondern auch Naturerscheinungen, die durch die Entwicklungsprozesse in der Erde selbst hervorgerufen werden. Welche sind das? Nennen Sie in der Kette! </w:t>
      </w:r>
    </w:p>
    <w:p w:rsidR="00A40687" w:rsidRPr="00BB325A" w:rsidRDefault="00A40687" w:rsidP="00A40687">
      <w:pPr>
        <w:pStyle w:val="a5"/>
        <w:ind w:left="0"/>
        <w:rPr>
          <w:lang w:val="de-DE"/>
        </w:rPr>
      </w:pPr>
      <w:r w:rsidRPr="00BB325A">
        <w:rPr>
          <w:lang w:val="de-DE"/>
        </w:rPr>
        <w:t xml:space="preserve">(Ausbruch des Vulkans, Erdbeben, </w:t>
      </w:r>
      <w:proofErr w:type="spellStart"/>
      <w:r w:rsidRPr="00BB325A">
        <w:rPr>
          <w:lang w:val="de-DE"/>
        </w:rPr>
        <w:t>Überschwemmungen,Waldbrände</w:t>
      </w:r>
      <w:proofErr w:type="spellEnd"/>
      <w:r w:rsidRPr="00BB325A">
        <w:rPr>
          <w:lang w:val="de-DE"/>
        </w:rPr>
        <w:t xml:space="preserve">, Abgang der Lawinen, Tsunamis, Dürren, Hurrikane, Taifune, Regenmangel, Einschlag des </w:t>
      </w:r>
      <w:proofErr w:type="spellStart"/>
      <w:r w:rsidRPr="00BB325A">
        <w:rPr>
          <w:lang w:val="de-DE"/>
        </w:rPr>
        <w:t>Meteotiten</w:t>
      </w:r>
      <w:proofErr w:type="spellEnd"/>
      <w:r w:rsidRPr="00BB325A">
        <w:rPr>
          <w:lang w:val="de-DE"/>
        </w:rPr>
        <w:t>)</w:t>
      </w:r>
    </w:p>
    <w:p w:rsidR="00A40687" w:rsidRDefault="00A40687" w:rsidP="00A40687">
      <w:r>
        <w:t>________________________________________________________</w:t>
      </w:r>
    </w:p>
    <w:p w:rsidR="00A40687" w:rsidRDefault="00A40687" w:rsidP="00A40687">
      <w:r>
        <w:lastRenderedPageBreak/>
        <w:t>________________________________________________________</w:t>
      </w:r>
    </w:p>
    <w:p w:rsidR="00A40687" w:rsidRDefault="00A40687" w:rsidP="00A40687">
      <w:r>
        <w:t>________________________________________________________</w:t>
      </w:r>
    </w:p>
    <w:p w:rsidR="00A40687" w:rsidRDefault="00A40687" w:rsidP="00A40687">
      <w:r>
        <w:t>________________________________________________________</w:t>
      </w:r>
    </w:p>
    <w:p w:rsidR="00A40687" w:rsidRDefault="00A40687" w:rsidP="00A40687">
      <w:r>
        <w:t>________________________________________________________</w:t>
      </w:r>
    </w:p>
    <w:p w:rsidR="00A40687" w:rsidRDefault="00A40687" w:rsidP="00A40687">
      <w:r>
        <w:t>________________________________________________________</w:t>
      </w:r>
    </w:p>
    <w:p w:rsidR="00A40687" w:rsidRDefault="00A40687" w:rsidP="00A40687">
      <w:r>
        <w:t>________________________________________________________</w:t>
      </w:r>
    </w:p>
    <w:p w:rsidR="00A40687" w:rsidRDefault="00A40687" w:rsidP="00A40687">
      <w:r>
        <w:t>________________________________________________________</w:t>
      </w:r>
    </w:p>
    <w:p w:rsidR="00A40687" w:rsidRDefault="00A40687" w:rsidP="00A40687">
      <w:r>
        <w:t>________________________________________________________</w:t>
      </w:r>
    </w:p>
    <w:p w:rsidR="00A40687" w:rsidRDefault="00A40687" w:rsidP="00A40687">
      <w:r>
        <w:t>________________________________________________________</w:t>
      </w:r>
    </w:p>
    <w:p w:rsidR="00A40687" w:rsidRDefault="00A40687" w:rsidP="00A40687">
      <w:r>
        <w:t>________________________________________________________</w:t>
      </w:r>
    </w:p>
    <w:p w:rsidR="001067C8" w:rsidRDefault="00A40687" w:rsidP="00A40687">
      <w:r>
        <w:t>________________________________________________________</w:t>
      </w:r>
      <w:bookmarkStart w:id="0" w:name="_GoBack"/>
      <w:bookmarkEnd w:id="0"/>
    </w:p>
    <w:sectPr w:rsidR="001067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687"/>
    <w:rsid w:val="001067C8"/>
    <w:rsid w:val="00A40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68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A40687"/>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A40687"/>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68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A40687"/>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A40687"/>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2</cp:revision>
  <dcterms:created xsi:type="dcterms:W3CDTF">2017-03-12T16:30:00Z</dcterms:created>
  <dcterms:modified xsi:type="dcterms:W3CDTF">2017-03-12T16:31:00Z</dcterms:modified>
</cp:coreProperties>
</file>