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0" w:rsidRPr="00FD6D41" w:rsidRDefault="00FD6D41" w:rsidP="00FD6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41">
        <w:rPr>
          <w:rFonts w:ascii="Times New Roman" w:hAnsi="Times New Roman" w:cs="Times New Roman"/>
          <w:b/>
          <w:sz w:val="28"/>
          <w:szCs w:val="28"/>
        </w:rPr>
        <w:t>«Концертное выступление – важнейшее событие в жизни педагога и хореографического коллектива»</w:t>
      </w:r>
    </w:p>
    <w:p w:rsidR="00FD6D41" w:rsidRPr="00FD6D41" w:rsidRDefault="00FD6D41" w:rsidP="00FD6D41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F44" w:rsidRPr="00FD6D41" w:rsidRDefault="00FA3E4E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hAnsi="Times New Roman" w:cs="Times New Roman"/>
          <w:sz w:val="28"/>
          <w:szCs w:val="28"/>
        </w:rPr>
        <w:t>Концертно</w:t>
      </w:r>
      <w:r w:rsidRPr="00FD6D41">
        <w:rPr>
          <w:rFonts w:ascii="Times New Roman" w:hAnsi="Times New Roman" w:cs="Times New Roman"/>
          <w:color w:val="000000"/>
          <w:sz w:val="28"/>
          <w:szCs w:val="28"/>
        </w:rPr>
        <w:t>-исполнительская деятельность детского хореографического коллектива является одним из важнейших звеньев в работе педагога дополнительного образования хореографического направления. Выступление на концертах - это своеобразный отчет о проделанной работе.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является качественным показателем всей организационной, учебно-творческой, воспитательной работы </w:t>
      </w:r>
      <w:r w:rsidR="0032438A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самих участников коллектива. По выступлению судят о сильных и слабых сторонах их деятельности, о творческом </w:t>
      </w:r>
      <w:bookmarkStart w:id="0" w:name="_GoBack"/>
      <w:bookmarkEnd w:id="0"/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почерке, самобытности и оригинальности, технических и художественных возможностях коллектива, о том, насколько правильно подобран репертуар. 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концертах выявляет возможности коллектива, его художественные достижения, достигнутый исполнительский уровень, демонстрирует его сплоченность, дисциплину, сценичность, эмоциональность, собранность. </w:t>
      </w:r>
    </w:p>
    <w:p w:rsidR="00FA3E4E" w:rsidRPr="00FD6D41" w:rsidRDefault="00FF117C" w:rsidP="00FD6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Концертное выступление </w:t>
      </w:r>
      <w:r w:rsidR="0032438A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только показ определ</w:t>
      </w:r>
      <w:r w:rsidR="0032438A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художественных результатов, но и эффективная форма нравственного и эстетического развития исполнителей. </w:t>
      </w:r>
      <w:r w:rsidR="00FA3E4E"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Концертные выступления формируют чувство ответственности: исполнителям должно быть не безразлично, как оценят их коллективный труд слушатели, а на конкурсах и фестивалях </w:t>
      </w:r>
      <w:r w:rsidR="009921E5" w:rsidRPr="00FD6D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3E4E"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 авторитетное жюри.</w:t>
      </w:r>
    </w:p>
    <w:p w:rsidR="00FF117C" w:rsidRPr="00FD6D41" w:rsidRDefault="00FF117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Концертное выступление в отличие от репетиции имеет временную необратимость.</w:t>
      </w:r>
      <w:r w:rsidR="0032438A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концерте нет такой возможности, какая была на репетиции: остановить коллектив или отдельного участника, сделать соответствующее замечание, пройти номер ещё раз. Номер или программа исполняется один раз и воспринимается так, как получилось в данном исполнении. Если выступление получилось неудачным, то вся огромная предварительная работа коллектива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оценится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отрицательно.</w:t>
      </w:r>
    </w:p>
    <w:p w:rsidR="00FA3E4E" w:rsidRPr="00FD6D41" w:rsidRDefault="00FF117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 концерте наиболее уязвимых и слабых мест в исполнении номера, программе в целом, технической и психологической подготовленности исполнителей коллектива может служить педагогу дополнительного образования, руководителю детского творческого коллектива отправной точкой для определения дальнейших усилий в учебной воспитательной работе: чем больше позаниматься, что исправить, как нужно готовиться к выступлению, развитию каких качеств придать особое значение.</w:t>
      </w:r>
      <w:proofErr w:type="gramEnd"/>
    </w:p>
    <w:p w:rsidR="00FF117C" w:rsidRPr="00FD6D41" w:rsidRDefault="00FF117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Концертное выступление отличается от обычной репетиции 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оно активизируе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проце</w:t>
      </w:r>
      <w:proofErr w:type="gramStart"/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сс спл</w:t>
      </w:r>
      <w:proofErr w:type="gramEnd"/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очения коллектива.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Временная невозвратимость концерта определяет максимальную ответственность каждого члена коллектива за конечный результат своей деятельности. Единство цели и общность интересов,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стоящих перед коллективом, порождает желание не только как можно лучше, выразительнее исполнить программу, завоевать признание публики, но и способствуют формированию между участниками коллектива отношений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взаимопомощи, взаимопонимания. </w:t>
      </w:r>
    </w:p>
    <w:p w:rsidR="00FF117C" w:rsidRPr="00FD6D41" w:rsidRDefault="00FF117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детского хореографического коллектива должен рассматривать концертное выступление как важнейшее событие в своей творческой жизни и жизни коллектива. Превращение концерта в средство воспитания, придание ему педагогического смысла </w:t>
      </w:r>
      <w:r w:rsidR="009F39C2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важнейшая задача руководителя. Концерт </w:t>
      </w:r>
      <w:r w:rsidR="009F39C2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только подведение итогов, смотр </w:t>
      </w: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достигнутого</w:t>
      </w:r>
      <w:proofErr w:type="gram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ещё встреча со зрителями, от которой зависит настроение. Ведь свет рампы, аплодисменты и признание зрителей - вот ради чего коллектив выходит на сцену, ради чего все изнуряющие репетиции. </w:t>
      </w:r>
    </w:p>
    <w:p w:rsidR="0032438A" w:rsidRPr="00FD6D41" w:rsidRDefault="00B00A42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отделе хореографического воспитания Дворца пионеров и школьников г. 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Курска обучение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общеобразовательным дополнительным программам ведется 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 9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объединениях: образцовом детском коллективе «Ансамбль народного танца «Задорный каблучок», образцовом детском коллективе «Хореографическая студия «Виктория», детских объединения эстрадного танца «Ритм», «Экспромт», «Звездный дождь», 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«Аэробика»,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бального танца «Грация»,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«Серпантин»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детском объединении «Классический танец»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0A42" w:rsidRPr="00FD6D41" w:rsidRDefault="00B00A42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т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объединения в течение учебного года принима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концертной деятельности.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концертных выступлений различны как по объему выступления, так и по содержанию концерта.</w:t>
      </w:r>
    </w:p>
    <w:p w:rsidR="001812A7" w:rsidRPr="00FD6D41" w:rsidRDefault="00B00A42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простой вид концерта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класс-концерт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концерт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родителей. Такие концерты проводятся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детском объединении </w:t>
      </w:r>
      <w:r w:rsidR="001812A7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хореографического воспитания 1-го, 2-го годов обучения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1-го полугодия и конце учебного года</w:t>
      </w:r>
      <w:r w:rsidR="001812A7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отчет перед родителями о проделанной работе за полугодие (год), отчет о том, чему дети научились за определенный промежуток времени. Такие концерты состоят из простейших детских танцев, так как дети обучались только ритмике и не знакомы с основными канонами народного, классического, эстрадного или бального танца.</w:t>
      </w:r>
    </w:p>
    <w:p w:rsidR="001812A7" w:rsidRPr="00FD6D41" w:rsidRDefault="001812A7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распространенным видом выступления хореографического коллектива Дворца пионеров и школьников является участие в сборном концерте наряду с другими творческими коллективами Дворца: вокальными, театральными, инструментальными, когда коллектив исполняет в концерте 1-2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таких концертах выбор репертуара обычно определяется творческим замыслом режиссера или определенной тематикой концерта, посвященного или какому-либо событию, или какой-либо памятной дате. </w:t>
      </w:r>
      <w:proofErr w:type="gramStart"/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 праздничном концерте «Майские звезды», посвященном Дню Победы и проводимом на сцене Курской государственной филармонии, старшая группа хореографической студии 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«Виктория» исполнила танец «Памяти погибших посвящается…», детское объединение бального танца «Грация» - «Военн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вальс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ансамбль народного танца «Задорный 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каблучок» -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«Яблочко»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детское объединение «Звездный дождь» - композицию «Журавли»</w:t>
      </w:r>
      <w:r w:rsidR="005D4E9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концерте, посвященном образовани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области, в Курском государственном драматическом театре имени А.С. Пушкина средние 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старшие </w:t>
      </w:r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хореографической студии «Виктория» станцевали «Курского соловья»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«Колесо» и</w:t>
      </w:r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Чибатуху</w:t>
      </w:r>
      <w:proofErr w:type="spellEnd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(курские танцы)</w:t>
      </w:r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ансамбль народного танца «Задорный каблучок» - пляску-</w:t>
      </w:r>
      <w:proofErr w:type="spellStart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</w:t>
      </w:r>
      <w:proofErr w:type="spellEnd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«</w:t>
      </w:r>
      <w:proofErr w:type="spellStart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Тимоня</w:t>
      </w:r>
      <w:proofErr w:type="spellEnd"/>
      <w:r w:rsidR="0050776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776C" w:rsidRPr="00FD6D41" w:rsidRDefault="0050776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Традиционным стало участие всех творческих коллективов отдела хореографического воспитания в больших </w:t>
      </w:r>
      <w:r w:rsidR="00136F4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праздничных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концертах на Театральной и Красной площадях 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Курска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защиты детей, День города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Победы,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Весны и труда, День народного единства. </w:t>
      </w:r>
      <w:proofErr w:type="gramEnd"/>
    </w:p>
    <w:p w:rsidR="00136F44" w:rsidRPr="00FD6D41" w:rsidRDefault="0050776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видов концертной деятельности являются выездные концерты, проводимые в рамках реализации комплексной программы «Партнерство». Так, ансамбль народного танца «Задорный каблучок» на протяжении многих лет дает большой концерт в с.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Клейменово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 </w:t>
      </w:r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Воробьевка </w:t>
      </w:r>
      <w:proofErr w:type="spellStart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Золотухинского</w:t>
      </w:r>
      <w:proofErr w:type="spellEnd"/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литературном празднике, посвященном творчеству русского поэта А.А. Фета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традиционных Всероссийских фетовских чтениях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а хореографическая студия «Виктория является частым гостем в Ивановском детском доме. Детские объединени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я «Ритм», «Экспромт», «Грация»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«Звездный дождь» в декаду инвалидов выезжают с концертами в Дом ветеранов войны и труда, детскую областную клиническую больницу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Центр социального участия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разные годы,</w:t>
      </w:r>
      <w:r w:rsidR="00816B73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ансамбля народного танца «Задорный каблучок» и хореографической студии «Виктория» с большим успехов гастролировали в Нидерландах, знакомя голландскую публику в различных 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городах и</w:t>
      </w:r>
      <w:r w:rsidR="00816B73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поселках с русским народным танцевальным творчеством и творчеством Курской области.</w:t>
      </w:r>
      <w:proofErr w:type="gramEnd"/>
    </w:p>
    <w:p w:rsidR="003B1328" w:rsidRPr="00FD6D41" w:rsidRDefault="003B1328" w:rsidP="00FD6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творческие объединения отдела хореографического воспитания </w:t>
      </w:r>
      <w:r w:rsidR="00816B73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приглашаются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образования города Курска, управлением культуры города Курска для участия в городских праздничных мероприятиях – вручение стипендии главы Администрации города Курска, День защитника Отечества – в городской администрации, чествование победителей городских конкурсов профессионального мастерства  и Пасхальный концерт в рамках традиционной встречи с родителями-опекунами в Курской государственной филармонии (ансамбль народного танца «Задорный каблучок» и</w:t>
      </w:r>
      <w:proofErr w:type="gram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хореографическая студия «Виктория»), августовская педагогическая встреча в Курском государственном драматическом театре (детские объединения «Ритм», «</w:t>
      </w:r>
      <w:r w:rsidR="00CC0270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Грация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«Виктория», «Задорный каблучок»), открытие и закрытие смотра художественного самодеятельного творчества работников образования города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Курска </w:t>
      </w:r>
      <w:r w:rsidR="00340071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Дворце пионеров и школьников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(«Виктория»), открытие и закрытие президентских </w:t>
      </w:r>
      <w:r w:rsidR="00340071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="00340071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стадионе «Трудовые резервы»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(«Экспромт», «Виктория», «Ритм», «Эстрадный танец»)</w:t>
      </w:r>
      <w:r w:rsidR="00340071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«День дошкольника» - в детской школе искусств № 1 им. Г.В.</w:t>
      </w:r>
      <w:proofErr w:type="gramEnd"/>
      <w:r w:rsidR="00340071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Свиридова («Звездный дождь», «Виктория», «Грация»)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E1D" w:rsidRPr="00FD6D41" w:rsidRDefault="002E7E1D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творческим коллективам отдела хореографического воспитания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участвовать в концертах-лекциях, концертах-встречах, в которых главным действующим лицом является лектор или тот человек, с кем встречаются в зрительской аудитории. В таких выступлениях коллективу, чтобы иметь успех, нужно иметь свое творческое лицо. С большим успехом юные танцоры выступали в Курской областной научной библиотеке им. Н. Асеева</w:t>
      </w:r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акциях «Да здравствует книга!», «Открытая книга»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встрече с курским поэтами А. </w:t>
      </w:r>
      <w:proofErr w:type="spellStart"/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Шитиковым</w:t>
      </w:r>
      <w:proofErr w:type="spellEnd"/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В. Корнеевым; 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Курском областном литературном </w:t>
      </w:r>
      <w:proofErr w:type="gramStart"/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</w:t>
      </w:r>
      <w:proofErr w:type="gramEnd"/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183F79" w:rsidRPr="00FD6D41">
        <w:rPr>
          <w:rFonts w:ascii="Times New Roman" w:hAnsi="Times New Roman" w:cs="Times New Roman"/>
          <w:spacing w:val="-2"/>
          <w:sz w:val="28"/>
          <w:szCs w:val="28"/>
        </w:rPr>
        <w:t>литературных чтениях «Живое слово писателя»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«Е.И. Носов и музыка»,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Курском институте развития образования</w:t>
      </w:r>
      <w:r w:rsidR="00183F79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открытии и закрытии областных конкурсов профессионального мастерства</w:t>
      </w:r>
      <w:r w:rsidR="00816B73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в администрации Центрального округа города Курска на встрече с ветеранами войны и труда Центрального округа</w:t>
      </w:r>
      <w:r w:rsidR="003B132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7E1D" w:rsidRPr="00FD6D41" w:rsidRDefault="0050776C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 все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объединений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хореографического воспитания в конце учебного года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мае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</w:t>
      </w:r>
      <w:r w:rsidR="002E7E1D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е Дворца пионеров и школьников, демонстрируя родителям, педагогам, друзьям, администрации Дворца пионеров и школьников новые танцевальные номера и хореографические композиции, подготовленные за отчетный год.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Лучшие хореографические номера включаются в отчетный концерт Дворца пионеров и школьников, который традиционно проводится на сцене Курского государственного драматического театра им. А.С. Пушкина.</w:t>
      </w:r>
    </w:p>
    <w:p w:rsidR="00FD6D41" w:rsidRDefault="00340071" w:rsidP="00FD6D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сложным видом концертного выступления обучающихся отдела </w:t>
      </w:r>
      <w:r w:rsidR="00987C0C"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хореографическог</w:t>
      </w:r>
      <w:r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>о воспитания является самостоятельный концерт детского хореографического коллектива в одном или двух отделениях. Концерт в одном отделении обычно длится до одного часа. Когда концерт состоит из двух отделений, то каждое отделение обычно занимает 30-40 минут.</w:t>
      </w:r>
    </w:p>
    <w:p w:rsidR="00FD6D41" w:rsidRDefault="00340071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еще не всем хореографическим  коллективам Дворца под силу провести самостоятельный концерт, но примеры тому есть. </w:t>
      </w:r>
      <w:proofErr w:type="gramStart"/>
      <w:r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ак, 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проводится отчетный концерт хореографической студии «Виктория»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творчсеких</w:t>
      </w:r>
      <w:proofErr w:type="spellEnd"/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коллективов отдела хореографического воспитания</w:t>
      </w:r>
      <w:r w:rsidR="00816804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Курской государственной филармонии проведены концерт образцового детского коллектива «Хореографическая студия «Виктория» «Танец – это жизнь!», посвященный 25-летнему юбилею творческой деятельности педагога дополнительного образования Бобровской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Маргариты Михайловны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концерт образцового детского коллектива «Ансамбль народного танца «Задорный 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каблучок», посвященный 25-летнему юбилею со дня основания коллектива, педагог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</w:t>
      </w:r>
      <w:proofErr w:type="gramEnd"/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Геннадиевна</w:t>
      </w:r>
      <w:r w:rsidR="00FF117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Концерты состояли из двух отделений и включали в себя по 30 танцев, которые исполняли обучающиеся всех годов обучения. </w:t>
      </w:r>
    </w:p>
    <w:p w:rsidR="00FD6D41" w:rsidRDefault="00340071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этих концертов был огромен благодаря </w:t>
      </w:r>
      <w:r w:rsidR="00816804" w:rsidRPr="00FD6D41">
        <w:rPr>
          <w:rFonts w:ascii="Times New Roman" w:hAnsi="Times New Roman" w:cs="Times New Roman"/>
          <w:color w:val="000000" w:themeColor="text1"/>
          <w:sz w:val="28"/>
          <w:szCs w:val="28"/>
        </w:rPr>
        <w:t>подбору разноплановых танцев, контрастных по художественным образам, характеру музыкального материала, стилю и т.д.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(детские, шуточные, народные, эстрадные танцы, хореографические композиции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зарисовки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патриотические танцы и танцы Курской области, 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массовые, сольные 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выступления дуэто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малых групп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), специальным приемам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придающих большую зрелищность и наглядность концерту (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выпускников и родителей,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интервью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видеоролики из</w:t>
      </w:r>
      <w:proofErr w:type="gramEnd"/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детских объединений), высокому исполнительскому</w:t>
      </w:r>
      <w:r w:rsidR="0089409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актерскому мастерству </w:t>
      </w:r>
      <w:r w:rsidR="0089409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юных танцоров</w:t>
      </w:r>
      <w:r w:rsidR="00987C0C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333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0071" w:rsidRPr="00FD6D41" w:rsidRDefault="00113338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 2017 года в Курском государственном драматическом театре им. А.С. Пушкина состоялся большой праздничный концерт, посвященный 80-летнему юбилею Дворца пионеров и школьников, в котором приняли участие практически все творческие коллективы отдела хореографического воспитания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 и обучающиеся 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восстановили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старые номера, созда</w:t>
      </w:r>
      <w:r w:rsidR="00B53255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ли новые композиции «Россия – вечно юная заря», «Колесо», «Пионер всегда готов!», «Матушка Россия»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338" w:rsidRPr="00FD6D41" w:rsidRDefault="00894098" w:rsidP="00FD6D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</w:t>
      </w:r>
      <w:r w:rsidR="00113338"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обучающихся отдела хореографического воспитания востребованы на различных сценических площадках города Курска и Курской области (ежегодно дается </w:t>
      </w:r>
      <w:r w:rsidRPr="00FD6D41">
        <w:rPr>
          <w:rFonts w:ascii="Times New Roman" w:hAnsi="Times New Roman" w:cs="Times New Roman"/>
          <w:sz w:val="28"/>
          <w:szCs w:val="28"/>
        </w:rPr>
        <w:t xml:space="preserve">около 200 концертов). </w:t>
      </w:r>
      <w:r w:rsidR="0075612C" w:rsidRPr="00FD6D41">
        <w:rPr>
          <w:rFonts w:ascii="Times New Roman" w:hAnsi="Times New Roman" w:cs="Times New Roman"/>
          <w:sz w:val="28"/>
          <w:szCs w:val="28"/>
        </w:rPr>
        <w:t>Это объясняется во многом умело подобранным</w:t>
      </w:r>
      <w:r w:rsidR="00113338" w:rsidRPr="00FD6D41">
        <w:rPr>
          <w:rFonts w:ascii="Times New Roman" w:hAnsi="Times New Roman" w:cs="Times New Roman"/>
          <w:sz w:val="28"/>
          <w:szCs w:val="28"/>
        </w:rPr>
        <w:t>, постоянно обновляющимся</w:t>
      </w:r>
      <w:r w:rsidR="0075612C" w:rsidRPr="00FD6D41">
        <w:rPr>
          <w:rFonts w:ascii="Times New Roman" w:hAnsi="Times New Roman" w:cs="Times New Roman"/>
          <w:sz w:val="28"/>
          <w:szCs w:val="28"/>
        </w:rPr>
        <w:t xml:space="preserve"> репертуаром</w:t>
      </w:r>
      <w:r w:rsidR="00B53255" w:rsidRPr="00FD6D41">
        <w:rPr>
          <w:rFonts w:ascii="Times New Roman" w:hAnsi="Times New Roman" w:cs="Times New Roman"/>
          <w:sz w:val="28"/>
          <w:szCs w:val="28"/>
        </w:rPr>
        <w:t xml:space="preserve">, </w:t>
      </w:r>
      <w:r w:rsidR="007D2952" w:rsidRPr="00FD6D41">
        <w:rPr>
          <w:rFonts w:ascii="Times New Roman" w:hAnsi="Times New Roman" w:cs="Times New Roman"/>
          <w:sz w:val="28"/>
          <w:szCs w:val="28"/>
        </w:rPr>
        <w:t xml:space="preserve">оригинальностью танцевальных постановок, </w:t>
      </w:r>
      <w:r w:rsidR="00B53255" w:rsidRPr="00FD6D41">
        <w:rPr>
          <w:rFonts w:ascii="Times New Roman" w:hAnsi="Times New Roman" w:cs="Times New Roman"/>
          <w:sz w:val="28"/>
          <w:szCs w:val="28"/>
        </w:rPr>
        <w:t xml:space="preserve">артистизмом, высоким исполнительским мастерством юных </w:t>
      </w:r>
      <w:proofErr w:type="spellStart"/>
      <w:r w:rsidR="00B53255" w:rsidRPr="00FD6D41">
        <w:rPr>
          <w:rFonts w:ascii="Times New Roman" w:hAnsi="Times New Roman" w:cs="Times New Roman"/>
          <w:sz w:val="28"/>
          <w:szCs w:val="28"/>
        </w:rPr>
        <w:t>танцоров</w:t>
      </w:r>
      <w:proofErr w:type="gramStart"/>
      <w:r w:rsidR="00B53255" w:rsidRPr="00FD6D41">
        <w:rPr>
          <w:rFonts w:ascii="Times New Roman" w:hAnsi="Times New Roman" w:cs="Times New Roman"/>
          <w:sz w:val="28"/>
          <w:szCs w:val="28"/>
        </w:rPr>
        <w:t>.</w:t>
      </w:r>
      <w:r w:rsidR="00113338" w:rsidRPr="00FD6D4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113338" w:rsidRPr="00FD6D41">
        <w:rPr>
          <w:rFonts w:ascii="Times New Roman" w:hAnsi="Times New Roman" w:cs="Times New Roman"/>
          <w:color w:val="000000"/>
          <w:sz w:val="28"/>
          <w:szCs w:val="28"/>
        </w:rPr>
        <w:t>аким</w:t>
      </w:r>
      <w:proofErr w:type="spellEnd"/>
      <w:r w:rsidR="00113338"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 образом, концертно-исполнительская деятельность - важнейшая часть творческой работы детского хореографического коллектива. Она является логическим завершением всех репетиционных и педагогических процессов</w:t>
      </w:r>
      <w:r w:rsidR="00FA3E4E" w:rsidRPr="00FD6D41">
        <w:rPr>
          <w:rFonts w:ascii="Times New Roman" w:hAnsi="Times New Roman" w:cs="Times New Roman"/>
          <w:color w:val="000000"/>
          <w:sz w:val="28"/>
          <w:szCs w:val="28"/>
        </w:rPr>
        <w:t>, показателем творческой самореализации педагогов и их учеников</w:t>
      </w:r>
      <w:r w:rsidR="00113338"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39C2" w:rsidRPr="00FD6D41" w:rsidRDefault="009F39C2" w:rsidP="00FD6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4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F39C2" w:rsidRPr="00FD6D41" w:rsidRDefault="009F39C2" w:rsidP="00FD6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C2660"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Жарков </w:t>
      </w:r>
      <w:r w:rsidRPr="00FD6D41">
        <w:rPr>
          <w:rFonts w:ascii="Times New Roman" w:hAnsi="Times New Roman" w:cs="Times New Roman"/>
          <w:color w:val="000000"/>
          <w:sz w:val="28"/>
          <w:szCs w:val="28"/>
        </w:rPr>
        <w:t xml:space="preserve">А.Д. Технология культурно-досуговой деятельности: Учебное пособие для студентов вузов культуры и искусства. 2-е изд. </w:t>
      </w:r>
      <w:proofErr w:type="spellStart"/>
      <w:r w:rsidRPr="00FD6D4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D6D41">
        <w:rPr>
          <w:rFonts w:ascii="Times New Roman" w:hAnsi="Times New Roman" w:cs="Times New Roman"/>
          <w:color w:val="000000"/>
          <w:sz w:val="28"/>
          <w:szCs w:val="28"/>
        </w:rPr>
        <w:t>. и доп. – М.: Изд-во МГУК, ИПО «</w:t>
      </w:r>
      <w:proofErr w:type="spellStart"/>
      <w:r w:rsidRPr="00FD6D41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FD6D41">
        <w:rPr>
          <w:rFonts w:ascii="Times New Roman" w:hAnsi="Times New Roman" w:cs="Times New Roman"/>
          <w:color w:val="000000"/>
          <w:sz w:val="28"/>
          <w:szCs w:val="28"/>
        </w:rPr>
        <w:t>», 2002</w:t>
      </w:r>
    </w:p>
    <w:p w:rsidR="00FF117C" w:rsidRPr="00FD6D41" w:rsidRDefault="009F39C2" w:rsidP="00FD6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Пуртова Т.В., Беликова А.Н.,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Кветная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«Учите детей танцевать: учебное пособие для студентов учреждений среди профобразования».- М.: ВЛАДОС, 2003</w:t>
      </w:r>
      <w:r w:rsidR="00FF117C" w:rsidRPr="00FD6D41">
        <w:rPr>
          <w:rFonts w:ascii="Times New Roman" w:hAnsi="Times New Roman" w:cs="Times New Roman"/>
          <w:sz w:val="28"/>
          <w:szCs w:val="28"/>
        </w:rPr>
        <w:tab/>
      </w:r>
    </w:p>
    <w:p w:rsidR="009F39C2" w:rsidRPr="00FD6D41" w:rsidRDefault="009F39C2" w:rsidP="00FD6D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Хореографическое образование на стыке веков: Сб.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 и тез. Всероссийской науч</w:t>
      </w:r>
      <w:proofErr w:type="gram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D6D41">
        <w:rPr>
          <w:rFonts w:ascii="Times New Roman" w:eastAsia="Times New Roman" w:hAnsi="Times New Roman" w:cs="Times New Roman"/>
          <w:color w:val="000000"/>
          <w:sz w:val="28"/>
          <w:szCs w:val="28"/>
        </w:rPr>
        <w:t>. (Москва, 25-28 апреля 2003 года)/Отв. ред. В.Н. Нилов – М.: МГУКИ,2003</w:t>
      </w:r>
    </w:p>
    <w:p w:rsidR="009F39C2" w:rsidRPr="00FD6D41" w:rsidRDefault="009F39C2" w:rsidP="00FD6D4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D41">
        <w:rPr>
          <w:rFonts w:ascii="Times New Roman" w:hAnsi="Times New Roman"/>
          <w:color w:val="000000"/>
          <w:sz w:val="28"/>
          <w:szCs w:val="28"/>
        </w:rPr>
        <w:lastRenderedPageBreak/>
        <w:t>4. Эстетическое воспитание школьников на уроках художественного цикла: сборник научных трудов - М., 1989</w:t>
      </w:r>
    </w:p>
    <w:p w:rsidR="00FF117C" w:rsidRPr="00FD6D41" w:rsidRDefault="00FF117C" w:rsidP="00FD6D41">
      <w:pPr>
        <w:spacing w:after="0"/>
        <w:ind w:firstLine="709"/>
        <w:rPr>
          <w:sz w:val="28"/>
          <w:szCs w:val="28"/>
        </w:rPr>
      </w:pPr>
    </w:p>
    <w:p w:rsidR="0075612C" w:rsidRPr="00FD6D41" w:rsidRDefault="00FF117C" w:rsidP="00FD6D41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F117C" w:rsidRPr="00FD6D41" w:rsidRDefault="00FF117C" w:rsidP="00FD6D41">
      <w:pPr>
        <w:spacing w:after="0"/>
        <w:ind w:firstLine="709"/>
        <w:rPr>
          <w:sz w:val="28"/>
          <w:szCs w:val="28"/>
        </w:rPr>
      </w:pPr>
    </w:p>
    <w:p w:rsidR="00EC2647" w:rsidRPr="00FD6D41" w:rsidRDefault="00EC2647" w:rsidP="00FD6D41">
      <w:pPr>
        <w:spacing w:after="0"/>
        <w:ind w:firstLine="709"/>
        <w:rPr>
          <w:sz w:val="28"/>
          <w:szCs w:val="28"/>
        </w:rPr>
      </w:pPr>
    </w:p>
    <w:p w:rsidR="00EC2647" w:rsidRPr="00FD6D41" w:rsidRDefault="00EC2647" w:rsidP="00FD6D41">
      <w:pPr>
        <w:spacing w:after="0"/>
        <w:ind w:firstLine="709"/>
        <w:rPr>
          <w:sz w:val="28"/>
          <w:szCs w:val="28"/>
        </w:rPr>
      </w:pPr>
    </w:p>
    <w:p w:rsidR="00EC2647" w:rsidRPr="00FD6D41" w:rsidRDefault="00EC2647" w:rsidP="00FD6D41">
      <w:pPr>
        <w:spacing w:after="0"/>
        <w:ind w:firstLine="709"/>
        <w:rPr>
          <w:sz w:val="28"/>
          <w:szCs w:val="28"/>
        </w:rPr>
      </w:pPr>
    </w:p>
    <w:sectPr w:rsidR="00EC2647" w:rsidRPr="00FD6D41" w:rsidSect="00FD6D41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5ED"/>
    <w:multiLevelType w:val="hybridMultilevel"/>
    <w:tmpl w:val="BA40E24E"/>
    <w:lvl w:ilvl="0" w:tplc="8E7EF4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C"/>
    <w:rsid w:val="00037F06"/>
    <w:rsid w:val="00054C67"/>
    <w:rsid w:val="00113338"/>
    <w:rsid w:val="00136F44"/>
    <w:rsid w:val="001812A7"/>
    <w:rsid w:val="00183F79"/>
    <w:rsid w:val="002114EC"/>
    <w:rsid w:val="002E7E1D"/>
    <w:rsid w:val="0032438A"/>
    <w:rsid w:val="00340071"/>
    <w:rsid w:val="003B1328"/>
    <w:rsid w:val="003C2660"/>
    <w:rsid w:val="00417C2F"/>
    <w:rsid w:val="00430A94"/>
    <w:rsid w:val="0050776C"/>
    <w:rsid w:val="0053047D"/>
    <w:rsid w:val="005D1F18"/>
    <w:rsid w:val="005D4E9D"/>
    <w:rsid w:val="0075612C"/>
    <w:rsid w:val="00784B1F"/>
    <w:rsid w:val="007D2952"/>
    <w:rsid w:val="007E160A"/>
    <w:rsid w:val="00816804"/>
    <w:rsid w:val="00816B73"/>
    <w:rsid w:val="00894098"/>
    <w:rsid w:val="008C6479"/>
    <w:rsid w:val="008E7469"/>
    <w:rsid w:val="00987C0C"/>
    <w:rsid w:val="009921E5"/>
    <w:rsid w:val="009F39C2"/>
    <w:rsid w:val="00A17417"/>
    <w:rsid w:val="00AA2952"/>
    <w:rsid w:val="00AA2B42"/>
    <w:rsid w:val="00B00A42"/>
    <w:rsid w:val="00B53255"/>
    <w:rsid w:val="00CC0270"/>
    <w:rsid w:val="00E21199"/>
    <w:rsid w:val="00E4638A"/>
    <w:rsid w:val="00E855F3"/>
    <w:rsid w:val="00EC2647"/>
    <w:rsid w:val="00FA3E4E"/>
    <w:rsid w:val="00FD6D41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7"/>
  </w:style>
  <w:style w:type="paragraph" w:styleId="1">
    <w:name w:val="heading 1"/>
    <w:basedOn w:val="a"/>
    <w:link w:val="10"/>
    <w:uiPriority w:val="9"/>
    <w:qFormat/>
    <w:rsid w:val="00FF1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1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17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117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1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117C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9F39C2"/>
    <w:pPr>
      <w:ind w:left="720"/>
      <w:contextualSpacing/>
    </w:pPr>
  </w:style>
  <w:style w:type="paragraph" w:customStyle="1" w:styleId="c6">
    <w:name w:val="c6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047D"/>
  </w:style>
  <w:style w:type="paragraph" w:customStyle="1" w:styleId="c7">
    <w:name w:val="c7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47D"/>
  </w:style>
  <w:style w:type="paragraph" w:customStyle="1" w:styleId="c8">
    <w:name w:val="c8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3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7"/>
  </w:style>
  <w:style w:type="paragraph" w:styleId="1">
    <w:name w:val="heading 1"/>
    <w:basedOn w:val="a"/>
    <w:link w:val="10"/>
    <w:uiPriority w:val="9"/>
    <w:qFormat/>
    <w:rsid w:val="00FF1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1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17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117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1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117C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9F39C2"/>
    <w:pPr>
      <w:ind w:left="720"/>
      <w:contextualSpacing/>
    </w:pPr>
  </w:style>
  <w:style w:type="paragraph" w:customStyle="1" w:styleId="c6">
    <w:name w:val="c6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047D"/>
  </w:style>
  <w:style w:type="paragraph" w:customStyle="1" w:styleId="c7">
    <w:name w:val="c7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47D"/>
  </w:style>
  <w:style w:type="paragraph" w:customStyle="1" w:styleId="c8">
    <w:name w:val="c8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3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5D89-9E24-43FA-AD3B-88E8E19B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Пионеров</dc:creator>
  <cp:keywords/>
  <dc:description/>
  <cp:lastModifiedBy>Пользователь</cp:lastModifiedBy>
  <cp:revision>5</cp:revision>
  <cp:lastPrinted>2014-12-15T09:37:00Z</cp:lastPrinted>
  <dcterms:created xsi:type="dcterms:W3CDTF">2017-06-15T10:06:00Z</dcterms:created>
  <dcterms:modified xsi:type="dcterms:W3CDTF">2020-03-19T10:51:00Z</dcterms:modified>
</cp:coreProperties>
</file>