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2D" w:rsidRDefault="003C4A2D">
      <w:pPr>
        <w:rPr>
          <w:color w:val="333333"/>
          <w:sz w:val="21"/>
          <w:szCs w:val="21"/>
        </w:rPr>
      </w:pPr>
    </w:p>
    <w:p w:rsidR="003C4A2D" w:rsidRPr="003C4A2D" w:rsidRDefault="003C4A2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color w:val="333333"/>
          <w:sz w:val="21"/>
          <w:szCs w:val="21"/>
        </w:rPr>
        <w:t xml:space="preserve">     </w:t>
      </w:r>
      <w:r w:rsidRPr="003C4A2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Креативные методы и приемы работы на уроках английского языка </w:t>
      </w:r>
    </w:p>
    <w:p w:rsidR="003C4A2D" w:rsidRDefault="003C4A2D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3C4A2D">
        <w:rPr>
          <w:rFonts w:ascii="Tahoma" w:hAnsi="Tahoma" w:cs="Tahoma"/>
          <w:color w:val="333333"/>
          <w:sz w:val="20"/>
          <w:szCs w:val="20"/>
        </w:rPr>
        <w:t>﻿</w:t>
      </w:r>
      <w:r>
        <w:rPr>
          <w:rFonts w:ascii="Tahoma" w:hAnsi="Tahoma" w:cs="Tahoma"/>
          <w:color w:val="333333"/>
          <w:sz w:val="20"/>
          <w:szCs w:val="20"/>
        </w:rPr>
        <w:t xml:space="preserve">  </w:t>
      </w:r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 В настоящее время одной из главных проблем современной школы является падение интереса учащихся к учебе. Встает вопрос, какую форму для обучения использовать, чтобы мотивационный потенциал был направлен на более эффективное освоение школьниками образовательной программы. Прежде </w:t>
      </w:r>
      <w:r w:rsidRPr="003C4A2D">
        <w:rPr>
          <w:rFonts w:ascii="Times New Roman" w:hAnsi="Times New Roman" w:cs="Times New Roman"/>
          <w:color w:val="333333"/>
          <w:sz w:val="20"/>
          <w:szCs w:val="20"/>
        </w:rPr>
        <w:t>всего,</w:t>
      </w:r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 учителям необходимо учитывать возрастные психофизические особенности, использовать разнообразные формы работы, учитывая тот факт, что интерес к заданиям у учащихся исчезает через 10–15 минут, поэтому методика преподавания в общеобразовательной школе предусматривает частую смену видов деятельности на уроке. Весь материал должен быть ориентирован на различные виды восприятия: озвучивание, практическое действие, письмо и зрительную опору.</w:t>
      </w:r>
    </w:p>
    <w:p w:rsidR="006F653C" w:rsidRPr="003C4A2D" w:rsidRDefault="003C4A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</w:t>
      </w:r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 Одним из замечательных методов работы является </w:t>
      </w:r>
      <w:r w:rsidRPr="003C4A2D">
        <w:rPr>
          <w:rFonts w:ascii="Times New Roman" w:hAnsi="Times New Roman" w:cs="Times New Roman"/>
          <w:b/>
          <w:color w:val="333333"/>
          <w:sz w:val="20"/>
          <w:szCs w:val="20"/>
        </w:rPr>
        <w:t>технология использования коллажа</w:t>
      </w:r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 на уроках в начальной школе. Использование технологии коллажа как средства обучения кардинально расширяет возможности учителя в выборе материалов и форм учебной деятельности, делает уроки яркими и увлекательными, информационно и эмоционально насыщенными. Несомненным плюсом в такой работе является то условие, что каждый ученик, даже самый слабый и менее активный в психологическом плане, имеет возможность проявить собственную фантазию и творчество, активность и самостоятельность. Этот прием позволяет ознакомить учащихся с любым тематическим материалом и служит наиболее эффективной формой обучения. Кроме того, такой вид работы имеет большую общеобразовательную ценность, поскольку направлен на формирование у младших школьников социальной компетенции, то есть способности самостоятельно действовать, выбирая стратегию своей работы на развитие чувства ответственности за конечный результат, умение публично выступать и аргументирова</w:t>
      </w:r>
      <w:r>
        <w:rPr>
          <w:rFonts w:ascii="Times New Roman" w:hAnsi="Times New Roman" w:cs="Times New Roman"/>
          <w:color w:val="333333"/>
          <w:sz w:val="20"/>
          <w:szCs w:val="20"/>
        </w:rPr>
        <w:t>н</w:t>
      </w:r>
      <w:bookmarkStart w:id="0" w:name="_GoBack"/>
      <w:bookmarkEnd w:id="0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но проводить презентацию конечного результата. </w:t>
      </w:r>
      <w:r w:rsidRPr="003C4A2D">
        <w:rPr>
          <w:rFonts w:ascii="Times New Roman" w:hAnsi="Times New Roman" w:cs="Times New Roman"/>
          <w:b/>
          <w:color w:val="333333"/>
          <w:sz w:val="20"/>
          <w:szCs w:val="20"/>
        </w:rPr>
        <w:t>Техника коллажирования</w:t>
      </w:r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 составлена таким образом, что выполнение работы может быть не только индивидуальным, но и парным, групповым или даже фронтальным. Все в руках учителя и тех целей, которые он преследует. Коллаж может быть выполнен с применением ТСО, если в этом есть необходимость. Плюсом же создания коллажей в традиционной форме, с использованием бумаги и канцелярских принадлежностей, является то, что по окончании работы, учитель может украсить класс коллажами учеников, которые, вместо скучных таблиц учебника, смогут служить им прекрасной подсказкой и напоминанием о правилах, которые они изучали на уроках. Также очень интересен такой метод работы как креативная грамматика. Этот метод чаще всего применяется на уроках русского и английского языков, так как обучение языкам невозможно в изоляции, иначе какой смысл такого обучения? Дети осознают грамматические явления и применяют их в своих письменных работах, только когда они начинают читать тексты с позиций автора. Ребята объясняют правила пунктуации на основе своих собственных текстов, содержание которых ими изложено и пережито. Изучение и творческое преломление данных текстов и является продуктивным обучением грамматики. Дети в любом возрасте любят сочинять, выдумывать, фантазировать, поэтому сочинение сказок для многих учеников — это любимое занятие. Сочинение сказок, сочинений, писем на русском и английском языках развивает лексические и грамматические знания, умения и навыки всех видов речевой деятельности, да и чтение сказок полезно в любом возрасте, т. к. они воспитывают в человеке добро, дружелюбие, любовь к родной культуре, помогают лучше узнать традиции других стран. Ученики, выполняя задания в письменной форме, самостоятельно находят правильное написание слов в словаре, они более осмысленно запоминают орфографию, перевод и смысловое значение слов, а это значит, что такая деятельность способствует развитию у детей мышления, памяти и внимания. Использовать просмотр мультфильмов на уроке и дальнейшее выполнение игровых заданий к ним, исполнение песен на английском языке, в 3–4 классах прочтение сказок на английском языке, а итоговым занятием в конце учебного года может стать инсценировка прочитанных учениками сказок. Поэтому, невозможно не упомянуть о таких </w:t>
      </w:r>
      <w:r w:rsidRPr="003C4A2D">
        <w:rPr>
          <w:rFonts w:ascii="Times New Roman" w:hAnsi="Times New Roman" w:cs="Times New Roman"/>
          <w:b/>
          <w:color w:val="333333"/>
          <w:sz w:val="20"/>
          <w:szCs w:val="20"/>
        </w:rPr>
        <w:t>креативных методах работы как вдохновляющая среда обучения и драматизация для вдохновения</w:t>
      </w:r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. Такая творческая обстановка вдохновляет не только детей, но и педагогов. Радуют взгляд яркие экспозиции детских работ и маленькие оазисы творчества и вдохновения. В комфортной обстановке </w:t>
      </w:r>
      <w:proofErr w:type="gram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обучающиеся</w:t>
      </w:r>
      <w:proofErr w:type="gram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 могут воспользоваться предложенной литературой и разнообразными наглядными пособиями. Разучивание стихотворений с учащимися и их разыгрывание по ролям в классе позволяет учителю решить сразу две задачи: дополнительно поработать над произношением учащихся и создать на уроке атмосферу непринужденности и разрядки. Большой интерес у детей вызывают грамматические игры, которые позволяют развивать их творческую активность, создают естественную </w:t>
      </w:r>
      <w:r w:rsidRPr="003C4A2D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ситуацию для употребления новых речевых образцов, содержащие определенные грамматические трудности. Данный вид игр включает важный грамматический материал, а именно глаголы: </w:t>
      </w:r>
      <w:proofErr w:type="spell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be</w:t>
      </w:r>
      <w:proofErr w:type="spell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have</w:t>
      </w:r>
      <w:proofErr w:type="spell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may</w:t>
      </w:r>
      <w:proofErr w:type="spell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can</w:t>
      </w:r>
      <w:proofErr w:type="spell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must</w:t>
      </w:r>
      <w:proofErr w:type="spell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, конструкцию </w:t>
      </w:r>
      <w:proofErr w:type="spell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there</w:t>
      </w:r>
      <w:proofErr w:type="spell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is</w:t>
      </w:r>
      <w:proofErr w:type="spell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, временные глагольные формы группы </w:t>
      </w:r>
      <w:proofErr w:type="spell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Indefinite</w:t>
      </w:r>
      <w:proofErr w:type="spell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Continuous</w:t>
      </w:r>
      <w:proofErr w:type="spell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Perfect</w:t>
      </w:r>
      <w:proofErr w:type="spell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, сослагательное наклонение, косвенную речь. Особенно детям нравятся фонетические игры-упражнения. С помощью таких игр, дети учатся громко и отчетливо читать стихотворения, тренируются в произнесении английских звуков. В этих играх особенно важна роль учителя: его собственная свобода движений, фантазия, увлеченность должны заразить учащихся, привлечь его </w:t>
      </w:r>
      <w:proofErr w:type="gramStart"/>
      <w:r w:rsidRPr="003C4A2D">
        <w:rPr>
          <w:rFonts w:ascii="Times New Roman" w:hAnsi="Times New Roman" w:cs="Times New Roman"/>
          <w:color w:val="333333"/>
          <w:sz w:val="20"/>
          <w:szCs w:val="20"/>
        </w:rPr>
        <w:t>собственной</w:t>
      </w:r>
      <w:proofErr w:type="gramEnd"/>
      <w:r w:rsidRPr="003C4A2D">
        <w:rPr>
          <w:rFonts w:ascii="Times New Roman" w:hAnsi="Times New Roman" w:cs="Times New Roman"/>
          <w:color w:val="333333"/>
          <w:sz w:val="20"/>
          <w:szCs w:val="20"/>
        </w:rPr>
        <w:t xml:space="preserve"> харизмой.</w:t>
      </w:r>
      <w:r w:rsidRPr="003C4A2D">
        <w:rPr>
          <w:rFonts w:ascii="Times New Roman" w:hAnsi="Times New Roman" w:cs="Times New Roman"/>
          <w:color w:val="333333"/>
          <w:sz w:val="20"/>
          <w:szCs w:val="20"/>
        </w:rPr>
        <w:br/>
      </w:r>
    </w:p>
    <w:sectPr w:rsidR="006F653C" w:rsidRPr="003C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2D"/>
    <w:rsid w:val="003C4A2D"/>
    <w:rsid w:val="006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2019-06-19T04:45:00Z</dcterms:created>
  <dcterms:modified xsi:type="dcterms:W3CDTF">2019-06-19T04:52:00Z</dcterms:modified>
</cp:coreProperties>
</file>