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365"/>
        <w:gridCol w:w="878"/>
        <w:gridCol w:w="852"/>
        <w:gridCol w:w="694"/>
        <w:gridCol w:w="724"/>
        <w:gridCol w:w="2126"/>
        <w:gridCol w:w="1984"/>
        <w:gridCol w:w="1985"/>
        <w:gridCol w:w="1134"/>
      </w:tblGrid>
      <w:tr w:rsidR="003A7C0B" w:rsidRPr="003A7C0B" w:rsidTr="00C67FBA">
        <w:tc>
          <w:tcPr>
            <w:tcW w:w="709" w:type="dxa"/>
            <w:vMerge w:val="restart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4365" w:type="dxa"/>
            <w:vMerge w:val="restart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краткое содержание занятия</w:t>
            </w:r>
          </w:p>
        </w:tc>
        <w:tc>
          <w:tcPr>
            <w:tcW w:w="3148" w:type="dxa"/>
            <w:gridSpan w:val="4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  <w:tc>
          <w:tcPr>
            <w:tcW w:w="2126" w:type="dxa"/>
            <w:vMerge w:val="restart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и приборы для проведения занятий</w:t>
            </w:r>
          </w:p>
        </w:tc>
        <w:tc>
          <w:tcPr>
            <w:tcW w:w="1984" w:type="dxa"/>
            <w:vMerge w:val="restart"/>
          </w:tcPr>
          <w:p w:rsidR="003A7C0B" w:rsidRPr="00FB32D1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и учебные пособия</w:t>
            </w:r>
          </w:p>
        </w:tc>
        <w:tc>
          <w:tcPr>
            <w:tcW w:w="1985" w:type="dxa"/>
            <w:vMerge w:val="restart"/>
          </w:tcPr>
          <w:p w:rsidR="003A7C0B" w:rsidRPr="00FB32D1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домашних заданий</w:t>
            </w:r>
          </w:p>
        </w:tc>
        <w:tc>
          <w:tcPr>
            <w:tcW w:w="1134" w:type="dxa"/>
            <w:vMerge w:val="restart"/>
          </w:tcPr>
          <w:p w:rsidR="003A7C0B" w:rsidRPr="00CE3739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7C0B" w:rsidRPr="003A7C0B" w:rsidTr="00C67FBA">
        <w:tc>
          <w:tcPr>
            <w:tcW w:w="709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FB32D1" w:rsidRDefault="003A7C0B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нагр.</w:t>
            </w:r>
          </w:p>
        </w:tc>
        <w:tc>
          <w:tcPr>
            <w:tcW w:w="852" w:type="dxa"/>
          </w:tcPr>
          <w:p w:rsidR="003A7C0B" w:rsidRPr="00FB32D1" w:rsidRDefault="003A7C0B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теор.</w:t>
            </w:r>
          </w:p>
        </w:tc>
        <w:tc>
          <w:tcPr>
            <w:tcW w:w="694" w:type="dxa"/>
          </w:tcPr>
          <w:p w:rsidR="003A7C0B" w:rsidRDefault="003A7C0B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зан.</w:t>
            </w:r>
          </w:p>
        </w:tc>
        <w:tc>
          <w:tcPr>
            <w:tcW w:w="724" w:type="dxa"/>
          </w:tcPr>
          <w:p w:rsidR="003A7C0B" w:rsidRPr="00FB32D1" w:rsidRDefault="00FB2CEE" w:rsidP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7C0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.раб.</w:t>
            </w:r>
          </w:p>
        </w:tc>
        <w:tc>
          <w:tcPr>
            <w:tcW w:w="2126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C67FB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3A7C0B" w:rsidRPr="003A7C0B" w:rsidRDefault="00C67FB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A7C0B" w:rsidRPr="003A7C0B" w:rsidRDefault="00C67FBA" w:rsidP="00C6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C67FBA" w:rsidRDefault="00BF3726" w:rsidP="00C67F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C67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C67FBA" w:rsidRDefault="00C6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Русская литература 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половины 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C67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878" w:type="dxa"/>
          </w:tcPr>
          <w:p w:rsidR="003A7C0B" w:rsidRPr="00274BFF" w:rsidRDefault="00274BFF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3A7C0B" w:rsidRPr="00274BFF" w:rsidRDefault="00FB1ADC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3A7C0B" w:rsidRPr="00274BFF" w:rsidRDefault="003A7C0B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274BFF" w:rsidRDefault="00274BFF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F3A2C" w:rsidRDefault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AF3A2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F3A2C" w:rsidRPr="00AF3A2C" w:rsidRDefault="00AF3A2C" w:rsidP="00AF3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i/>
                <w:sz w:val="28"/>
                <w:szCs w:val="28"/>
              </w:rPr>
              <w:t>Тема 1.1. Александр</w:t>
            </w:r>
          </w:p>
          <w:p w:rsidR="003A7C0B" w:rsidRPr="00AF3A2C" w:rsidRDefault="00AF3A2C" w:rsidP="00AF3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Сергеевич Пушкин.</w:t>
            </w:r>
          </w:p>
        </w:tc>
        <w:tc>
          <w:tcPr>
            <w:tcW w:w="878" w:type="dxa"/>
          </w:tcPr>
          <w:p w:rsidR="003A7C0B" w:rsidRPr="00AF3A2C" w:rsidRDefault="003A7C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AF3A2C" w:rsidRDefault="00AF3A2C" w:rsidP="00FE3D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F3A2C" w:rsidRDefault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Основные темы и мотивы лирики.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AF3A2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18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с.18-20</w:t>
            </w:r>
            <w:r w:rsidR="008A4D97">
              <w:rPr>
                <w:rFonts w:ascii="Times New Roman" w:hAnsi="Times New Roman"/>
                <w:sz w:val="28"/>
                <w:szCs w:val="28"/>
              </w:rPr>
              <w:t>, 94-98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F3A2C" w:rsidRDefault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sz w:val="28"/>
                <w:szCs w:val="28"/>
              </w:rPr>
              <w:t>Философская лирика. Лирика любви и дружбы.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C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с.26-27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D93DE8">
        <w:trPr>
          <w:trHeight w:val="362"/>
        </w:trPr>
        <w:tc>
          <w:tcPr>
            <w:tcW w:w="709" w:type="dxa"/>
          </w:tcPr>
          <w:p w:rsidR="003A7C0B" w:rsidRPr="003A7C0B" w:rsidRDefault="00AF3A2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F3A2C" w:rsidRDefault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sz w:val="28"/>
                <w:szCs w:val="28"/>
              </w:rPr>
              <w:t>Поэма «Медный всадник».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2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с.86-89</w:t>
            </w:r>
            <w:r w:rsidR="00D93DE8">
              <w:rPr>
                <w:rFonts w:ascii="Times New Roman" w:eastAsia="Calibri" w:hAnsi="Times New Roman" w:cs="Times New Roman"/>
                <w:sz w:val="28"/>
                <w:szCs w:val="28"/>
              </w:rPr>
              <w:t>, 174-178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AF3A2C" w:rsidRDefault="00AF3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i/>
                <w:sz w:val="28"/>
                <w:szCs w:val="28"/>
              </w:rPr>
              <w:t>Тема 1.2. Михаил Юрьевич Лермонтов.</w:t>
            </w:r>
          </w:p>
        </w:tc>
        <w:tc>
          <w:tcPr>
            <w:tcW w:w="878" w:type="dxa"/>
          </w:tcPr>
          <w:p w:rsidR="003A7C0B" w:rsidRPr="00AF3A2C" w:rsidRDefault="003A7C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AF3A2C" w:rsidRDefault="00AF3A2C" w:rsidP="00FE3D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2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FE3D1C">
        <w:trPr>
          <w:trHeight w:val="376"/>
        </w:trPr>
        <w:tc>
          <w:tcPr>
            <w:tcW w:w="709" w:type="dxa"/>
          </w:tcPr>
          <w:p w:rsidR="003A7C0B" w:rsidRPr="003A7C0B" w:rsidRDefault="00FE3D1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3A7C0B" w:rsidRPr="003A7C0B" w:rsidRDefault="00FE3D1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FE3D1C" w:rsidRDefault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1C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Основные мотивы лирики.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E3D1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C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</w:t>
            </w:r>
            <w:r w:rsidR="008168BA">
              <w:rPr>
                <w:rFonts w:ascii="Times New Roman" w:hAnsi="Times New Roman" w:cs="Times New Roman"/>
                <w:sz w:val="28"/>
                <w:szCs w:val="28"/>
              </w:rPr>
              <w:t xml:space="preserve"> с.28-31</w:t>
            </w:r>
            <w:r w:rsidR="008A4D97">
              <w:rPr>
                <w:rFonts w:ascii="Times New Roman" w:hAnsi="Times New Roman" w:cs="Times New Roman"/>
                <w:sz w:val="28"/>
                <w:szCs w:val="28"/>
              </w:rPr>
              <w:t>, 98-102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FE3D1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FE3D1C" w:rsidRDefault="00FE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1C">
              <w:rPr>
                <w:rFonts w:ascii="Times New Roman" w:hAnsi="Times New Roman" w:cs="Times New Roman"/>
                <w:sz w:val="28"/>
                <w:szCs w:val="28"/>
              </w:rPr>
              <w:t>Поэма «Демон».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FE3D1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FE3D1C" w:rsidRDefault="00FE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1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  <w:r w:rsidRPr="00FE3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3D1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сообщения по темам: «Художественное </w:t>
            </w:r>
            <w:r w:rsidRPr="00FE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своеобразие поэмы А.С. Пушкина «Медный всадник», «Отзывы критиков и литературоведов о поэзии Лермонтова».</w:t>
            </w:r>
          </w:p>
        </w:tc>
        <w:tc>
          <w:tcPr>
            <w:tcW w:w="878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FE3D1C" w:rsidP="00F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>Тема 1.3. Николай Васильевич Гоголь.</w:t>
            </w:r>
          </w:p>
        </w:tc>
        <w:tc>
          <w:tcPr>
            <w:tcW w:w="878" w:type="dxa"/>
          </w:tcPr>
          <w:p w:rsidR="003A7C0B" w:rsidRPr="00274BFF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274BFF" w:rsidRDefault="00274BFF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«Петербургские повести».</w:t>
            </w:r>
          </w:p>
        </w:tc>
        <w:tc>
          <w:tcPr>
            <w:tcW w:w="878" w:type="dxa"/>
          </w:tcPr>
          <w:p w:rsidR="003A7C0B" w:rsidRPr="00274BFF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274BFF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1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с.31-32</w:t>
            </w:r>
            <w:r w:rsidR="008A4D97">
              <w:rPr>
                <w:rFonts w:ascii="Times New Roman" w:hAnsi="Times New Roman" w:cs="Times New Roman"/>
                <w:sz w:val="28"/>
                <w:szCs w:val="28"/>
              </w:rPr>
              <w:t>, 102-106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>Приёмы комического в повестях.</w:t>
            </w:r>
          </w:p>
        </w:tc>
        <w:tc>
          <w:tcPr>
            <w:tcW w:w="878" w:type="dxa"/>
          </w:tcPr>
          <w:p w:rsidR="003A7C0B" w:rsidRPr="00274BFF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274BFF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274BF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на тему: «Петербургские повести Гоголя».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Русская литература 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половины 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274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878" w:type="dxa"/>
          </w:tcPr>
          <w:p w:rsidR="003A7C0B" w:rsidRPr="00856991" w:rsidRDefault="00856991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9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2" w:type="dxa"/>
          </w:tcPr>
          <w:p w:rsidR="003A7C0B" w:rsidRPr="00856991" w:rsidRDefault="00FB1ADC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94" w:type="dxa"/>
          </w:tcPr>
          <w:p w:rsidR="003A7C0B" w:rsidRPr="00856991" w:rsidRDefault="003A7C0B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856991" w:rsidRDefault="00856991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3A7C0B" w:rsidRPr="003A7C0B" w:rsidRDefault="00274BFF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74BFF" w:rsidRDefault="00274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2.1.Русская литература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половины 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века.</w:t>
            </w:r>
          </w:p>
        </w:tc>
        <w:tc>
          <w:tcPr>
            <w:tcW w:w="878" w:type="dxa"/>
          </w:tcPr>
          <w:p w:rsidR="003A7C0B" w:rsidRPr="00274BFF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274BFF" w:rsidRDefault="00274BFF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BF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i/>
                <w:sz w:val="28"/>
                <w:szCs w:val="28"/>
              </w:rPr>
              <w:t>Тема 2.2. Александр Николаевич Островский.</w:t>
            </w:r>
          </w:p>
        </w:tc>
        <w:tc>
          <w:tcPr>
            <w:tcW w:w="878" w:type="dxa"/>
          </w:tcPr>
          <w:p w:rsidR="003A7C0B" w:rsidRPr="00262E35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262E35" w:rsidRDefault="00262E35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Жизнь и творчество. Комедия «Свои люди – сочтёмся».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18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с.17-18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Комедия «Лес».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Драма «Гроза». Нравственная проблематика пьесы: тема греха, возмездия и покаяния.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A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с.112-118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и своеобразие конфликта.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«жестоких нравов» «тёмного царства». 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Внутренний конфликт Катерины.  Смысл названия пьесы.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1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с.32-33</w:t>
            </w:r>
            <w:r w:rsidR="008A4D97">
              <w:rPr>
                <w:rFonts w:ascii="Times New Roman" w:hAnsi="Times New Roman" w:cs="Times New Roman"/>
                <w:sz w:val="28"/>
                <w:szCs w:val="28"/>
              </w:rPr>
              <w:t>, 106-109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262E35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262E35" w:rsidRDefault="0026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35">
              <w:rPr>
                <w:rFonts w:ascii="Times New Roman" w:hAnsi="Times New Roman" w:cs="Times New Roman"/>
                <w:sz w:val="28"/>
                <w:szCs w:val="28"/>
              </w:rPr>
              <w:t>Драма «Бесприданница».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композиции драмы «Гроза»</w:t>
            </w: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. Домашнее сочинение.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8168B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2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с.9-14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i/>
                <w:sz w:val="28"/>
                <w:szCs w:val="28"/>
              </w:rPr>
              <w:t>Тема 2.3. Иван Александрович Гончаров.</w:t>
            </w:r>
          </w:p>
        </w:tc>
        <w:tc>
          <w:tcPr>
            <w:tcW w:w="878" w:type="dxa"/>
          </w:tcPr>
          <w:p w:rsidR="003A7C0B" w:rsidRPr="00553174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553174" w:rsidRDefault="00553174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182D97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Роман «Обломов». 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A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с.118-127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Внутренняя противоречивость натуры героя, её соотнесённость с другими характерами.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1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с.33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i/>
                <w:sz w:val="28"/>
                <w:szCs w:val="28"/>
              </w:rPr>
              <w:t>Тема 2.4. Иван Сергеевич Тургенев.</w:t>
            </w:r>
          </w:p>
        </w:tc>
        <w:tc>
          <w:tcPr>
            <w:tcW w:w="878" w:type="dxa"/>
          </w:tcPr>
          <w:p w:rsidR="003A7C0B" w:rsidRPr="00553174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553174" w:rsidRDefault="00553174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Жизнь и творчество. Цикл «Записки охотника».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Роман «Отцы и дети».</w:t>
            </w:r>
            <w:r w:rsidR="00182D97" w:rsidRPr="0018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Смысл названия и основной конфликт романа.  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18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с.16-17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Дворянство в изображении Тургенева.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D9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с.178-180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Базаров в системе образов. Нигилизм Базарова.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1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с.33-36</w:t>
            </w:r>
            <w:r w:rsidR="008A4D97">
              <w:rPr>
                <w:rFonts w:ascii="Times New Roman" w:hAnsi="Times New Roman" w:cs="Times New Roman"/>
                <w:sz w:val="28"/>
                <w:szCs w:val="28"/>
              </w:rPr>
              <w:t>, 127-135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>Тема любви в романе.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A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с.135-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53174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53174" w:rsidRDefault="0055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74">
              <w:rPr>
                <w:rFonts w:ascii="Times New Roman" w:hAnsi="Times New Roman" w:cs="Times New Roman"/>
                <w:sz w:val="28"/>
                <w:szCs w:val="28"/>
              </w:rPr>
              <w:t xml:space="preserve">Трагическое одиночество Базарова и его смерть. 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A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с.139-144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037742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037742" w:rsidRDefault="0003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4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03774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«Роман «Отцы и дети» в оценке современников». Домашнее сочинение.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037742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037742" w:rsidRDefault="00037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42">
              <w:rPr>
                <w:rFonts w:ascii="Times New Roman" w:hAnsi="Times New Roman" w:cs="Times New Roman"/>
                <w:i/>
                <w:sz w:val="28"/>
                <w:szCs w:val="28"/>
              </w:rPr>
              <w:t>Тема 2.5. Николай Алексеевич Некрасов.</w:t>
            </w:r>
          </w:p>
        </w:tc>
        <w:tc>
          <w:tcPr>
            <w:tcW w:w="878" w:type="dxa"/>
          </w:tcPr>
          <w:p w:rsidR="003A7C0B" w:rsidRPr="00037742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037742" w:rsidRDefault="00037742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037742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3A7C0B" w:rsidRPr="003A7C0B" w:rsidRDefault="00037742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03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Жизнь и творчество. Лирика Некрасова.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037742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8A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[1.2.] с.167-173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Поэма «Кому на Руси жить хорошо».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Жанр. Особенности композиции.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Представители помещичьей Руси.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Стихия народной жизни.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с.48-50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Образ «народного заступника.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«Традиции и новаторство в лирике Некрасова». Домашнее сочинение.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E445A" w:rsidRDefault="003E445A" w:rsidP="003E44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3E44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i/>
                <w:sz w:val="28"/>
                <w:szCs w:val="28"/>
              </w:rPr>
              <w:t>Тема 2.6. Фёдор Иванович Тютчев.</w:t>
            </w:r>
          </w:p>
        </w:tc>
        <w:tc>
          <w:tcPr>
            <w:tcW w:w="878" w:type="dxa"/>
          </w:tcPr>
          <w:p w:rsidR="003A7C0B" w:rsidRPr="003E445A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E445A" w:rsidRDefault="003E445A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5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3E445A" w:rsidRDefault="003E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5A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«Мыслящая поэзия» Тютчева.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E445A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с.44-45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584887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584887" w:rsidRDefault="0058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87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584887">
              <w:rPr>
                <w:rFonts w:ascii="Times New Roman" w:hAnsi="Times New Roman" w:cs="Times New Roman"/>
                <w:sz w:val="28"/>
                <w:szCs w:val="28"/>
              </w:rPr>
              <w:t xml:space="preserve"> Устно проанализировать стихотворение Тютчева «Silentium».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584887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Тема 2.7. Афанасий Афанасьевич Фет.</w:t>
            </w:r>
          </w:p>
        </w:tc>
        <w:tc>
          <w:tcPr>
            <w:tcW w:w="878" w:type="dxa"/>
          </w:tcPr>
          <w:p w:rsidR="003A7C0B" w:rsidRPr="005414BE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5414BE" w:rsidRDefault="005414BE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</w:t>
            </w:r>
            <w:r w:rsidRPr="005414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>Поэзия как выражение идеала и красоты.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с.45-46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«Лирика А.А. Фета в критике и литературоведении».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Тема 2.8. Николай Семёнович Лесков.</w:t>
            </w:r>
          </w:p>
        </w:tc>
        <w:tc>
          <w:tcPr>
            <w:tcW w:w="878" w:type="dxa"/>
          </w:tcPr>
          <w:p w:rsidR="003A7C0B" w:rsidRPr="005414BE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5414BE" w:rsidRDefault="005414BE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Повесть «Очарованный странник».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с.37-38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Тема 2.9. Михаил Евграфович Салтыков-Щедрин.</w:t>
            </w:r>
          </w:p>
        </w:tc>
        <w:tc>
          <w:tcPr>
            <w:tcW w:w="878" w:type="dxa"/>
          </w:tcPr>
          <w:p w:rsidR="003A7C0B" w:rsidRPr="005414BE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5414BE" w:rsidRDefault="005414BE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D93DE8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8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«Сказки».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>Приёмы сатирического воссоздания действительности в «Сказках».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D9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с.180-184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sz w:val="28"/>
                <w:szCs w:val="28"/>
              </w:rPr>
              <w:t>Роман «История одного города».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с.36-37</w:t>
            </w: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3A7C0B" w:rsidRPr="005414BE" w:rsidRDefault="0054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B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Самостоятельная работа.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Подготовить сообщение «</w:t>
            </w:r>
            <w:r w:rsidRPr="005414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История одного города» в критике и </w:t>
            </w:r>
            <w:r w:rsidRPr="005414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литературоведении».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5414BE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3A7C0B" w:rsidRPr="00A82723" w:rsidRDefault="00A82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i/>
                <w:sz w:val="28"/>
                <w:szCs w:val="28"/>
              </w:rPr>
              <w:t>Тема 2.10. Лев Николаевич Толстой.</w:t>
            </w:r>
          </w:p>
        </w:tc>
        <w:tc>
          <w:tcPr>
            <w:tcW w:w="878" w:type="dxa"/>
          </w:tcPr>
          <w:p w:rsidR="003A7C0B" w:rsidRPr="00A82723" w:rsidRDefault="003A7C0B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A82723" w:rsidRDefault="00A82723" w:rsidP="00274B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5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Жизнь и творчество. «Севастопольские рассказы».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Роман «Война и мир». Жанр и композиция романа.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Художественно-философское осмысление сущности войны в романе.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EE" w:rsidRPr="003A7C0B" w:rsidTr="00C67FBA">
        <w:tc>
          <w:tcPr>
            <w:tcW w:w="709" w:type="dxa"/>
          </w:tcPr>
          <w:p w:rsidR="003A7C0B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3A7C0B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Критическое изображение высшего света в романе.</w:t>
            </w:r>
          </w:p>
        </w:tc>
        <w:tc>
          <w:tcPr>
            <w:tcW w:w="878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A7C0B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3A7C0B" w:rsidRPr="003A7C0B" w:rsidRDefault="003A7C0B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C0B" w:rsidRPr="003A7C0B" w:rsidRDefault="003A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5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A82723" w:rsidRPr="00A82723" w:rsidRDefault="00A82723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Духовные искания Андрея Болконского и Пьера Безухова.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A3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[1.2.] с.188-192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A82723" w:rsidRPr="00A82723" w:rsidRDefault="00A82723" w:rsidP="008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Нравственно-психологический облик Наташи Ростовой, Марьи Болконской, Сони, Элен.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477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[1.2.] с.40</w:t>
            </w:r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5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A82723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Кутузов и Наполеон.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5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A82723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«Мысль семейная и народная» в романе.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365" w:type="dxa"/>
          </w:tcPr>
          <w:p w:rsidR="00A82723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>Роман «Анна Каренина».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FB1ADC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23" w:rsidRPr="003A7C0B" w:rsidTr="00C67FBA">
        <w:tc>
          <w:tcPr>
            <w:tcW w:w="709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365" w:type="dxa"/>
          </w:tcPr>
          <w:p w:rsidR="00A82723" w:rsidRPr="00A82723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2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работа.</w:t>
            </w:r>
            <w:r w:rsidRPr="00A82723">
              <w:rPr>
                <w:rFonts w:ascii="Times New Roman" w:hAnsi="Times New Roman" w:cs="Times New Roman"/>
                <w:sz w:val="28"/>
                <w:szCs w:val="28"/>
              </w:rPr>
              <w:t xml:space="preserve"> Диалектика души главных героев романа «Война и мир». Домашнее сочинение.</w:t>
            </w:r>
          </w:p>
        </w:tc>
        <w:tc>
          <w:tcPr>
            <w:tcW w:w="878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A82723" w:rsidRPr="003A7C0B" w:rsidRDefault="00A82723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23" w:rsidRPr="003A7C0B" w:rsidRDefault="00A82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91" w:rsidRPr="003A7C0B" w:rsidTr="00C67FBA">
        <w:tc>
          <w:tcPr>
            <w:tcW w:w="709" w:type="dxa"/>
          </w:tcPr>
          <w:p w:rsidR="00856991" w:rsidRPr="003A7C0B" w:rsidRDefault="00856991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56991" w:rsidRDefault="00856991" w:rsidP="0027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56991" w:rsidRPr="00856991" w:rsidRDefault="00856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856991" w:rsidRPr="00856991" w:rsidRDefault="00856991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9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52" w:type="dxa"/>
          </w:tcPr>
          <w:p w:rsidR="00856991" w:rsidRPr="00856991" w:rsidRDefault="00FB1ADC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6991" w:rsidRPr="008569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856991" w:rsidRPr="00856991" w:rsidRDefault="00856991" w:rsidP="00FB1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856991" w:rsidRPr="00856991" w:rsidRDefault="00856991" w:rsidP="0027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56991" w:rsidRPr="003A7C0B" w:rsidRDefault="0085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6991" w:rsidRPr="003A7C0B" w:rsidRDefault="0085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6991" w:rsidRPr="003A7C0B" w:rsidRDefault="0085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6991" w:rsidRPr="003A7C0B" w:rsidRDefault="0085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1CF" w:rsidRPr="003A7C0B" w:rsidRDefault="00B711CF">
      <w:pPr>
        <w:rPr>
          <w:rFonts w:ascii="Times New Roman" w:hAnsi="Times New Roman" w:cs="Times New Roman"/>
          <w:sz w:val="28"/>
          <w:szCs w:val="28"/>
        </w:rPr>
      </w:pPr>
    </w:p>
    <w:sectPr w:rsidR="00B711CF" w:rsidRPr="003A7C0B" w:rsidSect="003A7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C0B"/>
    <w:rsid w:val="00037742"/>
    <w:rsid w:val="00182D97"/>
    <w:rsid w:val="00204F37"/>
    <w:rsid w:val="00262E35"/>
    <w:rsid w:val="00274BFF"/>
    <w:rsid w:val="00324C17"/>
    <w:rsid w:val="00393275"/>
    <w:rsid w:val="003A7C0B"/>
    <w:rsid w:val="003C61CB"/>
    <w:rsid w:val="003E445A"/>
    <w:rsid w:val="00477106"/>
    <w:rsid w:val="004B7032"/>
    <w:rsid w:val="005414BE"/>
    <w:rsid w:val="00553174"/>
    <w:rsid w:val="00584887"/>
    <w:rsid w:val="008168BA"/>
    <w:rsid w:val="008254E8"/>
    <w:rsid w:val="008277A8"/>
    <w:rsid w:val="00856991"/>
    <w:rsid w:val="008A4D97"/>
    <w:rsid w:val="00A31356"/>
    <w:rsid w:val="00A82723"/>
    <w:rsid w:val="00AF3A2C"/>
    <w:rsid w:val="00B711CF"/>
    <w:rsid w:val="00BF3726"/>
    <w:rsid w:val="00C37F91"/>
    <w:rsid w:val="00C67FBA"/>
    <w:rsid w:val="00C876C4"/>
    <w:rsid w:val="00D93DE8"/>
    <w:rsid w:val="00E75442"/>
    <w:rsid w:val="00EC3358"/>
    <w:rsid w:val="00FB1ADC"/>
    <w:rsid w:val="00FB2CEE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2016-07-31T20:58:00Z</dcterms:created>
  <dcterms:modified xsi:type="dcterms:W3CDTF">2016-10-17T18:49:00Z</dcterms:modified>
</cp:coreProperties>
</file>