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3B" w:rsidRPr="00853B3B" w:rsidRDefault="00853B3B" w:rsidP="00853B3B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53B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Лекция: «Музыкальная грамота в развитии восприятия музыки».</w:t>
      </w:r>
    </w:p>
    <w:p w:rsidR="00853B3B" w:rsidRPr="00853B3B" w:rsidRDefault="00853B3B" w:rsidP="00853B3B">
      <w:pPr>
        <w:pStyle w:val="a3"/>
      </w:pPr>
      <w:r w:rsidRPr="00853B3B">
        <w:rPr>
          <w:i/>
          <w:iCs/>
        </w:rPr>
        <w:t>1. Музыкальная грамота и музыкальная грамотность</w:t>
      </w:r>
    </w:p>
    <w:p w:rsidR="00853B3B" w:rsidRPr="00853B3B" w:rsidRDefault="00853B3B" w:rsidP="00853B3B">
      <w:pPr>
        <w:pStyle w:val="a3"/>
      </w:pPr>
      <w:r w:rsidRPr="00853B3B">
        <w:t xml:space="preserve">Современные взгляды на сущность, объем, роль музыкальной грамоты в общеобразовательной школе разнообразны, порой противоречивы. </w:t>
      </w:r>
      <w:proofErr w:type="gramStart"/>
      <w:r w:rsidRPr="00853B3B">
        <w:t>Существуют два основных толкования термина «музыкальная грамота»: 1) это элементарная теория музыки, которая дает представления о музыкальном языке и способах его условной записи, то есть, фактически – нотная грамота; 2) это та часть музыкального образования, где даются сведения о музыке (ее стилях, жанрах, элементах выразительности, способах записи) и ее создателях (композиторах, исполнителях).</w:t>
      </w:r>
      <w:proofErr w:type="gramEnd"/>
    </w:p>
    <w:p w:rsidR="00853B3B" w:rsidRPr="00853B3B" w:rsidRDefault="00853B3B" w:rsidP="00853B3B">
      <w:pPr>
        <w:pStyle w:val="a3"/>
      </w:pPr>
      <w:r w:rsidRPr="00853B3B">
        <w:t>Очевидно, что второе определение шире. Оно включает в себя первое. Поэтому для него более правильным будет термин «музыкальная грамотность». Именно музыкальная грамотность, а не грамота фигурирует в концепции музыкального воспитания Д.Б. Кабалевского. Поэтому поводу он пишет следующее: «Музыкальная грамотность – это в сущности музыкальная культура, уровень которой не находится в прямой зависимости от степени усвоения музыкальной (нотной) грамоты, хотя и предполагает знания этой грамоты».</w:t>
      </w:r>
    </w:p>
    <w:p w:rsidR="00853B3B" w:rsidRPr="00853B3B" w:rsidRDefault="00853B3B" w:rsidP="00853B3B">
      <w:pPr>
        <w:pStyle w:val="a3"/>
      </w:pPr>
      <w:r w:rsidRPr="00853B3B">
        <w:t>Таким образом, в данном варианте знание музыкальной грамоты – лишь составная часть музыкальной грамотности человека, на формирование которой (как музыкальной культуры) направлено все музыкальное образование школьников. Следовательно, изучение музыкальной грамоты (нотной грамоты) не самоцель, а лишь один из путей достижения цели музыкального образования. Тем не менее, преподавание музыкальной грамоты имеет свои особенности, этапы, логику, которую учитель должен знать.</w:t>
      </w:r>
    </w:p>
    <w:p w:rsidR="00853B3B" w:rsidRPr="00853B3B" w:rsidRDefault="00853B3B" w:rsidP="00853B3B">
      <w:pPr>
        <w:pStyle w:val="a3"/>
      </w:pPr>
      <w:r w:rsidRPr="00853B3B">
        <w:t>В программах по музыке нотная грамота занимает различное место. Долгое время существовал самостоятельный раздел – нотная грамота, имеющий свои задачи, свою систему.</w:t>
      </w:r>
    </w:p>
    <w:p w:rsidR="00853B3B" w:rsidRPr="00853B3B" w:rsidRDefault="00853B3B" w:rsidP="00853B3B">
      <w:pPr>
        <w:pStyle w:val="a3"/>
      </w:pPr>
      <w:r w:rsidRPr="00853B3B">
        <w:t xml:space="preserve">Отдельные музыканты-педагоги считал нотную грамоту автономной областью. К их числу относится И.П. </w:t>
      </w:r>
      <w:proofErr w:type="spellStart"/>
      <w:r w:rsidRPr="00853B3B">
        <w:t>Гейнрихс</w:t>
      </w:r>
      <w:proofErr w:type="spellEnd"/>
      <w:r w:rsidRPr="00853B3B">
        <w:t>. Он высказывался против связи нотной грамоты с пением, считая, что она приводит к упрощению певческого репертуара. Педагог считал, что должна быть система прочного усвоения детьми каждого звука как определенной ступени. Например, в 1-м классе дети должны усвоить первые 3-5 ноты звукоряда на основе не менее 50-ти упражнений. Особенно широко это мнение было распространено до Великой октябрьской революции.</w:t>
      </w:r>
    </w:p>
    <w:p w:rsidR="00853B3B" w:rsidRPr="00853B3B" w:rsidRDefault="00853B3B" w:rsidP="00853B3B">
      <w:pPr>
        <w:pStyle w:val="a3"/>
      </w:pPr>
      <w:r w:rsidRPr="00853B3B">
        <w:t xml:space="preserve">М. </w:t>
      </w:r>
      <w:proofErr w:type="spellStart"/>
      <w:r w:rsidRPr="00853B3B">
        <w:t>Румер</w:t>
      </w:r>
      <w:proofErr w:type="spellEnd"/>
      <w:r w:rsidRPr="00853B3B">
        <w:t xml:space="preserve"> выделила следующие принципы изучения музыкальной грамоты: 1) связь теории и практики; 2) наглядность; 3) связь слуха, зрения и движения; 4) роль слова; 5) активизация педагогического процесса; 6) ладовая основа развития музыкального слуха.</w:t>
      </w:r>
    </w:p>
    <w:p w:rsidR="00853B3B" w:rsidRPr="00853B3B" w:rsidRDefault="00853B3B" w:rsidP="00853B3B">
      <w:pPr>
        <w:pStyle w:val="a3"/>
      </w:pPr>
      <w:r w:rsidRPr="00853B3B">
        <w:t xml:space="preserve">Однако многие педагоги видели в нотной грамоте лишь средство наглядности, позволяющее углублять понимание и эмоциональное переживание музыки (Н.Л. Гродзенская). У авторов современных программ (Д.Б. Кабалевский, Н.А. Терентьева, Ю.Б. Алиев, И.В. </w:t>
      </w:r>
      <w:proofErr w:type="spellStart"/>
      <w:r w:rsidRPr="00853B3B">
        <w:t>Кадобнова</w:t>
      </w:r>
      <w:proofErr w:type="spellEnd"/>
      <w:r w:rsidRPr="00853B3B">
        <w:t xml:space="preserve">, Л.В. Виноградова и </w:t>
      </w:r>
      <w:proofErr w:type="spellStart"/>
      <w:r w:rsidRPr="00853B3B">
        <w:t>мн.др</w:t>
      </w:r>
      <w:proofErr w:type="spellEnd"/>
      <w:r w:rsidRPr="00853B3B">
        <w:t>.) подобная же позиция. В этих программах во главу угла ставится задача развития личности ребенка, его духовной культуры, развития любви к искусству. Специфические же знания и навыки должны формироваться незаметно, исподволь, являясь средством для достижения главной цели.</w:t>
      </w:r>
    </w:p>
    <w:p w:rsidR="00853B3B" w:rsidRPr="00853B3B" w:rsidRDefault="00853B3B" w:rsidP="00853B3B">
      <w:pPr>
        <w:pStyle w:val="a3"/>
      </w:pPr>
      <w:r w:rsidRPr="00853B3B">
        <w:rPr>
          <w:i/>
          <w:iCs/>
        </w:rPr>
        <w:t>2. Относительная система изучения музыкальной грамоты</w:t>
      </w:r>
    </w:p>
    <w:p w:rsidR="00853B3B" w:rsidRPr="00853B3B" w:rsidRDefault="00853B3B" w:rsidP="00853B3B">
      <w:pPr>
        <w:pStyle w:val="a3"/>
      </w:pPr>
      <w:r w:rsidRPr="00853B3B">
        <w:lastRenderedPageBreak/>
        <w:t>В настоящее время в музыкальной педагогике существуют две системы изучения музыкальной грамоты: относительная и абсолютная. Относительную систему называют также методом относительной сольмизации или релятивной системой. Она направлена на развитие звуковысотного слуха. Основой является последовательное освоение лада через характерные ладовые интонации, пение мелодий с условными названиями ступеней, которым соответствуют ручные обозначения. 1-я ступень мажорного лада обозначается как «ё», 2-я как «</w:t>
      </w:r>
      <w:proofErr w:type="spellStart"/>
      <w:r w:rsidRPr="00853B3B">
        <w:t>лё</w:t>
      </w:r>
      <w:proofErr w:type="spellEnd"/>
      <w:r w:rsidRPr="00853B3B">
        <w:t>», 3-я – «ви», 4-я – «на», 5-я – «зо», 6-я – «</w:t>
      </w:r>
      <w:proofErr w:type="spellStart"/>
      <w:r w:rsidRPr="00853B3B">
        <w:t>ра</w:t>
      </w:r>
      <w:proofErr w:type="spellEnd"/>
      <w:r w:rsidRPr="00853B3B">
        <w:t>», 7-я – «</w:t>
      </w:r>
      <w:proofErr w:type="spellStart"/>
      <w:r w:rsidRPr="00853B3B">
        <w:t>ти</w:t>
      </w:r>
      <w:proofErr w:type="spellEnd"/>
      <w:r w:rsidRPr="00853B3B">
        <w:t>». В миноре изменяется названия только двух ступеней: 3-я называется «во», а 7-я – «то».</w:t>
      </w:r>
    </w:p>
    <w:p w:rsidR="00853B3B" w:rsidRPr="00853B3B" w:rsidRDefault="00853B3B" w:rsidP="00853B3B">
      <w:pPr>
        <w:pStyle w:val="a3"/>
      </w:pPr>
      <w:r w:rsidRPr="00853B3B">
        <w:t xml:space="preserve">Сольмизация (от названия нот «соль» и «ми») – средневековая </w:t>
      </w:r>
      <w:proofErr w:type="gramStart"/>
      <w:r w:rsidRPr="00853B3B">
        <w:t>западно-европейская</w:t>
      </w:r>
      <w:proofErr w:type="gramEnd"/>
      <w:r w:rsidRPr="00853B3B">
        <w:t xml:space="preserve"> практика пения мелодий со слогами, обозначающими ступени независимо от его абсолютной высоты.</w:t>
      </w:r>
    </w:p>
    <w:p w:rsidR="00853B3B" w:rsidRPr="00853B3B" w:rsidRDefault="00853B3B" w:rsidP="00853B3B">
      <w:pPr>
        <w:pStyle w:val="a3"/>
      </w:pPr>
      <w:r w:rsidRPr="00853B3B">
        <w:t xml:space="preserve">Согласно М. </w:t>
      </w:r>
      <w:proofErr w:type="spellStart"/>
      <w:r w:rsidRPr="00853B3B">
        <w:t>Румер</w:t>
      </w:r>
      <w:proofErr w:type="spellEnd"/>
      <w:r w:rsidRPr="00853B3B">
        <w:t>, релятивная система (от звуков «ре» и «ля») применялась в различных странах, особенно же в Венгрии. Задача этой системы – научить детей различать ступени звукоряда по их ладовой функции.</w:t>
      </w:r>
    </w:p>
    <w:p w:rsidR="00853B3B" w:rsidRPr="00853B3B" w:rsidRDefault="00853B3B" w:rsidP="00853B3B">
      <w:pPr>
        <w:pStyle w:val="a3"/>
      </w:pPr>
      <w:r w:rsidRPr="00853B3B">
        <w:t xml:space="preserve">В России релятивная система стала известна на рубеже18-19 веков. Ее пропагандистом был музыкант-педагог П. </w:t>
      </w:r>
      <w:proofErr w:type="spellStart"/>
      <w:r w:rsidRPr="00853B3B">
        <w:t>Мироносицкий</w:t>
      </w:r>
      <w:proofErr w:type="spellEnd"/>
      <w:r w:rsidRPr="00853B3B">
        <w:t>. Эта система подробно изложена в его пособии «До-ми-соль». Автор использовал традиционные ручные знаки, однако изменил название ступеней. Его система называлась «Подвижное «до».</w:t>
      </w:r>
    </w:p>
    <w:p w:rsidR="00853B3B" w:rsidRPr="00853B3B" w:rsidRDefault="00853B3B" w:rsidP="00853B3B">
      <w:pPr>
        <w:pStyle w:val="a3"/>
      </w:pPr>
      <w:r w:rsidRPr="00853B3B">
        <w:t>В ряде стран Западной Европы абсолютная высота музыкальных звуков обозначалась буквами C, D, E, F, G, A, H. Ручные знаки характеризовали направление тяготения неустойчивых и устойчивых ступеней.</w:t>
      </w:r>
    </w:p>
    <w:p w:rsidR="00853B3B" w:rsidRPr="00853B3B" w:rsidRDefault="00853B3B" w:rsidP="00853B3B">
      <w:pPr>
        <w:pStyle w:val="a3"/>
      </w:pPr>
      <w:r w:rsidRPr="00853B3B">
        <w:t xml:space="preserve">После освоения основных соотношений ступеней в мажоре происходит переход к абсолютной высоте, а от ручных и буквенных обозначений – к нотам. Однако ноты здесь относительны. Для обозначения первой ступени у П. </w:t>
      </w:r>
      <w:proofErr w:type="spellStart"/>
      <w:r w:rsidRPr="00853B3B">
        <w:t>Мироносицкого</w:t>
      </w:r>
      <w:proofErr w:type="spellEnd"/>
      <w:r w:rsidRPr="00853B3B">
        <w:t xml:space="preserve"> использовался особый знак – ключ.</w:t>
      </w:r>
    </w:p>
    <w:p w:rsidR="00853B3B" w:rsidRPr="00853B3B" w:rsidRDefault="00853B3B" w:rsidP="00853B3B">
      <w:pPr>
        <w:pStyle w:val="a3"/>
      </w:pPr>
      <w:r w:rsidRPr="00853B3B">
        <w:t>«</w:t>
      </w:r>
      <w:proofErr w:type="spellStart"/>
      <w:r w:rsidRPr="00853B3B">
        <w:t>Столбица</w:t>
      </w:r>
      <w:proofErr w:type="spellEnd"/>
      <w:r w:rsidRPr="00853B3B">
        <w:t xml:space="preserve">» (лесенка) Бориса </w:t>
      </w:r>
      <w:proofErr w:type="spellStart"/>
      <w:r w:rsidRPr="00853B3B">
        <w:t>Тричкова</w:t>
      </w:r>
      <w:proofErr w:type="spellEnd"/>
      <w:r w:rsidRPr="00853B3B">
        <w:t xml:space="preserve"> (Болгария).</w:t>
      </w:r>
    </w:p>
    <w:p w:rsidR="00853B3B" w:rsidRPr="00853B3B" w:rsidRDefault="00853B3B" w:rsidP="00853B3B">
      <w:pPr>
        <w:pStyle w:val="a3"/>
      </w:pPr>
      <w:r w:rsidRPr="00853B3B">
        <w:t xml:space="preserve">Основная задача системы – дать навыки </w:t>
      </w:r>
      <w:proofErr w:type="gramStart"/>
      <w:r w:rsidRPr="00853B3B">
        <w:t>свободного</w:t>
      </w:r>
      <w:proofErr w:type="gramEnd"/>
      <w:r w:rsidRPr="00853B3B">
        <w:t xml:space="preserve"> сольфеджирования по лесенке звуков с тем, чтобы подвести к пению по нотной записи. Осуществляется в два этапа: 1) </w:t>
      </w:r>
      <w:proofErr w:type="spellStart"/>
      <w:r w:rsidRPr="00853B3B">
        <w:t>донотный</w:t>
      </w:r>
      <w:proofErr w:type="spellEnd"/>
      <w:r w:rsidRPr="00853B3B">
        <w:t xml:space="preserve"> – лесенка без названия нот; 2) </w:t>
      </w:r>
      <w:proofErr w:type="gramStart"/>
      <w:r w:rsidRPr="00853B3B">
        <w:t>нотный</w:t>
      </w:r>
      <w:proofErr w:type="gramEnd"/>
      <w:r w:rsidRPr="00853B3B">
        <w:t xml:space="preserve"> – лесенка с нотами. На обоих этапах используются движения, зрительная наглядность, основной прием </w:t>
      </w:r>
      <w:proofErr w:type="spellStart"/>
      <w:r w:rsidRPr="00853B3B">
        <w:t>сольфеджирование</w:t>
      </w:r>
      <w:proofErr w:type="spellEnd"/>
      <w:r w:rsidRPr="00853B3B">
        <w:t xml:space="preserve"> с ручными знаками.</w:t>
      </w:r>
    </w:p>
    <w:p w:rsidR="00853B3B" w:rsidRPr="00853B3B" w:rsidRDefault="00853B3B" w:rsidP="00853B3B">
      <w:pPr>
        <w:pStyle w:val="a3"/>
      </w:pPr>
      <w:r w:rsidRPr="00853B3B">
        <w:t>Упражнения даются в такой последовательности: 1) пение звукоряда; 2) пение звукоряда с остановкой на устойчивых звуках; 3) пение звукоряда с остановками на 2 и 7 ступенях («чувствительных ступенях»); 4) пение звукоряда с остановкой на разных ступенях; 5) зигзагообразное пение звуков с остановкой на неустойчивых звуках. Затем поются мелодии с использованием всех этих элементов. Чувство ритма формируется через движения руки на каждую долю (постукиванием пальцев).</w:t>
      </w:r>
    </w:p>
    <w:p w:rsidR="00853B3B" w:rsidRPr="00853B3B" w:rsidRDefault="00853B3B" w:rsidP="00853B3B">
      <w:pPr>
        <w:pStyle w:val="a3"/>
      </w:pPr>
      <w:r w:rsidRPr="00853B3B">
        <w:t>Недостатки относительной системы: 1) имеет целый ряд промежуточных этапов до освоения общепринятой нотной записи; 2) постоянная перестройка зрительно-слуховых представлений; 3) отдаление по непонятным причинам этапа освоения общеупотребительной нотной системы; 4) затормаживает последующую ориентировку в нотной записи.</w:t>
      </w:r>
    </w:p>
    <w:p w:rsidR="00853B3B" w:rsidRPr="00853B3B" w:rsidRDefault="00853B3B" w:rsidP="00853B3B">
      <w:pPr>
        <w:pStyle w:val="a3"/>
      </w:pPr>
      <w:r w:rsidRPr="00853B3B">
        <w:t>3. </w:t>
      </w:r>
      <w:r w:rsidRPr="00853B3B">
        <w:rPr>
          <w:i/>
          <w:iCs/>
        </w:rPr>
        <w:t>Абсолютная система изучения нотной грамоты.</w:t>
      </w:r>
    </w:p>
    <w:p w:rsidR="00853B3B" w:rsidRPr="00853B3B" w:rsidRDefault="00853B3B" w:rsidP="00853B3B">
      <w:pPr>
        <w:pStyle w:val="a3"/>
      </w:pPr>
      <w:r w:rsidRPr="00853B3B">
        <w:t>Абсолютная система имеет два направления изучения, которые в процессе обучения взаимодействуют и переплетаются. Вместе с тем, каждое из них имеет свою последовательность и логику освоения. Это: 1) изучение системы звуковысотности; 2) изучение системы метроритма.</w:t>
      </w:r>
      <w:bookmarkStart w:id="0" w:name="_GoBack"/>
      <w:bookmarkEnd w:id="0"/>
    </w:p>
    <w:p w:rsidR="002C5B18" w:rsidRPr="00853B3B" w:rsidRDefault="002C5B18"/>
    <w:sectPr w:rsidR="002C5B18" w:rsidRPr="0085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3B"/>
    <w:rsid w:val="002C5B18"/>
    <w:rsid w:val="0085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2024-02-24T01:55:00Z</dcterms:created>
  <dcterms:modified xsi:type="dcterms:W3CDTF">2024-02-24T01:58:00Z</dcterms:modified>
</cp:coreProperties>
</file>