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B7" w:rsidRPr="00683C50" w:rsidRDefault="00234E77" w:rsidP="00A505D6">
      <w:pPr>
        <w:pStyle w:val="a6"/>
        <w:jc w:val="both"/>
        <w:rPr>
          <w:szCs w:val="24"/>
        </w:rPr>
      </w:pPr>
      <w:r w:rsidRPr="00A505D6">
        <w:rPr>
          <w:color w:val="943634" w:themeColor="accent2" w:themeShade="BF"/>
        </w:rPr>
        <w:t xml:space="preserve">Лекция </w:t>
      </w:r>
      <w:r w:rsidR="00113CB7" w:rsidRPr="00A505D6">
        <w:rPr>
          <w:color w:val="943634" w:themeColor="accent2" w:themeShade="BF"/>
        </w:rPr>
        <w:t>на тему:</w:t>
      </w:r>
      <w:r w:rsidR="00113CB7" w:rsidRPr="00683C50">
        <w:t xml:space="preserve">"Путешествие по </w:t>
      </w:r>
      <w:r w:rsidR="00605903">
        <w:t>Нюрнбергу</w:t>
      </w:r>
      <w:r w:rsidR="00113CB7" w:rsidRPr="00683C50">
        <w:t>".</w:t>
      </w:r>
    </w:p>
    <w:p w:rsidR="00113CB7" w:rsidRPr="00683C50" w:rsidRDefault="00113CB7" w:rsidP="00A505D6">
      <w:pPr>
        <w:pStyle w:val="a6"/>
        <w:jc w:val="both"/>
        <w:rPr>
          <w:szCs w:val="24"/>
        </w:rPr>
      </w:pPr>
      <w:r w:rsidRPr="00A505D6">
        <w:rPr>
          <w:color w:val="943634" w:themeColor="accent2" w:themeShade="BF"/>
        </w:rPr>
        <w:t>Цель :</w:t>
      </w:r>
      <w:r w:rsidR="00234E77" w:rsidRPr="00683C50">
        <w:rPr>
          <w:szCs w:val="24"/>
        </w:rPr>
        <w:t>1.Создать условия для знакомства со страноведческим материалом</w:t>
      </w:r>
      <w:r w:rsidRPr="00683C50">
        <w:rPr>
          <w:szCs w:val="24"/>
        </w:rPr>
        <w:t xml:space="preserve"> о достопримечательностях </w:t>
      </w:r>
      <w:r w:rsidR="004225F3">
        <w:rPr>
          <w:szCs w:val="24"/>
        </w:rPr>
        <w:t>Нюрнберга</w:t>
      </w:r>
      <w:r w:rsidR="00234E77" w:rsidRPr="00683C50">
        <w:rPr>
          <w:szCs w:val="24"/>
        </w:rPr>
        <w:t>.</w:t>
      </w:r>
      <w:r w:rsidRPr="00683C50">
        <w:rPr>
          <w:szCs w:val="24"/>
        </w:rPr>
        <w:t xml:space="preserve"> 2. Способствовать воспитанию </w:t>
      </w:r>
      <w:r w:rsidR="00234E77" w:rsidRPr="00683C50">
        <w:rPr>
          <w:szCs w:val="24"/>
        </w:rPr>
        <w:t>положительного отношения к культуре немецкого народа и повышению мотивации  в изучении немецкого языка</w:t>
      </w:r>
      <w:r w:rsidRPr="00683C50">
        <w:rPr>
          <w:szCs w:val="24"/>
        </w:rPr>
        <w:t>.</w:t>
      </w:r>
    </w:p>
    <w:p w:rsidR="00113CB7" w:rsidRDefault="00113CB7" w:rsidP="00A505D6">
      <w:pPr>
        <w:pStyle w:val="a6"/>
        <w:jc w:val="both"/>
        <w:rPr>
          <w:szCs w:val="24"/>
        </w:rPr>
      </w:pPr>
      <w:r w:rsidRPr="00A505D6">
        <w:rPr>
          <w:color w:val="943634" w:themeColor="accent2" w:themeShade="BF"/>
        </w:rPr>
        <w:t>Оборудование:</w:t>
      </w:r>
      <w:r w:rsidRPr="00683C50">
        <w:rPr>
          <w:szCs w:val="24"/>
        </w:rPr>
        <w:t xml:space="preserve">  компьютер, мультимедиапроектор.</w:t>
      </w:r>
    </w:p>
    <w:p w:rsidR="00D64A47" w:rsidRPr="00D64A47" w:rsidRDefault="00D64A47" w:rsidP="00A505D6">
      <w:pPr>
        <w:pStyle w:val="a6"/>
        <w:jc w:val="both"/>
        <w:rPr>
          <w:color w:val="943634" w:themeColor="accent2" w:themeShade="BF"/>
          <w:szCs w:val="24"/>
        </w:rPr>
      </w:pPr>
      <w:r w:rsidRPr="00D64A47">
        <w:rPr>
          <w:color w:val="943634" w:themeColor="accent2" w:themeShade="BF"/>
          <w:szCs w:val="24"/>
        </w:rPr>
        <w:t xml:space="preserve">Возраст учащихся: </w:t>
      </w:r>
      <w:r w:rsidR="00E064C6">
        <w:rPr>
          <w:szCs w:val="24"/>
        </w:rPr>
        <w:t>1</w:t>
      </w:r>
      <w:r w:rsidR="00E064C6" w:rsidRPr="00E064C6">
        <w:rPr>
          <w:szCs w:val="24"/>
        </w:rPr>
        <w:t>5</w:t>
      </w:r>
      <w:r w:rsidR="00E064C6">
        <w:rPr>
          <w:szCs w:val="24"/>
        </w:rPr>
        <w:t>-1</w:t>
      </w:r>
      <w:r w:rsidR="00E064C6" w:rsidRPr="00E064C6">
        <w:rPr>
          <w:szCs w:val="24"/>
        </w:rPr>
        <w:t>7</w:t>
      </w:r>
      <w:r w:rsidRPr="00D64A47">
        <w:rPr>
          <w:szCs w:val="24"/>
        </w:rPr>
        <w:t xml:space="preserve"> лет.</w:t>
      </w:r>
    </w:p>
    <w:p w:rsidR="00234E77" w:rsidRPr="00683C50" w:rsidRDefault="00683C50" w:rsidP="00A505D6">
      <w:pPr>
        <w:pStyle w:val="a6"/>
        <w:jc w:val="both"/>
        <w:rPr>
          <w:szCs w:val="24"/>
        </w:rPr>
      </w:pPr>
      <w:r w:rsidRPr="00683C50">
        <w:rPr>
          <w:szCs w:val="24"/>
        </w:rPr>
        <w:t>Фотографии достопримечательностей выполнены Боярки</w:t>
      </w:r>
      <w:r w:rsidR="009E186D">
        <w:rPr>
          <w:szCs w:val="24"/>
        </w:rPr>
        <w:t>ной Т. Н. во время путешествия по</w:t>
      </w:r>
      <w:r w:rsidRPr="00683C50">
        <w:rPr>
          <w:szCs w:val="24"/>
        </w:rPr>
        <w:t xml:space="preserve"> Германии в 2008 году.</w:t>
      </w:r>
    </w:p>
    <w:p w:rsidR="009E186D" w:rsidRDefault="009E186D" w:rsidP="00A505D6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9E186D" w:rsidRPr="00A505D6" w:rsidRDefault="009E186D" w:rsidP="00A505D6">
      <w:pPr>
        <w:jc w:val="both"/>
        <w:rPr>
          <w:color w:val="943634" w:themeColor="accent2" w:themeShade="BF"/>
        </w:rPr>
      </w:pPr>
      <w:r w:rsidRPr="00A505D6">
        <w:rPr>
          <w:color w:val="943634" w:themeColor="accent2" w:themeShade="BF"/>
        </w:rPr>
        <w:t xml:space="preserve">                              </w:t>
      </w:r>
      <w:r w:rsidR="000211A4" w:rsidRPr="00A505D6">
        <w:rPr>
          <w:color w:val="943634" w:themeColor="accent2" w:themeShade="BF"/>
        </w:rPr>
        <w:t xml:space="preserve">                        </w:t>
      </w:r>
      <w:r w:rsidRPr="00A505D6">
        <w:rPr>
          <w:color w:val="943634" w:themeColor="accent2" w:themeShade="BF"/>
        </w:rPr>
        <w:t xml:space="preserve"> Здравствуйте, ребята! </w:t>
      </w:r>
    </w:p>
    <w:p w:rsidR="001E19D0" w:rsidRDefault="009E186D" w:rsidP="00A505D6">
      <w:pPr>
        <w:pStyle w:val="a6"/>
        <w:jc w:val="both"/>
      </w:pPr>
      <w:r>
        <w:t xml:space="preserve">  </w:t>
      </w:r>
      <w:r w:rsidR="001E19D0">
        <w:t xml:space="preserve">  </w:t>
      </w:r>
      <w:r>
        <w:t xml:space="preserve"> </w:t>
      </w:r>
      <w:r w:rsidR="002765FF" w:rsidRPr="002765FF">
        <w:t xml:space="preserve"> </w:t>
      </w:r>
      <w:r>
        <w:t xml:space="preserve">Сегодня мы с вами познакомимся с самыми известными </w:t>
      </w:r>
      <w:r w:rsidR="00CB5F07">
        <w:t xml:space="preserve">достопримечательностями </w:t>
      </w:r>
      <w:r w:rsidR="00CB5F07" w:rsidRPr="00CB5F07">
        <w:t>Нюрнберга</w:t>
      </w:r>
      <w:r>
        <w:t>. Коснемся необычной красоты архитектурных сооружений, интересных исторических фактов  и</w:t>
      </w:r>
      <w:r w:rsidR="00A505D6">
        <w:t xml:space="preserve"> попробуем ответить на  вопросы, которые  возникнут</w:t>
      </w:r>
      <w:r>
        <w:t xml:space="preserve"> в ходе нашей лекции.</w:t>
      </w:r>
    </w:p>
    <w:p w:rsidR="000211A4" w:rsidRDefault="000211A4" w:rsidP="00A505D6">
      <w:pPr>
        <w:pStyle w:val="a6"/>
        <w:jc w:val="both"/>
        <w:rPr>
          <w:color w:val="943634" w:themeColor="accent2" w:themeShade="BF"/>
        </w:rPr>
      </w:pPr>
      <w:r>
        <w:t xml:space="preserve">     </w:t>
      </w:r>
      <w:r w:rsidRPr="00A505D6">
        <w:rPr>
          <w:color w:val="943634" w:themeColor="accent2" w:themeShade="BF"/>
        </w:rPr>
        <w:t>( На экране высвечив</w:t>
      </w:r>
      <w:r w:rsidR="00CB5F07">
        <w:rPr>
          <w:color w:val="943634" w:themeColor="accent2" w:themeShade="BF"/>
        </w:rPr>
        <w:t>ается фото Нюрнбергской крепости</w:t>
      </w:r>
      <w:r w:rsidRPr="00A505D6">
        <w:rPr>
          <w:color w:val="943634" w:themeColor="accent2" w:themeShade="BF"/>
        </w:rPr>
        <w:t>).</w:t>
      </w:r>
    </w:p>
    <w:p w:rsidR="00EF53D3" w:rsidRDefault="00CB5F07" w:rsidP="00E064C6">
      <w:pPr>
        <w:autoSpaceDE w:val="0"/>
        <w:autoSpaceDN w:val="0"/>
        <w:adjustRightInd w:val="0"/>
        <w:spacing w:after="150" w:line="240" w:lineRule="auto"/>
        <w:rPr>
          <w:rFonts w:cs="'PT Sans', sans-serif"/>
          <w:color w:val="333333"/>
          <w:sz w:val="24"/>
          <w:szCs w:val="24"/>
        </w:rPr>
      </w:pPr>
      <w:r w:rsidRPr="000E6330">
        <w:rPr>
          <w:rFonts w:ascii="Calibri" w:hAnsi="Calibri" w:cs="Calibri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790575</wp:posOffset>
            </wp:positionV>
            <wp:extent cx="3066415" cy="2300605"/>
            <wp:effectExtent l="19050" t="0" r="635" b="0"/>
            <wp:wrapSquare wrapText="bothSides"/>
            <wp:docPr id="7" name="Рисунок 1" descr="C:\Users\Maxim\Desktop\Нюрнберг\DSC0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Нюрнберг\DSC013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5FF" w:rsidRPr="002765FF">
        <w:rPr>
          <w:rFonts w:ascii="Calibri" w:hAnsi="Calibri" w:cs="Calibri"/>
          <w:color w:val="333333"/>
          <w:sz w:val="24"/>
          <w:szCs w:val="24"/>
          <w:highlight w:val="white"/>
        </w:rPr>
        <w:t xml:space="preserve">   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Нюрнберг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–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один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из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самых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больших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городов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Баварии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Длительное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время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именно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этот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город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служил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резиденцией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немецких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королей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  <w:lang w:val="en-US"/>
        </w:rPr>
        <w:t>XIX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столетии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Нюрнберг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представлял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собой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центр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промышленной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революции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Германии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>.</w:t>
      </w:r>
      <w:r w:rsidRPr="000E6330">
        <w:rPr>
          <w:rFonts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Нюрнбергская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крепость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>.</w:t>
      </w:r>
      <w:r w:rsidRPr="000E6330">
        <w:rPr>
          <w:rFonts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Прежде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замок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Кайзербург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был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основным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помещением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где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располагалась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императорская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резиденция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После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постройки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замкового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комплекса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прямо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вершине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скалистого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холма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началось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постепенное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разрастание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города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Для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гарантированной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защиты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были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созданы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сильные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укрепления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виде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башен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>.</w:t>
      </w:r>
      <w:r w:rsidR="00EF53D3" w:rsidRPr="00EF53D3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Замок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удивлял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своим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минимализмом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скромным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убранством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этом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  <w:lang w:val="en-US"/>
        </w:rPr>
        <w:t>XV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столетии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был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создан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Императорский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сад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который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EF53D3" w:rsidRPr="00EF53D3">
        <w:rPr>
          <w:rFonts w:ascii="Calibri" w:hAnsi="Calibri" w:cs="Calibri"/>
          <w:color w:val="333333"/>
          <w:sz w:val="24"/>
          <w:szCs w:val="24"/>
          <w:highlight w:val="white"/>
        </w:rPr>
        <w:t>привлекает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своим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исполнением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наши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дни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территории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сада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открывается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достойная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панорама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Нюрнберг</w:t>
      </w:r>
      <w:r w:rsidR="00B96B8B">
        <w:rPr>
          <w:rFonts w:cs="'PT Sans', sans-serif"/>
          <w:color w:val="333333"/>
          <w:sz w:val="24"/>
          <w:szCs w:val="24"/>
          <w:highlight w:val="white"/>
        </w:rPr>
        <w:t>.</w:t>
      </w:r>
    </w:p>
    <w:p w:rsidR="00EF53D3" w:rsidRPr="00EF53D3" w:rsidRDefault="00B96B8B" w:rsidP="00E064C6">
      <w:pPr>
        <w:autoSpaceDE w:val="0"/>
        <w:autoSpaceDN w:val="0"/>
        <w:adjustRightInd w:val="0"/>
        <w:spacing w:after="150" w:line="240" w:lineRule="auto"/>
        <w:rPr>
          <w:color w:val="943634" w:themeColor="accent2" w:themeShade="BF"/>
        </w:rPr>
      </w:pPr>
      <w:r>
        <w:t xml:space="preserve">  </w:t>
      </w: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>ается фото Нюрнбергского госпиталя Святого Духа</w:t>
      </w:r>
      <w:r w:rsidRPr="00A505D6">
        <w:rPr>
          <w:color w:val="943634" w:themeColor="accent2" w:themeShade="BF"/>
        </w:rPr>
        <w:t>).</w:t>
      </w:r>
    </w:p>
    <w:p w:rsidR="00CB5F07" w:rsidRDefault="00CB5F07" w:rsidP="00E064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E6330">
        <w:rPr>
          <w:rFonts w:ascii="Calibri" w:hAnsi="Calibri" w:cs="Calibri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490220</wp:posOffset>
            </wp:positionV>
            <wp:extent cx="3135630" cy="2049145"/>
            <wp:effectExtent l="19050" t="0" r="7620" b="0"/>
            <wp:wrapSquare wrapText="bothSides"/>
            <wp:docPr id="9" name="Рисунок 2" descr="C:\Users\Maxim\Desktop\Нюрнберг\DSC0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Нюрнберг\DSC01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5FF" w:rsidRPr="002765FF">
        <w:rPr>
          <w:rFonts w:ascii="Calibri" w:hAnsi="Calibri" w:cs="Calibri"/>
          <w:color w:val="333333"/>
          <w:sz w:val="24"/>
          <w:szCs w:val="24"/>
          <w:highlight w:val="white"/>
        </w:rPr>
        <w:t xml:space="preserve">   </w:t>
      </w:r>
      <w:r w:rsidR="00EF53D3">
        <w:rPr>
          <w:rFonts w:ascii="Calibri" w:hAnsi="Calibri" w:cs="Calibri"/>
          <w:color w:val="333333"/>
          <w:sz w:val="24"/>
          <w:szCs w:val="24"/>
          <w:highlight w:val="white"/>
        </w:rPr>
        <w:t>На следующей фотографии г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оспитал</w:t>
      </w:r>
      <w:r w:rsidR="00EF53D3">
        <w:rPr>
          <w:rFonts w:ascii="Calibri" w:hAnsi="Calibri" w:cs="Calibri"/>
          <w:color w:val="333333"/>
          <w:sz w:val="24"/>
          <w:szCs w:val="24"/>
          <w:highlight w:val="white"/>
        </w:rPr>
        <w:t>ь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Святого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Духа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–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это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одна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из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самых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достойных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достопримечательностей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Нюрнберга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Учреждение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было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открыто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1332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году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вследствие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чего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оно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считается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одним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из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самых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старых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среди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лечебниц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Европы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Госпиталь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находится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прямо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центре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Старого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города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этом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он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удивляет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первую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очередь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внутренним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двором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который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окружается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двумя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«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крыльями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»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помещений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Одно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из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них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располагается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над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водой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благодаря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чему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создается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удивительный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эффект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помощью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арок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спущенных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Calibri" w:hAnsi="Calibri" w:cs="Calibri"/>
          <w:color w:val="333333"/>
          <w:sz w:val="24"/>
          <w:szCs w:val="24"/>
          <w:highlight w:val="white"/>
        </w:rPr>
        <w:t>реку</w:t>
      </w:r>
      <w:r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>.</w:t>
      </w:r>
      <w:r w:rsidRPr="000E6330">
        <w:rPr>
          <w:rFonts w:cs="'PT Sans', sans-serif"/>
          <w:color w:val="333333"/>
          <w:sz w:val="24"/>
          <w:szCs w:val="24"/>
          <w:highlight w:val="white"/>
        </w:rPr>
        <w:t xml:space="preserve"> </w:t>
      </w:r>
      <w:r w:rsidRPr="000E6330">
        <w:rPr>
          <w:rFonts w:ascii="Times New Roman CYR" w:hAnsi="Times New Roman CYR" w:cs="Times New Roman CYR"/>
          <w:color w:val="383838"/>
          <w:sz w:val="24"/>
          <w:szCs w:val="24"/>
          <w:highlight w:val="white"/>
        </w:rPr>
        <w:t xml:space="preserve">Заведение ведет деятельность с XIV века и считается одним из старейших госпиталей Европы. Сейчас на его территории располагается дом престарелых. В прошлые столетия больница также выполняла роль приюта для </w:t>
      </w:r>
      <w:r w:rsidRPr="000E6330">
        <w:rPr>
          <w:rFonts w:ascii="Times New Roman CYR" w:hAnsi="Times New Roman CYR" w:cs="Times New Roman CYR"/>
          <w:color w:val="383838"/>
          <w:sz w:val="24"/>
          <w:szCs w:val="24"/>
          <w:highlight w:val="white"/>
        </w:rPr>
        <w:lastRenderedPageBreak/>
        <w:t>прокаженных. Сооружение находится в Старом городе, оно окружено очень живописным ландшафтом. Средневековая постройка стоит прямо на воде среди пышной растительности.</w:t>
      </w:r>
      <w:r w:rsidRPr="000E6330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</w:p>
    <w:p w:rsidR="00E064C6" w:rsidRPr="00E064C6" w:rsidRDefault="00D96064" w:rsidP="00E064C6">
      <w:pPr>
        <w:pStyle w:val="a6"/>
        <w:jc w:val="both"/>
        <w:rPr>
          <w:color w:val="943634" w:themeColor="accen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74930</wp:posOffset>
            </wp:positionV>
            <wp:extent cx="2836545" cy="3714750"/>
            <wp:effectExtent l="19050" t="0" r="1905" b="0"/>
            <wp:wrapSquare wrapText="bothSides"/>
            <wp:docPr id="10" name="Рисунок 1" descr="F:\Нюрнберг\DSC0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юрнберг\DSC014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B8B">
        <w:t xml:space="preserve">     </w:t>
      </w:r>
      <w:r w:rsidR="00B96B8B" w:rsidRPr="00A505D6">
        <w:rPr>
          <w:color w:val="943634" w:themeColor="accent2" w:themeShade="BF"/>
        </w:rPr>
        <w:t>( На экране высвечив</w:t>
      </w:r>
      <w:r w:rsidR="008B6020">
        <w:rPr>
          <w:color w:val="943634" w:themeColor="accent2" w:themeShade="BF"/>
        </w:rPr>
        <w:t>ается фото рыночной площади с фонтаном</w:t>
      </w:r>
      <w:r w:rsidR="00B96B8B" w:rsidRPr="00A505D6">
        <w:rPr>
          <w:color w:val="943634" w:themeColor="accent2" w:themeShade="BF"/>
        </w:rPr>
        <w:t>).</w:t>
      </w:r>
    </w:p>
    <w:p w:rsidR="008B6020" w:rsidRPr="00E064C6" w:rsidRDefault="00E064C6" w:rsidP="00E064C6">
      <w:pPr>
        <w:pStyle w:val="a6"/>
        <w:jc w:val="both"/>
        <w:rPr>
          <w:color w:val="943634" w:themeColor="accent2" w:themeShade="BF"/>
        </w:rPr>
      </w:pPr>
      <w:r w:rsidRPr="00E064C6">
        <w:rPr>
          <w:color w:val="943634" w:themeColor="accent2" w:themeShade="BF"/>
        </w:rPr>
        <w:t xml:space="preserve">   </w:t>
      </w:r>
      <w:r w:rsidR="00EF53D3">
        <w:rPr>
          <w:rFonts w:ascii="Calibri" w:hAnsi="Calibri" w:cs="Calibri"/>
          <w:color w:val="333333"/>
          <w:sz w:val="24"/>
          <w:szCs w:val="24"/>
          <w:highlight w:val="white"/>
        </w:rPr>
        <w:t>На этой фотографии р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ыночная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площадь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–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это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одно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из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самых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известных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мест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Нюрнберге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Считается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что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ее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удалось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выстроить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в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начале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  <w:lang w:val="en-US"/>
        </w:rPr>
        <w:t>XIV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столетия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Ансамбль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украшен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высоким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фонтаном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с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позолоченными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скульптурами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причем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изначально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предполагалось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что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он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будет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представлять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собой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шпиль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городской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церкви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>.</w:t>
      </w:r>
      <w:r w:rsidR="00EF53D3">
        <w:rPr>
          <w:rFonts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Однако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после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того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как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шпиль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был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создан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у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городских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властей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не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хватило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денежных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средств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для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его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установки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поэтому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было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решено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поставить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уникальную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конструкцию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на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небольшой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фонтан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на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площади</w:t>
      </w:r>
      <w:r w:rsidR="00CB5F07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. </w:t>
      </w:r>
      <w:r w:rsidR="005C24E5" w:rsidRPr="008B6020">
        <w:t xml:space="preserve">За основу </w:t>
      </w:r>
      <w:r w:rsidR="00EF53D3">
        <w:t xml:space="preserve">для выполнения сооружения </w:t>
      </w:r>
      <w:r w:rsidR="005C24E5" w:rsidRPr="008B6020">
        <w:t xml:space="preserve">был взят рисунок кайзера Карла IV. Для средневекового Нюрнберга это было великое событие, так как жители после постройки фонтана могли получить доступ к чистой воде. </w:t>
      </w:r>
      <w:r w:rsidR="00D24638" w:rsidRPr="008B6020">
        <w:t xml:space="preserve">   </w:t>
      </w:r>
      <w:r w:rsidR="005C24E5" w:rsidRPr="008B6020">
        <w:t>В 1568 году перед фонтаном была установлена защитная решётка работы Паулуса Куна. В этой конструкции есть один секрет – бронзовое кольцо, которое по легенде прикрепил подмастерье Куна. Ни на решётке, ни на самом кольце не видно швов — таким образом ученик хотел показать своё мастерство. Это кольцо служит своеобразной «приманкой» для туристов: считается, что если его покрутить, оно принесёт женщине счастье долгожданного материнства. «Кольцо счастья» вращают практически непрерывно, несколько раз оно пропадало с решётки, и его приходилось восстанавливать (последний раз — в 1957 году).</w:t>
      </w:r>
      <w:r w:rsidR="008B6020" w:rsidRPr="000E6330">
        <w:rPr>
          <w:rFonts w:ascii="Calibri" w:hAnsi="Calibri" w:cs="Calibri"/>
          <w:color w:val="333333"/>
          <w:sz w:val="24"/>
          <w:szCs w:val="24"/>
          <w:highlight w:val="white"/>
        </w:rPr>
        <w:t>Ежегодно</w:t>
      </w:r>
      <w:r w:rsidR="008B6020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8B6020" w:rsidRPr="000E6330">
        <w:rPr>
          <w:rFonts w:ascii="Calibri" w:hAnsi="Calibri" w:cs="Calibri"/>
          <w:color w:val="333333"/>
          <w:sz w:val="24"/>
          <w:szCs w:val="24"/>
          <w:highlight w:val="white"/>
        </w:rPr>
        <w:t>на</w:t>
      </w:r>
      <w:r w:rsidR="008B6020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8B6020" w:rsidRPr="000E6330">
        <w:rPr>
          <w:rFonts w:ascii="Calibri" w:hAnsi="Calibri" w:cs="Calibri"/>
          <w:color w:val="333333"/>
          <w:sz w:val="24"/>
          <w:szCs w:val="24"/>
          <w:highlight w:val="white"/>
        </w:rPr>
        <w:t>Рыночной</w:t>
      </w:r>
      <w:r w:rsidR="008B6020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8B6020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площади</w:t>
      </w:r>
      <w:r w:rsidR="008B6020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8B6020" w:rsidRPr="000E6330">
        <w:rPr>
          <w:rFonts w:ascii="Calibri" w:hAnsi="Calibri" w:cs="Calibri"/>
          <w:color w:val="333333"/>
          <w:sz w:val="24"/>
          <w:szCs w:val="24"/>
          <w:highlight w:val="white"/>
        </w:rPr>
        <w:t>проводится</w:t>
      </w:r>
      <w:r w:rsidR="008B6020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8B6020" w:rsidRPr="000E6330">
        <w:rPr>
          <w:rFonts w:ascii="Calibri" w:hAnsi="Calibri" w:cs="Calibri"/>
          <w:color w:val="333333"/>
          <w:sz w:val="24"/>
          <w:szCs w:val="24"/>
          <w:highlight w:val="white"/>
        </w:rPr>
        <w:t>рождественская</w:t>
      </w:r>
      <w:r w:rsidR="008B6020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8B6020" w:rsidRPr="000E6330">
        <w:rPr>
          <w:rFonts w:ascii="Calibri" w:hAnsi="Calibri" w:cs="Calibri"/>
          <w:color w:val="333333"/>
          <w:sz w:val="24"/>
          <w:szCs w:val="24"/>
          <w:highlight w:val="white"/>
        </w:rPr>
        <w:t>ярмарка</w:t>
      </w:r>
      <w:r w:rsidR="008B6020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, </w:t>
      </w:r>
      <w:r w:rsidR="008B6020" w:rsidRPr="000E6330">
        <w:rPr>
          <w:rFonts w:ascii="Calibri" w:hAnsi="Calibri" w:cs="Calibri"/>
          <w:color w:val="333333"/>
          <w:sz w:val="24"/>
          <w:szCs w:val="24"/>
          <w:highlight w:val="white"/>
        </w:rPr>
        <w:t>удивляющая</w:t>
      </w:r>
      <w:r w:rsidR="008B6020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8B6020"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своей</w:t>
      </w:r>
      <w:r w:rsidR="008B6020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8B6020" w:rsidRPr="000E6330">
        <w:rPr>
          <w:rFonts w:ascii="Calibri" w:hAnsi="Calibri" w:cs="Calibri"/>
          <w:color w:val="333333"/>
          <w:sz w:val="24"/>
          <w:szCs w:val="24"/>
          <w:highlight w:val="white"/>
        </w:rPr>
        <w:t>сказочной</w:t>
      </w:r>
      <w:r w:rsidR="008B6020" w:rsidRPr="000E6330">
        <w:rPr>
          <w:rFonts w:ascii="'PT Sans', sans-serif" w:hAnsi="'PT Sans', sans-serif" w:cs="'PT Sans', sans-serif"/>
          <w:color w:val="333333"/>
          <w:sz w:val="24"/>
          <w:szCs w:val="24"/>
          <w:highlight w:val="white"/>
        </w:rPr>
        <w:t xml:space="preserve"> </w:t>
      </w:r>
      <w:r w:rsidR="008B6020" w:rsidRPr="008B6020">
        <w:t>атмосферой.</w:t>
      </w:r>
    </w:p>
    <w:p w:rsidR="008B6020" w:rsidRPr="008B6020" w:rsidRDefault="00D96064" w:rsidP="008B6020">
      <w:pPr>
        <w:pStyle w:val="a6"/>
        <w:jc w:val="both"/>
        <w:rPr>
          <w:color w:val="943634" w:themeColor="accen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239395</wp:posOffset>
            </wp:positionV>
            <wp:extent cx="2919095" cy="2190115"/>
            <wp:effectExtent l="19050" t="0" r="0" b="0"/>
            <wp:wrapSquare wrapText="bothSides"/>
            <wp:docPr id="11" name="Рисунок 2" descr="F:\Нюрнберг\DSC0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юрнберг\DSC01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020">
        <w:t xml:space="preserve">     </w:t>
      </w:r>
      <w:r w:rsidR="008B6020" w:rsidRPr="00A505D6">
        <w:rPr>
          <w:color w:val="943634" w:themeColor="accent2" w:themeShade="BF"/>
        </w:rPr>
        <w:t>( На экране высвечив</w:t>
      </w:r>
      <w:r w:rsidR="008B6020">
        <w:rPr>
          <w:color w:val="943634" w:themeColor="accent2" w:themeShade="BF"/>
        </w:rPr>
        <w:t>ается фото церкви Девы Марии)</w:t>
      </w:r>
    </w:p>
    <w:p w:rsidR="00D24638" w:rsidRPr="00EF53D3" w:rsidRDefault="002765FF" w:rsidP="008B6020">
      <w:r w:rsidRPr="002765FF">
        <w:t xml:space="preserve">   </w:t>
      </w:r>
      <w:r w:rsidR="00EF53D3">
        <w:t>На следующей фотографии вы можете увидеть церковь Девы Марии.</w:t>
      </w:r>
      <w:r w:rsidR="002C502D" w:rsidRPr="00D24638">
        <w:t xml:space="preserve"> На полу храма время от времени проступает шестиконечная звезда Давида, напоминая о древней трагедии. В 1349 г. город посетила чума и жители обвинили в этом евреев. Их имущество разграбили, гетто разрушили, 600 человек сожгли на костре. На уцелевшем фундаменте древней синагоги построили христианский храм. В ходе Реформиции церковь на 1,5 столетия стала лютеранской, а в начале 19 века ее вернули католикам.</w:t>
      </w:r>
    </w:p>
    <w:p w:rsidR="008B6020" w:rsidRPr="00E064C6" w:rsidRDefault="008B6020" w:rsidP="008B6020">
      <w:pPr>
        <w:pStyle w:val="a6"/>
        <w:jc w:val="both"/>
      </w:pP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>ается фото дома Альбрехта Дюрера</w:t>
      </w:r>
      <w:r w:rsidRPr="00A505D6">
        <w:rPr>
          <w:color w:val="943634" w:themeColor="accent2" w:themeShade="BF"/>
        </w:rPr>
        <w:t>).</w:t>
      </w:r>
    </w:p>
    <w:p w:rsidR="008B6020" w:rsidRDefault="002765FF" w:rsidP="00E064C6">
      <w:pPr>
        <w:spacing w:after="0"/>
        <w:rPr>
          <w:rFonts w:ascii="Calibri" w:hAnsi="Calibri" w:cs="Calibri"/>
          <w:color w:val="333333"/>
        </w:rPr>
      </w:pPr>
      <w:r w:rsidRPr="002765FF">
        <w:rPr>
          <w:rFonts w:ascii="Calibri" w:hAnsi="Calibri" w:cs="Calibri"/>
          <w:color w:val="333333"/>
          <w:highlight w:val="white"/>
        </w:rPr>
        <w:t xml:space="preserve">    </w:t>
      </w:r>
      <w:r w:rsidR="00045B04">
        <w:rPr>
          <w:rFonts w:ascii="Calibri" w:hAnsi="Calibri" w:cs="Calibri"/>
          <w:color w:val="333333"/>
          <w:highlight w:val="white"/>
        </w:rPr>
        <w:t>Здесь мы види</w:t>
      </w:r>
      <w:r w:rsidR="00045B04" w:rsidRPr="00045B04">
        <w:rPr>
          <w:rFonts w:ascii="Calibri" w:hAnsi="Calibri" w:cs="Calibri"/>
          <w:color w:val="333333"/>
          <w:highlight w:val="white"/>
        </w:rPr>
        <w:t xml:space="preserve">м </w:t>
      </w:r>
      <w:r w:rsidR="00CB5F07" w:rsidRPr="000E6330">
        <w:rPr>
          <w:rFonts w:ascii="Calibri" w:hAnsi="Calibri" w:cs="Calibri"/>
          <w:color w:val="333333"/>
          <w:highlight w:val="white"/>
        </w:rPr>
        <w:t>Дом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Альбрехта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Дюрера</w:t>
      </w:r>
      <w:r w:rsidR="00045B04">
        <w:rPr>
          <w:rFonts w:ascii="Calibri" w:hAnsi="Calibri" w:cs="Calibri"/>
          <w:color w:val="333333"/>
          <w:highlight w:val="white"/>
        </w:rPr>
        <w:t>. Он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был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построен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в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1420 </w:t>
      </w:r>
      <w:r w:rsidR="00CB5F07" w:rsidRPr="000E6330">
        <w:rPr>
          <w:rFonts w:ascii="Calibri" w:hAnsi="Calibri" w:cs="Calibri"/>
          <w:color w:val="333333"/>
          <w:highlight w:val="white"/>
        </w:rPr>
        <w:t>году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. </w:t>
      </w:r>
      <w:r w:rsidR="00CB5F07" w:rsidRPr="000E6330">
        <w:rPr>
          <w:rFonts w:ascii="Calibri" w:hAnsi="Calibri" w:cs="Calibri"/>
          <w:color w:val="333333"/>
          <w:highlight w:val="white"/>
        </w:rPr>
        <w:t>Известный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художник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045B04">
        <w:rPr>
          <w:rFonts w:cs="'PT Sans', sans-serif"/>
          <w:color w:val="333333"/>
          <w:highlight w:val="white"/>
        </w:rPr>
        <w:t xml:space="preserve">жил </w:t>
      </w:r>
      <w:r w:rsidR="00CB5F07" w:rsidRPr="000E6330">
        <w:rPr>
          <w:rFonts w:ascii="Calibri" w:hAnsi="Calibri" w:cs="Calibri"/>
          <w:color w:val="333333"/>
          <w:highlight w:val="white"/>
        </w:rPr>
        <w:t>именно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здесь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 </w:t>
      </w:r>
      <w:r w:rsidR="00CB5F07" w:rsidRPr="000E6330">
        <w:rPr>
          <w:rFonts w:ascii="Calibri" w:hAnsi="Calibri" w:cs="Calibri"/>
          <w:color w:val="333333"/>
          <w:highlight w:val="white"/>
        </w:rPr>
        <w:t>и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активно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трудился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до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самой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смерти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. </w:t>
      </w:r>
      <w:r w:rsidR="00CB5F07" w:rsidRPr="000E6330">
        <w:rPr>
          <w:rFonts w:ascii="Calibri" w:hAnsi="Calibri" w:cs="Calibri"/>
          <w:color w:val="333333"/>
          <w:highlight w:val="white"/>
        </w:rPr>
        <w:t>Дюрер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здесь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создавал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свои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lastRenderedPageBreak/>
        <w:t>замечательные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картины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, </w:t>
      </w:r>
      <w:r w:rsidR="00CB5F07" w:rsidRPr="000E6330">
        <w:rPr>
          <w:rFonts w:ascii="Calibri" w:hAnsi="Calibri" w:cs="Calibri"/>
          <w:color w:val="333333"/>
          <w:highlight w:val="white"/>
        </w:rPr>
        <w:t>проводил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уроки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с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подмастерьями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и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учениками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. </w:t>
      </w:r>
      <w:r w:rsidR="00CB5F07" w:rsidRPr="000E6330">
        <w:rPr>
          <w:rFonts w:ascii="Calibri" w:hAnsi="Calibri" w:cs="Calibri"/>
          <w:color w:val="333333"/>
          <w:highlight w:val="white"/>
        </w:rPr>
        <w:t>В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наши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дни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в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доме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Дюрера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располагается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музейный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центр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, </w:t>
      </w:r>
      <w:r w:rsidR="00CB5F07" w:rsidRPr="000E6330">
        <w:rPr>
          <w:rFonts w:ascii="Calibri" w:hAnsi="Calibri" w:cs="Calibri"/>
          <w:color w:val="333333"/>
          <w:highlight w:val="white"/>
        </w:rPr>
        <w:t>посвященный</w:t>
      </w:r>
      <w:r w:rsidR="00CB5F07" w:rsidRPr="000E6330">
        <w:rPr>
          <w:rFonts w:ascii="'PT Sans', sans-serif" w:hAnsi="'PT Sans', sans-serif" w:cs="'PT Sans', sans-serif"/>
          <w:color w:val="333333"/>
          <w:highlight w:val="white"/>
        </w:rPr>
        <w:t xml:space="preserve"> </w:t>
      </w:r>
      <w:r w:rsidR="00CB5F07" w:rsidRPr="000E6330">
        <w:rPr>
          <w:rFonts w:ascii="Calibri" w:hAnsi="Calibri" w:cs="Calibri"/>
          <w:color w:val="333333"/>
          <w:highlight w:val="white"/>
        </w:rPr>
        <w:t>велико</w:t>
      </w:r>
      <w:r w:rsidR="004518D8">
        <w:rPr>
          <w:rFonts w:ascii="Calibri" w:hAnsi="Calibri" w:cs="Calibri"/>
          <w:color w:val="333333"/>
        </w:rPr>
        <w:t>му Дюреру</w:t>
      </w:r>
      <w:r w:rsidR="008B6020">
        <w:rPr>
          <w:rFonts w:ascii="Calibri" w:hAnsi="Calibri" w:cs="Calibri"/>
          <w:color w:val="333333"/>
        </w:rPr>
        <w:t>.</w:t>
      </w:r>
    </w:p>
    <w:p w:rsidR="00D96064" w:rsidRDefault="004E6B7D" w:rsidP="00E064C6">
      <w:pPr>
        <w:spacing w:after="0"/>
        <w:rPr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85725</wp:posOffset>
            </wp:positionV>
            <wp:extent cx="2819400" cy="2214245"/>
            <wp:effectExtent l="19050" t="0" r="0" b="0"/>
            <wp:wrapSquare wrapText="bothSides"/>
            <wp:docPr id="6" name="Рисунок 3" descr="F:\Нюрнберг\DSC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юрнберг\DSC014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5FF" w:rsidRPr="002765FF">
        <w:rPr>
          <w:shd w:val="clear" w:color="auto" w:fill="FFFFFF"/>
        </w:rPr>
        <w:t xml:space="preserve">    </w:t>
      </w:r>
      <w:r w:rsidR="004518D8" w:rsidRPr="004518D8">
        <w:rPr>
          <w:shd w:val="clear" w:color="auto" w:fill="FFFFFF"/>
        </w:rPr>
        <w:t>В Нюрнберге живут странноватые немцы (а какие еще они должны быть, если здесь жил человек, который изобрел глобус!), которые соответственно странным образом решили увековечить память одного из своих горожан, установив памятник-карикатуру.</w:t>
      </w:r>
      <w:r w:rsidR="004518D8" w:rsidRPr="00D216C5">
        <w:rPr>
          <w:shd w:val="clear" w:color="auto" w:fill="FFFFFF"/>
        </w:rPr>
        <w:t xml:space="preserve"> </w:t>
      </w:r>
      <w:r w:rsidR="00D216C5" w:rsidRPr="00D216C5">
        <w:rPr>
          <w:shd w:val="clear" w:color="auto" w:fill="FFFFFF"/>
        </w:rPr>
        <w:t>Однажды, прогуливаясь по окрестностям Нюрнберга, Альбрехт Дюрер подобрал маленького зайца и поселил в его в своем доме, который впоследствии</w:t>
      </w:r>
      <w:r w:rsidR="00D96064">
        <w:rPr>
          <w:shd w:val="clear" w:color="auto" w:fill="FFFFFF"/>
        </w:rPr>
        <w:t xml:space="preserve"> </w:t>
      </w:r>
      <w:r w:rsidR="00D216C5">
        <w:rPr>
          <w:shd w:val="clear" w:color="auto" w:fill="FFFFFF"/>
        </w:rPr>
        <w:t>ста</w:t>
      </w:r>
      <w:r w:rsidR="00D96064">
        <w:rPr>
          <w:shd w:val="clear" w:color="auto" w:fill="FFFFFF"/>
        </w:rPr>
        <w:t xml:space="preserve">л </w:t>
      </w:r>
      <w:r w:rsidR="00D216C5" w:rsidRPr="00D216C5">
        <w:rPr>
          <w:shd w:val="clear" w:color="auto" w:fill="FFFFFF"/>
        </w:rPr>
        <w:t>героем</w:t>
      </w:r>
      <w:r w:rsidR="00D96064">
        <w:rPr>
          <w:shd w:val="clear" w:color="auto" w:fill="FFFFFF"/>
        </w:rPr>
        <w:t xml:space="preserve"> </w:t>
      </w:r>
      <w:r w:rsidR="00D216C5" w:rsidRPr="00D216C5">
        <w:rPr>
          <w:shd w:val="clear" w:color="auto" w:fill="FFFFFF"/>
        </w:rPr>
        <w:t>многих</w:t>
      </w:r>
      <w:r w:rsidR="00D96064">
        <w:rPr>
          <w:shd w:val="clear" w:color="auto" w:fill="FFFFFF"/>
        </w:rPr>
        <w:t xml:space="preserve"> </w:t>
      </w:r>
      <w:r w:rsidR="00D216C5">
        <w:rPr>
          <w:shd w:val="clear" w:color="auto" w:fill="FFFFFF"/>
        </w:rPr>
        <w:t>произве</w:t>
      </w:r>
      <w:r w:rsidR="00D216C5" w:rsidRPr="00D216C5">
        <w:rPr>
          <w:shd w:val="clear" w:color="auto" w:fill="FFFFFF"/>
        </w:rPr>
        <w:t>дений.</w:t>
      </w:r>
      <w:r w:rsidR="004518D8">
        <w:rPr>
          <w:shd w:val="clear" w:color="auto" w:fill="FFFFFF"/>
        </w:rPr>
        <w:t xml:space="preserve"> </w:t>
      </w:r>
      <w:r w:rsidR="00D96064">
        <w:rPr>
          <w:shd w:val="clear" w:color="auto" w:fill="FFFFFF"/>
        </w:rPr>
        <w:t>В</w:t>
      </w:r>
      <w:r w:rsidR="00D216C5" w:rsidRPr="00D216C5">
        <w:rPr>
          <w:shd w:val="clear" w:color="auto" w:fill="FFFFFF"/>
        </w:rPr>
        <w:t>место трогательного рыжего зайчика, горожане установили скульптуру, которая представляет собой огромную тушу кролика, раздавившего человека и которого уже начинают пожирать зайцы поменьше. Наверное это имеет глубокий философский смысл или намекает на тонкий юмор нюрнбержцев.</w:t>
      </w:r>
      <w:r w:rsidR="00D96064">
        <w:rPr>
          <w:noProof/>
          <w:lang w:eastAsia="ru-RU"/>
        </w:rPr>
        <w:t xml:space="preserve"> </w:t>
      </w:r>
      <w:r w:rsidR="00B96B8B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3788410</wp:posOffset>
            </wp:positionV>
            <wp:extent cx="2442210" cy="2684145"/>
            <wp:effectExtent l="19050" t="0" r="0" b="0"/>
            <wp:wrapTight wrapText="bothSides">
              <wp:wrapPolygon edited="0">
                <wp:start x="-168" y="0"/>
                <wp:lineTo x="-168" y="21462"/>
                <wp:lineTo x="21566" y="21462"/>
                <wp:lineTo x="21566" y="0"/>
                <wp:lineTo x="-168" y="0"/>
              </wp:wrapPolygon>
            </wp:wrapTight>
            <wp:docPr id="1" name="Рисунок 1" descr="F:\Нюрнберг\DSC0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юрнберг\DSC014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6C5" w:rsidRPr="00D216C5">
        <w:rPr>
          <w:shd w:val="clear" w:color="auto" w:fill="FFFFFF"/>
        </w:rPr>
        <w:t>Бешеный кролик расположился прямо напротив дома Дюрера</w:t>
      </w:r>
      <w:r w:rsidR="00D96064">
        <w:rPr>
          <w:shd w:val="clear" w:color="auto" w:fill="FFFFFF"/>
        </w:rPr>
        <w:t>.</w:t>
      </w:r>
    </w:p>
    <w:p w:rsidR="00D96064" w:rsidRPr="00D96064" w:rsidRDefault="00D96064" w:rsidP="00D96064">
      <w:pPr>
        <w:pStyle w:val="a6"/>
        <w:jc w:val="both"/>
        <w:rPr>
          <w:color w:val="943634" w:themeColor="accent2" w:themeShade="BF"/>
        </w:rPr>
      </w:pPr>
      <w:r>
        <w:t xml:space="preserve">     </w:t>
      </w: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>ается фото скульптуры "Корабль Дураков"</w:t>
      </w:r>
      <w:r w:rsidRPr="00A505D6">
        <w:rPr>
          <w:color w:val="943634" w:themeColor="accent2" w:themeShade="BF"/>
        </w:rPr>
        <w:t>).</w:t>
      </w:r>
    </w:p>
    <w:p w:rsidR="00E064C6" w:rsidRPr="00E064C6" w:rsidRDefault="00E064C6" w:rsidP="00E064C6">
      <w:pPr>
        <w:spacing w:after="0"/>
        <w:rPr>
          <w:shd w:val="clear" w:color="auto" w:fill="FFFFFF"/>
        </w:rPr>
      </w:pPr>
      <w:r w:rsidRPr="00E064C6">
        <w:t xml:space="preserve">   </w:t>
      </w:r>
      <w:r w:rsidR="00045B04">
        <w:t>На этой фотографии скульптура "Корабль Дураков".</w:t>
      </w:r>
      <w:r w:rsidR="00D96064" w:rsidRPr="00D96064">
        <w:t>С</w:t>
      </w:r>
      <w:r w:rsidR="00D216C5" w:rsidRPr="00D96064">
        <w:t>ле</w:t>
      </w:r>
      <w:r w:rsidR="00D216C5" w:rsidRPr="00D216C5">
        <w:rPr>
          <w:shd w:val="clear" w:color="auto" w:fill="FFFFFF"/>
        </w:rPr>
        <w:t xml:space="preserve">дуя от Музейного моста к </w:t>
      </w:r>
      <w:r w:rsidR="004E6B7D" w:rsidRPr="004E6B7D">
        <w:rPr>
          <w:shd w:val="clear" w:color="auto" w:fill="FFFFFF"/>
        </w:rPr>
        <w:t xml:space="preserve">       </w:t>
      </w:r>
      <w:r w:rsidR="00045B04">
        <w:rPr>
          <w:shd w:val="clear" w:color="auto" w:fill="FFFFFF"/>
        </w:rPr>
        <w:t>г</w:t>
      </w:r>
      <w:r w:rsidR="00D216C5" w:rsidRPr="00D216C5">
        <w:rPr>
          <w:shd w:val="clear" w:color="auto" w:fill="FFFFFF"/>
        </w:rPr>
        <w:t>лавной рыночной площади Нюрнберга, внезапно натыкаешься на интереснейшую скульптурную композицию под названием "Корабль Дураков".</w:t>
      </w:r>
      <w:r w:rsidR="00D96064">
        <w:rPr>
          <w:shd w:val="clear" w:color="auto" w:fill="FFFFFF"/>
        </w:rPr>
        <w:t>К</w:t>
      </w:r>
      <w:r w:rsidR="00D216C5" w:rsidRPr="00D216C5">
        <w:rPr>
          <w:shd w:val="clear" w:color="auto" w:fill="FFFFFF"/>
        </w:rPr>
        <w:t>омпозиция появилась здесь в качестве презента горожанам в 1988 году.</w:t>
      </w:r>
      <w:r w:rsidR="00D216C5" w:rsidRPr="00D216C5">
        <w:br/>
      </w:r>
      <w:r w:rsidR="002765FF" w:rsidRPr="002765FF">
        <w:rPr>
          <w:shd w:val="clear" w:color="auto" w:fill="FFFFFF"/>
        </w:rPr>
        <w:t xml:space="preserve">  </w:t>
      </w:r>
      <w:r w:rsidR="00D216C5" w:rsidRPr="00D216C5">
        <w:rPr>
          <w:shd w:val="clear" w:color="auto" w:fill="FFFFFF"/>
        </w:rPr>
        <w:t>Брат-близнец "Корабля дураков" - точно такая же скульптура - стоит в небольшом немецком городке Хамельне, прославившемся своей средневековой легендой о крысолове-дудочнике.</w:t>
      </w:r>
      <w:r w:rsidR="00D216C5" w:rsidRPr="00D216C5">
        <w:br/>
      </w:r>
      <w:r w:rsidR="00D96064">
        <w:rPr>
          <w:shd w:val="clear" w:color="auto" w:fill="FFFFFF"/>
        </w:rPr>
        <w:t>Создал эти</w:t>
      </w:r>
      <w:r w:rsidR="00D216C5" w:rsidRPr="00D216C5">
        <w:rPr>
          <w:shd w:val="clear" w:color="auto" w:fill="FFFFFF"/>
        </w:rPr>
        <w:t xml:space="preserve"> шедевры скульптор Юрген Вебер</w:t>
      </w:r>
      <w:r w:rsidR="00D96064">
        <w:rPr>
          <w:shd w:val="clear" w:color="auto" w:fill="FFFFFF"/>
        </w:rPr>
        <w:t>.</w:t>
      </w:r>
      <w:r w:rsidR="00D96064">
        <w:br/>
      </w:r>
      <w:r w:rsidR="00D216C5" w:rsidRPr="00D216C5">
        <w:rPr>
          <w:shd w:val="clear" w:color="auto" w:fill="FFFFFF"/>
        </w:rPr>
        <w:t>Когда скульптор выставил одну из композиций на нюрнбергской художественной выставке, известному в городе меценату Курту Клутентретеру пришла в голову идея поставить "Корабль дураков" в сердце города</w:t>
      </w:r>
      <w:r w:rsidR="00D96064">
        <w:rPr>
          <w:shd w:val="clear" w:color="auto" w:fill="FFFFFF"/>
        </w:rPr>
        <w:t>.</w:t>
      </w:r>
      <w:r w:rsidR="00D216C5" w:rsidRPr="00D216C5">
        <w:br/>
      </w:r>
      <w:r w:rsidR="00D216C5" w:rsidRPr="00D216C5">
        <w:rPr>
          <w:shd w:val="clear" w:color="auto" w:fill="FFFFFF"/>
        </w:rPr>
        <w:t>Табличка на холмике из брусчатки извещает, что скульптурная композиция является подарком от Курта Клутентретера - правнука Евы Марии Вебер, бывшей владелицы данного земельного участка и дочери фабриканта Мункера, изготовившего первый в мире шестигранный карандаш.</w:t>
      </w:r>
      <w:r w:rsidR="00D96064">
        <w:br/>
      </w:r>
      <w:r w:rsidR="00D216C5" w:rsidRPr="00D216C5">
        <w:rPr>
          <w:shd w:val="clear" w:color="auto" w:fill="FFFFFF"/>
        </w:rPr>
        <w:t>Пару лет спустя, меценат задумал превратить композицию в фонтан: корабль всё же, почему бы и не пустить его в плавание...</w:t>
      </w:r>
      <w:bookmarkStart w:id="0" w:name="cutid1"/>
      <w:bookmarkEnd w:id="0"/>
      <w:r w:rsidR="00D216C5" w:rsidRPr="00D216C5">
        <w:br/>
      </w:r>
      <w:r w:rsidRPr="00E064C6">
        <w:rPr>
          <w:shd w:val="clear" w:color="auto" w:fill="FFFFFF"/>
        </w:rPr>
        <w:t xml:space="preserve">   </w:t>
      </w:r>
      <w:r w:rsidR="00D216C5" w:rsidRPr="00D216C5">
        <w:rPr>
          <w:shd w:val="clear" w:color="auto" w:fill="FFFFFF"/>
        </w:rPr>
        <w:t>Курт Клутентретер был готов финансировать необходимое оборудование, выделив на свою затею 300 000 немецких марок. Однако, систему водоснабжения так и не проложили и бассейн для фонтана не построили.</w:t>
      </w:r>
      <w:r w:rsidR="00D216C5" w:rsidRPr="00D216C5">
        <w:br/>
      </w:r>
      <w:r w:rsidR="00D96064">
        <w:rPr>
          <w:shd w:val="clear" w:color="auto" w:fill="FFFFFF"/>
        </w:rPr>
        <w:t xml:space="preserve">Точная причина </w:t>
      </w:r>
      <w:r w:rsidR="00D216C5" w:rsidRPr="00D216C5">
        <w:rPr>
          <w:shd w:val="clear" w:color="auto" w:fill="FFFFFF"/>
        </w:rPr>
        <w:t xml:space="preserve"> не</w:t>
      </w:r>
      <w:r w:rsidR="00D96064">
        <w:rPr>
          <w:shd w:val="clear" w:color="auto" w:fill="FFFFFF"/>
        </w:rPr>
        <w:t xml:space="preserve"> </w:t>
      </w:r>
      <w:r w:rsidR="00D216C5" w:rsidRPr="00D216C5">
        <w:rPr>
          <w:shd w:val="clear" w:color="auto" w:fill="FFFFFF"/>
        </w:rPr>
        <w:t>известна, есть только версия, что городские начальники и главные советчики в области искусства не пришли к консенсусу во время обсуждения идеи мецената. "Корабль дураков" остался стоять на суше.</w:t>
      </w:r>
      <w:r w:rsidR="00D216C5" w:rsidRPr="00D216C5">
        <w:br/>
      </w:r>
      <w:r w:rsidR="00D216C5" w:rsidRPr="00D216C5">
        <w:rPr>
          <w:shd w:val="clear" w:color="auto" w:fill="FFFFFF"/>
        </w:rPr>
        <w:t xml:space="preserve">Но сухопутный вариант вовсе не покажется абсурдным, если копнуть в историю создания </w:t>
      </w:r>
      <w:r w:rsidR="00D216C5" w:rsidRPr="00D216C5">
        <w:rPr>
          <w:shd w:val="clear" w:color="auto" w:fill="FFFFFF"/>
        </w:rPr>
        <w:lastRenderedPageBreak/>
        <w:t>скульптурной композиции глубже.</w:t>
      </w:r>
      <w:r w:rsidR="00D216C5" w:rsidRPr="00D216C5">
        <w:br/>
      </w:r>
      <w:r w:rsidR="00D216C5" w:rsidRPr="00D216C5">
        <w:rPr>
          <w:shd w:val="clear" w:color="auto" w:fill="FFFFFF"/>
        </w:rPr>
        <w:t>Дело в том, что на эту работу Вебера вдохновила средневековая сатирическая поэма "Корабль дураков» Себастьяна Бранта, написанная им в 1497 году, а конкретно, вот эти строки:</w:t>
      </w:r>
      <w:r w:rsidR="00B96B8B">
        <w:br/>
      </w:r>
      <w:r w:rsidR="00D216C5" w:rsidRPr="00D216C5">
        <w:rPr>
          <w:shd w:val="clear" w:color="auto" w:fill="FFFFFF"/>
        </w:rPr>
        <w:t>Но речь о нас: мы счастья ищем,</w:t>
      </w:r>
      <w:r w:rsidR="00D216C5" w:rsidRPr="00D216C5">
        <w:br/>
      </w:r>
      <w:r w:rsidR="00D216C5" w:rsidRPr="00D216C5">
        <w:rPr>
          <w:shd w:val="clear" w:color="auto" w:fill="FFFFFF"/>
        </w:rPr>
        <w:t>В глубокий ил зарывшись днищем;</w:t>
      </w:r>
      <w:r w:rsidR="00D216C5" w:rsidRPr="00D216C5">
        <w:br/>
      </w:r>
      <w:r w:rsidR="00D216C5" w:rsidRPr="00D216C5">
        <w:rPr>
          <w:shd w:val="clear" w:color="auto" w:fill="FFFFFF"/>
        </w:rPr>
        <w:t>Мы слышим бури приближенье,</w:t>
      </w:r>
      <w:r w:rsidR="00D216C5" w:rsidRPr="00D216C5">
        <w:br/>
      </w:r>
      <w:r w:rsidR="00D216C5" w:rsidRPr="00D216C5">
        <w:rPr>
          <w:shd w:val="clear" w:color="auto" w:fill="FFFFFF"/>
        </w:rPr>
        <w:t>Мы, в луже сидя, ждем крушенья:</w:t>
      </w:r>
      <w:r w:rsidR="00D216C5" w:rsidRPr="00D216C5">
        <w:br/>
      </w:r>
      <w:r w:rsidR="00D216C5" w:rsidRPr="00D216C5">
        <w:rPr>
          <w:shd w:val="clear" w:color="auto" w:fill="FFFFFF"/>
        </w:rPr>
        <w:t>В лохмотья парус превращен,</w:t>
      </w:r>
      <w:r w:rsidR="00D216C5" w:rsidRPr="00D216C5">
        <w:br/>
      </w:r>
      <w:r w:rsidR="00D216C5" w:rsidRPr="00D216C5">
        <w:rPr>
          <w:shd w:val="clear" w:color="auto" w:fill="FFFFFF"/>
        </w:rPr>
        <w:t>Сломалась мачта. Крик и стон.</w:t>
      </w:r>
      <w:r w:rsidR="00D216C5" w:rsidRPr="00D216C5">
        <w:br/>
      </w:r>
      <w:r w:rsidR="00D216C5" w:rsidRPr="00D216C5">
        <w:rPr>
          <w:shd w:val="clear" w:color="auto" w:fill="FFFFFF"/>
        </w:rPr>
        <w:t>Нам нет надежды уцелеть!</w:t>
      </w:r>
      <w:r w:rsidR="00D216C5" w:rsidRPr="00D216C5">
        <w:br/>
      </w:r>
      <w:r w:rsidR="00D216C5" w:rsidRPr="00D216C5">
        <w:rPr>
          <w:shd w:val="clear" w:color="auto" w:fill="FFFFFF"/>
        </w:rPr>
        <w:t>Как эти волны одолеть?</w:t>
      </w:r>
      <w:r w:rsidR="00D216C5" w:rsidRPr="00D216C5">
        <w:br/>
      </w:r>
      <w:r w:rsidR="00D216C5" w:rsidRPr="00D216C5">
        <w:rPr>
          <w:shd w:val="clear" w:color="auto" w:fill="FFFFFF"/>
        </w:rPr>
        <w:t>То вверх тебя швырнет под тучи,</w:t>
      </w:r>
      <w:r w:rsidR="00D216C5" w:rsidRPr="00D216C5">
        <w:br/>
      </w:r>
      <w:r w:rsidR="00D216C5" w:rsidRPr="00D216C5">
        <w:rPr>
          <w:shd w:val="clear" w:color="auto" w:fill="FFFFFF"/>
        </w:rPr>
        <w:t>То в бездну бросит вал могучий.</w:t>
      </w:r>
      <w:r w:rsidR="00D216C5" w:rsidRPr="00D216C5">
        <w:br/>
      </w:r>
      <w:r w:rsidR="00D216C5" w:rsidRPr="00B96B8B">
        <w:rPr>
          <w:shd w:val="clear" w:color="auto" w:fill="FFFFFF"/>
        </w:rPr>
        <w:t>Но крепко сели мы на мель</w:t>
      </w:r>
      <w:r w:rsidR="00D96064">
        <w:rPr>
          <w:shd w:val="clear" w:color="auto" w:fill="FFFFFF"/>
        </w:rPr>
        <w:t>.</w:t>
      </w:r>
    </w:p>
    <w:p w:rsidR="00C26E58" w:rsidRPr="00E064C6" w:rsidRDefault="00E064C6" w:rsidP="00E064C6">
      <w:pPr>
        <w:spacing w:after="0"/>
        <w:rPr>
          <w:noProof/>
          <w:lang w:eastAsia="ru-RU"/>
        </w:rPr>
      </w:pPr>
      <w:r w:rsidRPr="00E064C6">
        <w:t xml:space="preserve">    </w:t>
      </w:r>
      <w:r w:rsidR="00C26E58">
        <w:t>Ребята, мы сегодня рассмотрели с вами очень малую толику достопримечательностей Германии. Многие города  этой удивительной страны могут удивить нас с</w:t>
      </w:r>
      <w:r w:rsidR="004B78B6">
        <w:t>воими необычными историями. П</w:t>
      </w:r>
      <w:r w:rsidR="00C26E58">
        <w:t>риоткрыв завесу тайны очень трудно не поддаться эмоциям, которые шквалом обрушивются на слушателя</w:t>
      </w:r>
      <w:r w:rsidR="004B78B6">
        <w:t xml:space="preserve"> многообразием тонов и полутонов. Надо только постараться их распознать и научиться получать удовольствие от красоты, которая не всегда лежит на поверхности. Она строга, сдержанна , но тем не менее по своему  восхитительна.</w:t>
      </w:r>
      <w:r w:rsidR="00B96B8B" w:rsidRPr="00B96B8B">
        <w:t xml:space="preserve"> Н</w:t>
      </w:r>
      <w:r w:rsidR="00B96B8B">
        <w:t>екоторые достопримечательности шокируют своей откровенностью, но и заставляются задуматься...</w:t>
      </w:r>
    </w:p>
    <w:p w:rsidR="000F153C" w:rsidRDefault="004B78B6" w:rsidP="00A505D6">
      <w:pPr>
        <w:pStyle w:val="a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05D6">
        <w:rPr>
          <w:color w:val="000000"/>
          <w:sz w:val="24"/>
          <w:szCs w:val="24"/>
        </w:rPr>
        <w:t xml:space="preserve">Ребята, что запомнилось вам больше всего из сегодняшней лекции? Что заинтересовало? </w:t>
      </w:r>
    </w:p>
    <w:p w:rsidR="00A505D6" w:rsidRPr="00A505D6" w:rsidRDefault="00D64A47" w:rsidP="00A505D6">
      <w:pPr>
        <w:pStyle w:val="a6"/>
        <w:jc w:val="both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(Учащиеся</w:t>
      </w:r>
      <w:r w:rsidR="00A505D6" w:rsidRPr="00A505D6">
        <w:rPr>
          <w:color w:val="943634" w:themeColor="accent2" w:themeShade="BF"/>
          <w:sz w:val="24"/>
          <w:szCs w:val="24"/>
        </w:rPr>
        <w:t xml:space="preserve"> высказывают свое мнение).</w:t>
      </w:r>
    </w:p>
    <w:p w:rsidR="00E2328D" w:rsidRPr="00C95ED5" w:rsidRDefault="004300E5" w:rsidP="00A505D6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E2328D" w:rsidRPr="00C95ED5" w:rsidRDefault="00E2328D" w:rsidP="00A505D6">
      <w:pPr>
        <w:jc w:val="both"/>
        <w:rPr>
          <w:sz w:val="24"/>
          <w:szCs w:val="24"/>
        </w:rPr>
      </w:pPr>
    </w:p>
    <w:p w:rsidR="00CD6CD8" w:rsidRPr="00C95ED5" w:rsidRDefault="005A7CE4" w:rsidP="00A505D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9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2328D" w:rsidRPr="006F4A56" w:rsidRDefault="00E2328D" w:rsidP="00A505D6">
      <w:pPr>
        <w:jc w:val="both"/>
        <w:rPr>
          <w:sz w:val="24"/>
          <w:szCs w:val="24"/>
        </w:rPr>
      </w:pPr>
    </w:p>
    <w:p w:rsidR="003861F9" w:rsidRPr="006F4A56" w:rsidRDefault="003861F9" w:rsidP="00A505D6">
      <w:pPr>
        <w:jc w:val="both"/>
      </w:pPr>
    </w:p>
    <w:p w:rsidR="003861F9" w:rsidRPr="006F4A56" w:rsidRDefault="003861F9" w:rsidP="00A505D6">
      <w:pPr>
        <w:jc w:val="both"/>
      </w:pPr>
    </w:p>
    <w:p w:rsidR="003861F9" w:rsidRPr="006F4A56" w:rsidRDefault="003861F9" w:rsidP="00A505D6">
      <w:pPr>
        <w:jc w:val="both"/>
      </w:pPr>
    </w:p>
    <w:p w:rsidR="001F74D1" w:rsidRPr="006F4A56" w:rsidRDefault="001F74D1" w:rsidP="00E2328D"/>
    <w:sectPr w:rsidR="001F74D1" w:rsidRPr="006F4A56" w:rsidSect="00D2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67" w:rsidRDefault="001C4667" w:rsidP="00C26E58">
      <w:pPr>
        <w:spacing w:after="0" w:line="240" w:lineRule="auto"/>
      </w:pPr>
      <w:r>
        <w:separator/>
      </w:r>
    </w:p>
  </w:endnote>
  <w:endnote w:type="continuationSeparator" w:id="1">
    <w:p w:rsidR="001C4667" w:rsidRDefault="001C4667" w:rsidP="00C2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PT Sans'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67" w:rsidRDefault="001C4667" w:rsidP="00C26E58">
      <w:pPr>
        <w:spacing w:after="0" w:line="240" w:lineRule="auto"/>
      </w:pPr>
      <w:r>
        <w:separator/>
      </w:r>
    </w:p>
  </w:footnote>
  <w:footnote w:type="continuationSeparator" w:id="1">
    <w:p w:rsidR="001C4667" w:rsidRDefault="001C4667" w:rsidP="00C26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17F"/>
    <w:rsid w:val="000211A4"/>
    <w:rsid w:val="00045B04"/>
    <w:rsid w:val="000508F1"/>
    <w:rsid w:val="000964A0"/>
    <w:rsid w:val="000977B8"/>
    <w:rsid w:val="000D5AE0"/>
    <w:rsid w:val="000E6330"/>
    <w:rsid w:val="000F153C"/>
    <w:rsid w:val="000F1A00"/>
    <w:rsid w:val="00102887"/>
    <w:rsid w:val="00113CB7"/>
    <w:rsid w:val="0014257E"/>
    <w:rsid w:val="0016709C"/>
    <w:rsid w:val="00193393"/>
    <w:rsid w:val="001C4667"/>
    <w:rsid w:val="001D3D94"/>
    <w:rsid w:val="001E19D0"/>
    <w:rsid w:val="001F74D1"/>
    <w:rsid w:val="00234E77"/>
    <w:rsid w:val="002456D9"/>
    <w:rsid w:val="002529FD"/>
    <w:rsid w:val="00271973"/>
    <w:rsid w:val="002765FF"/>
    <w:rsid w:val="0029761F"/>
    <w:rsid w:val="002C502D"/>
    <w:rsid w:val="00301D1C"/>
    <w:rsid w:val="00357851"/>
    <w:rsid w:val="00383917"/>
    <w:rsid w:val="00383D5E"/>
    <w:rsid w:val="00384031"/>
    <w:rsid w:val="003861F9"/>
    <w:rsid w:val="003F5AD1"/>
    <w:rsid w:val="004225F3"/>
    <w:rsid w:val="004300E5"/>
    <w:rsid w:val="004518D8"/>
    <w:rsid w:val="004B6E7A"/>
    <w:rsid w:val="004B78B6"/>
    <w:rsid w:val="004D774F"/>
    <w:rsid w:val="004E6B7D"/>
    <w:rsid w:val="00524FE1"/>
    <w:rsid w:val="00575B8B"/>
    <w:rsid w:val="0058294E"/>
    <w:rsid w:val="00586020"/>
    <w:rsid w:val="005A7CE4"/>
    <w:rsid w:val="005B29D3"/>
    <w:rsid w:val="005C24E5"/>
    <w:rsid w:val="005D1AB9"/>
    <w:rsid w:val="00605903"/>
    <w:rsid w:val="00620DB7"/>
    <w:rsid w:val="00666C1B"/>
    <w:rsid w:val="00683C50"/>
    <w:rsid w:val="006D307F"/>
    <w:rsid w:val="006F2D46"/>
    <w:rsid w:val="006F4A56"/>
    <w:rsid w:val="00744D12"/>
    <w:rsid w:val="00803E25"/>
    <w:rsid w:val="00877D28"/>
    <w:rsid w:val="00891D4B"/>
    <w:rsid w:val="008B6020"/>
    <w:rsid w:val="008C0194"/>
    <w:rsid w:val="008C61F7"/>
    <w:rsid w:val="009014A7"/>
    <w:rsid w:val="009379AC"/>
    <w:rsid w:val="009754D6"/>
    <w:rsid w:val="009A317F"/>
    <w:rsid w:val="009D2386"/>
    <w:rsid w:val="009E186D"/>
    <w:rsid w:val="00A505D6"/>
    <w:rsid w:val="00A52178"/>
    <w:rsid w:val="00A86137"/>
    <w:rsid w:val="00AC1BF9"/>
    <w:rsid w:val="00AF3D1F"/>
    <w:rsid w:val="00B0039F"/>
    <w:rsid w:val="00B243F5"/>
    <w:rsid w:val="00B374C5"/>
    <w:rsid w:val="00B7152A"/>
    <w:rsid w:val="00B85BBF"/>
    <w:rsid w:val="00B86FCA"/>
    <w:rsid w:val="00B927F7"/>
    <w:rsid w:val="00B96B8B"/>
    <w:rsid w:val="00BC118F"/>
    <w:rsid w:val="00BC2450"/>
    <w:rsid w:val="00BF43BD"/>
    <w:rsid w:val="00C26E58"/>
    <w:rsid w:val="00C66DC3"/>
    <w:rsid w:val="00C675DC"/>
    <w:rsid w:val="00C95ED5"/>
    <w:rsid w:val="00CB5F07"/>
    <w:rsid w:val="00CD6CD8"/>
    <w:rsid w:val="00D216C5"/>
    <w:rsid w:val="00D2289B"/>
    <w:rsid w:val="00D24638"/>
    <w:rsid w:val="00D64A47"/>
    <w:rsid w:val="00D857FB"/>
    <w:rsid w:val="00D96064"/>
    <w:rsid w:val="00E064C6"/>
    <w:rsid w:val="00E2328D"/>
    <w:rsid w:val="00E60333"/>
    <w:rsid w:val="00E72B3D"/>
    <w:rsid w:val="00E73984"/>
    <w:rsid w:val="00EC46CA"/>
    <w:rsid w:val="00ED78BC"/>
    <w:rsid w:val="00EF53D3"/>
    <w:rsid w:val="00F14A91"/>
    <w:rsid w:val="00F75251"/>
    <w:rsid w:val="00F931CD"/>
    <w:rsid w:val="00F9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CE4"/>
  </w:style>
  <w:style w:type="character" w:styleId="a5">
    <w:name w:val="Hyperlink"/>
    <w:basedOn w:val="a0"/>
    <w:uiPriority w:val="99"/>
    <w:semiHidden/>
    <w:unhideWhenUsed/>
    <w:rsid w:val="005A7CE4"/>
    <w:rPr>
      <w:color w:val="0000FF"/>
      <w:u w:val="single"/>
    </w:rPr>
  </w:style>
  <w:style w:type="paragraph" w:styleId="a6">
    <w:name w:val="No Spacing"/>
    <w:uiPriority w:val="1"/>
    <w:qFormat/>
    <w:rsid w:val="008C019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3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64A0"/>
    <w:rPr>
      <w:b/>
      <w:bCs/>
    </w:rPr>
  </w:style>
  <w:style w:type="character" w:styleId="a9">
    <w:name w:val="Emphasis"/>
    <w:basedOn w:val="a0"/>
    <w:uiPriority w:val="20"/>
    <w:qFormat/>
    <w:rsid w:val="000964A0"/>
    <w:rPr>
      <w:i/>
      <w:iCs/>
    </w:rPr>
  </w:style>
  <w:style w:type="character" w:customStyle="1" w:styleId="imgtextleft">
    <w:name w:val="img_text_left"/>
    <w:basedOn w:val="a0"/>
    <w:rsid w:val="0014257E"/>
  </w:style>
  <w:style w:type="character" w:customStyle="1" w:styleId="imgtext">
    <w:name w:val="img_text"/>
    <w:basedOn w:val="a0"/>
    <w:rsid w:val="0014257E"/>
  </w:style>
  <w:style w:type="paragraph" w:styleId="aa">
    <w:name w:val="List Paragraph"/>
    <w:basedOn w:val="a"/>
    <w:uiPriority w:val="34"/>
    <w:qFormat/>
    <w:rsid w:val="00113CB7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C26E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6E5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6E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49">
          <w:blockQuote w:val="1"/>
          <w:marLeft w:val="136"/>
          <w:marRight w:val="136"/>
          <w:marTop w:val="360"/>
          <w:marBottom w:val="360"/>
          <w:divBdr>
            <w:top w:val="none" w:sz="0" w:space="6" w:color="auto"/>
            <w:left w:val="single" w:sz="6" w:space="3" w:color="FDCC05"/>
            <w:bottom w:val="none" w:sz="0" w:space="6" w:color="auto"/>
            <w:right w:val="none" w:sz="0" w:space="3" w:color="auto"/>
          </w:divBdr>
        </w:div>
      </w:divsChild>
    </w:div>
    <w:div w:id="3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903">
              <w:marLeft w:val="0"/>
              <w:marRight w:val="68"/>
              <w:marTop w:val="0"/>
              <w:marBottom w:val="68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  <w:div w:id="596527511">
              <w:marLeft w:val="0"/>
              <w:marRight w:val="68"/>
              <w:marTop w:val="0"/>
              <w:marBottom w:val="68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521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41F8-F29B-4339-AB08-732D828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48</cp:revision>
  <dcterms:created xsi:type="dcterms:W3CDTF">2017-03-28T17:46:00Z</dcterms:created>
  <dcterms:modified xsi:type="dcterms:W3CDTF">2019-03-28T04:15:00Z</dcterms:modified>
</cp:coreProperties>
</file>