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D" w:rsidRPr="00C801D3" w:rsidRDefault="007574AD" w:rsidP="007574AD">
      <w:pPr>
        <w:rPr>
          <w:sz w:val="8"/>
        </w:rPr>
      </w:pPr>
    </w:p>
    <w:tbl>
      <w:tblPr>
        <w:tblW w:w="0" w:type="auto"/>
        <w:tblLook w:val="01E0"/>
      </w:tblPr>
      <w:tblGrid>
        <w:gridCol w:w="2518"/>
        <w:gridCol w:w="1985"/>
        <w:gridCol w:w="6378"/>
      </w:tblGrid>
      <w:tr w:rsidR="007574AD" w:rsidRPr="00456AC3" w:rsidTr="007574AD">
        <w:tc>
          <w:tcPr>
            <w:tcW w:w="4503" w:type="dxa"/>
            <w:gridSpan w:val="2"/>
          </w:tcPr>
          <w:p w:rsidR="007574AD" w:rsidRDefault="007574AD" w:rsidP="007574A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Учитель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  <w:r>
              <w:rPr>
                <w:sz w:val="20"/>
                <w:szCs w:val="20"/>
                <w:lang w:val="kk-KZ"/>
              </w:rPr>
              <w:t>Сабитов А.Н</w:t>
            </w:r>
          </w:p>
          <w:p w:rsidR="007574AD" w:rsidRDefault="007574AD" w:rsidP="007574A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Дата:</w:t>
            </w:r>
            <w:r w:rsidRPr="006B3432">
              <w:rPr>
                <w:sz w:val="20"/>
                <w:szCs w:val="20"/>
                <w:lang w:val="kk-KZ"/>
              </w:rPr>
              <w:t>25</w:t>
            </w:r>
            <w:r>
              <w:rPr>
                <w:sz w:val="20"/>
                <w:szCs w:val="20"/>
                <w:lang w:val="kk-KZ"/>
              </w:rPr>
              <w:t>.10.2016</w:t>
            </w:r>
          </w:p>
          <w:p w:rsidR="007574AD" w:rsidRDefault="007574AD" w:rsidP="007574A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Класс: </w:t>
            </w:r>
            <w:r>
              <w:rPr>
                <w:sz w:val="20"/>
                <w:szCs w:val="20"/>
                <w:lang w:val="kk-KZ"/>
              </w:rPr>
              <w:t>8Б</w:t>
            </w:r>
          </w:p>
          <w:p w:rsidR="007574AD" w:rsidRPr="007574AD" w:rsidRDefault="007574AD" w:rsidP="007574AD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kern w:val="36"/>
              </w:rPr>
              <w:t>Т</w:t>
            </w:r>
            <w:r w:rsidRPr="000F6E01">
              <w:rPr>
                <w:b/>
                <w:bCs/>
                <w:kern w:val="36"/>
              </w:rPr>
              <w:t>ем</w:t>
            </w:r>
            <w:r>
              <w:rPr>
                <w:b/>
                <w:bCs/>
                <w:kern w:val="36"/>
              </w:rPr>
              <w:t>а</w:t>
            </w:r>
            <w:r>
              <w:rPr>
                <w:b/>
                <w:bCs/>
                <w:kern w:val="36"/>
                <w:lang w:val="kk-KZ"/>
              </w:rPr>
              <w:t xml:space="preserve">: </w:t>
            </w:r>
            <w:r w:rsidRPr="000F6E01">
              <w:rPr>
                <w:b/>
                <w:bCs/>
                <w:kern w:val="36"/>
              </w:rPr>
              <w:t xml:space="preserve">Логические основы </w:t>
            </w:r>
            <w:r>
              <w:rPr>
                <w:b/>
                <w:bCs/>
                <w:kern w:val="36"/>
                <w:lang w:val="kk-KZ"/>
              </w:rPr>
              <w:t>компьютера</w:t>
            </w:r>
          </w:p>
          <w:p w:rsidR="007574AD" w:rsidRDefault="007574AD" w:rsidP="0056728F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  <w:spacing w:val="38"/>
              </w:rPr>
            </w:pPr>
          </w:p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  <w:spacing w:val="38"/>
              </w:rPr>
            </w:pPr>
            <w:r w:rsidRPr="005C0FF3">
              <w:rPr>
                <w:b/>
                <w:color w:val="0070C0"/>
                <w:spacing w:val="38"/>
              </w:rPr>
              <w:t>Цели работы</w:t>
            </w:r>
          </w:p>
        </w:tc>
        <w:tc>
          <w:tcPr>
            <w:tcW w:w="6378" w:type="dxa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rPr>
                <w:b/>
                <w:color w:val="0070C0"/>
                <w:spacing w:val="38"/>
              </w:rPr>
            </w:pP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Учебная</w:t>
            </w:r>
          </w:p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:rsidR="007574AD" w:rsidRDefault="007574AD" w:rsidP="0056728F">
            <w:pPr>
              <w:ind w:left="-108"/>
              <w:jc w:val="both"/>
            </w:pPr>
            <w:r>
              <w:t>получить представления о принципах обработки информации компьютером (принципы фон Неймана);</w:t>
            </w:r>
          </w:p>
          <w:p w:rsidR="007574AD" w:rsidRDefault="007574AD" w:rsidP="0056728F">
            <w:pPr>
              <w:ind w:left="-108"/>
              <w:jc w:val="both"/>
            </w:pPr>
            <w:r>
              <w:t xml:space="preserve">познакомить учащихся с понятиями: базовые логические элементы; </w:t>
            </w:r>
          </w:p>
          <w:p w:rsidR="007574AD" w:rsidRDefault="007574AD" w:rsidP="0056728F">
            <w:pPr>
              <w:ind w:left="-108"/>
              <w:jc w:val="both"/>
            </w:pPr>
            <w:r w:rsidRPr="00206757">
              <w:t>сформировать представление об устройствах элементной базы компьютер</w:t>
            </w:r>
            <w:r>
              <w:t>а;</w:t>
            </w:r>
            <w:r w:rsidRPr="00206757">
              <w:t xml:space="preserve"> </w:t>
            </w:r>
          </w:p>
          <w:p w:rsidR="007574AD" w:rsidRPr="009B13B9" w:rsidRDefault="007574AD" w:rsidP="0056728F">
            <w:pPr>
              <w:ind w:left="-108"/>
              <w:jc w:val="both"/>
            </w:pPr>
            <w:r>
              <w:t>закрепить на практике;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развивающая</w:t>
            </w:r>
          </w:p>
        </w:tc>
        <w:tc>
          <w:tcPr>
            <w:tcW w:w="8363" w:type="dxa"/>
            <w:gridSpan w:val="2"/>
          </w:tcPr>
          <w:p w:rsidR="007574AD" w:rsidRDefault="007574AD" w:rsidP="0056728F">
            <w:pPr>
              <w:ind w:left="-108"/>
              <w:jc w:val="both"/>
            </w:pPr>
            <w:r>
              <w:t>развитие логического мышления;</w:t>
            </w:r>
          </w:p>
          <w:p w:rsidR="007574AD" w:rsidRDefault="007574AD" w:rsidP="0056728F">
            <w:pPr>
              <w:ind w:left="-108"/>
              <w:jc w:val="both"/>
            </w:pPr>
            <w:r>
              <w:t xml:space="preserve">продолжать способствовать развитию ИКТ - компетентности: </w:t>
            </w:r>
          </w:p>
          <w:p w:rsidR="007574AD" w:rsidRDefault="007574AD" w:rsidP="0056728F">
            <w:pPr>
              <w:ind w:left="-108"/>
              <w:jc w:val="both"/>
            </w:pPr>
            <w:r w:rsidRPr="00261F05">
              <w:t>умение применять полученные знания и навыки при выполнении практических упражнений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воспитательная</w:t>
            </w:r>
          </w:p>
        </w:tc>
        <w:tc>
          <w:tcPr>
            <w:tcW w:w="8363" w:type="dxa"/>
            <w:gridSpan w:val="2"/>
          </w:tcPr>
          <w:p w:rsidR="007574AD" w:rsidRDefault="007574AD" w:rsidP="0056728F">
            <w:pPr>
              <w:ind w:left="-108"/>
              <w:jc w:val="both"/>
            </w:pPr>
            <w:r>
              <w:t xml:space="preserve">воспитание устойчивого познавательного интереса к предмету информатика через показ практического применения темы; </w:t>
            </w:r>
          </w:p>
          <w:p w:rsidR="007574AD" w:rsidRDefault="007574AD" w:rsidP="0056728F">
            <w:pPr>
              <w:ind w:left="-108"/>
              <w:jc w:val="both"/>
            </w:pPr>
            <w:r>
              <w:t>воспитывать такие качества личности, как активность, самостоятельность и аккуратность в работе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методы обучения</w:t>
            </w:r>
          </w:p>
        </w:tc>
        <w:tc>
          <w:tcPr>
            <w:tcW w:w="8363" w:type="dxa"/>
            <w:gridSpan w:val="2"/>
          </w:tcPr>
          <w:p w:rsidR="007574AD" w:rsidRDefault="007574AD" w:rsidP="0056728F">
            <w:pPr>
              <w:ind w:left="-108"/>
              <w:jc w:val="both"/>
            </w:pPr>
            <w:r>
              <w:t>словесный, наглядный, практический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Тип урока:</w:t>
            </w:r>
          </w:p>
        </w:tc>
        <w:tc>
          <w:tcPr>
            <w:tcW w:w="8363" w:type="dxa"/>
            <w:gridSpan w:val="2"/>
          </w:tcPr>
          <w:p w:rsidR="007574AD" w:rsidRDefault="007574AD" w:rsidP="0056728F">
            <w:pPr>
              <w:ind w:left="-108"/>
              <w:jc w:val="both"/>
            </w:pPr>
            <w:r w:rsidRPr="00206757">
              <w:t>урок изучения нового материала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Вид урока:</w:t>
            </w:r>
          </w:p>
        </w:tc>
        <w:tc>
          <w:tcPr>
            <w:tcW w:w="8363" w:type="dxa"/>
            <w:gridSpan w:val="2"/>
          </w:tcPr>
          <w:p w:rsidR="007574AD" w:rsidRPr="00206757" w:rsidRDefault="007574AD" w:rsidP="0056728F">
            <w:pPr>
              <w:ind w:left="-108"/>
              <w:jc w:val="both"/>
            </w:pPr>
            <w:r>
              <w:t>к</w:t>
            </w:r>
            <w:r w:rsidRPr="00206757">
              <w:t>омбинированный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Формы обучения:</w:t>
            </w:r>
          </w:p>
        </w:tc>
        <w:tc>
          <w:tcPr>
            <w:tcW w:w="8363" w:type="dxa"/>
            <w:gridSpan w:val="2"/>
          </w:tcPr>
          <w:p w:rsidR="007574AD" w:rsidRPr="00206757" w:rsidRDefault="007574AD" w:rsidP="0056728F">
            <w:pPr>
              <w:ind w:left="-108"/>
              <w:jc w:val="both"/>
            </w:pPr>
            <w:r>
              <w:t>ф</w:t>
            </w:r>
            <w:r w:rsidRPr="00206757">
              <w:t>ронтальная, индивидуальная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Программно-дидактическое обеспечение</w:t>
            </w:r>
          </w:p>
        </w:tc>
        <w:tc>
          <w:tcPr>
            <w:tcW w:w="8363" w:type="dxa"/>
            <w:gridSpan w:val="2"/>
          </w:tcPr>
          <w:p w:rsidR="007574AD" w:rsidRPr="00206757" w:rsidRDefault="007574AD" w:rsidP="0056728F">
            <w:pPr>
              <w:ind w:left="-108"/>
              <w:jc w:val="both"/>
            </w:pPr>
            <w:r w:rsidRPr="00206757">
              <w:t>ПК, презентация по теоретическому материалу</w:t>
            </w:r>
            <w:r>
              <w:t>,  плакат, задания тестового типа</w:t>
            </w:r>
          </w:p>
        </w:tc>
      </w:tr>
      <w:tr w:rsidR="007574AD" w:rsidTr="0056728F">
        <w:tc>
          <w:tcPr>
            <w:tcW w:w="2518" w:type="dxa"/>
            <w:vAlign w:val="center"/>
          </w:tcPr>
          <w:p w:rsidR="007574AD" w:rsidRPr="005C0FF3" w:rsidRDefault="007574AD" w:rsidP="005672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color w:val="002060"/>
                <w:sz w:val="20"/>
                <w:szCs w:val="20"/>
              </w:rPr>
            </w:pPr>
            <w:r w:rsidRPr="005C0FF3">
              <w:rPr>
                <w:b/>
                <w:i/>
                <w:color w:val="002060"/>
                <w:sz w:val="20"/>
                <w:szCs w:val="20"/>
              </w:rPr>
              <w:t>Межпредметные связи</w:t>
            </w:r>
          </w:p>
        </w:tc>
        <w:tc>
          <w:tcPr>
            <w:tcW w:w="8363" w:type="dxa"/>
            <w:gridSpan w:val="2"/>
          </w:tcPr>
          <w:p w:rsidR="007574AD" w:rsidRPr="00206757" w:rsidRDefault="007574AD" w:rsidP="0056728F">
            <w:pPr>
              <w:ind w:left="-108"/>
              <w:jc w:val="both"/>
            </w:pPr>
            <w:r>
              <w:t>с профессией</w:t>
            </w:r>
          </w:p>
        </w:tc>
      </w:tr>
    </w:tbl>
    <w:p w:rsidR="007574AD" w:rsidRPr="0018451A" w:rsidRDefault="007574AD" w:rsidP="007574AD">
      <w:pPr>
        <w:widowControl w:val="0"/>
        <w:autoSpaceDE w:val="0"/>
        <w:autoSpaceDN w:val="0"/>
        <w:adjustRightInd w:val="0"/>
        <w:spacing w:before="120" w:after="120"/>
        <w:ind w:left="567"/>
        <w:jc w:val="both"/>
        <w:rPr>
          <w:b/>
          <w:color w:val="0070C0"/>
          <w:spacing w:val="38"/>
          <w:sz w:val="28"/>
          <w:szCs w:val="20"/>
        </w:rPr>
      </w:pPr>
      <w:r w:rsidRPr="0018451A">
        <w:rPr>
          <w:b/>
          <w:color w:val="0070C0"/>
          <w:spacing w:val="38"/>
          <w:sz w:val="28"/>
          <w:szCs w:val="20"/>
        </w:rPr>
        <w:t>План урока</w:t>
      </w:r>
    </w:p>
    <w:p w:rsidR="007574AD" w:rsidRPr="0018451A" w:rsidRDefault="007574AD" w:rsidP="007574AD">
      <w:pPr>
        <w:pStyle w:val="2"/>
        <w:numPr>
          <w:ilvl w:val="1"/>
          <w:numId w:val="4"/>
        </w:numPr>
        <w:ind w:right="1232"/>
        <w:rPr>
          <w:b/>
        </w:rPr>
      </w:pPr>
      <w:r w:rsidRPr="0018451A">
        <w:rPr>
          <w:b/>
        </w:rPr>
        <w:t>Организационный этап (проверка явки, посадки, готовности)</w:t>
      </w:r>
    </w:p>
    <w:p w:rsidR="007574AD" w:rsidRDefault="007574AD" w:rsidP="007574AD">
      <w:pPr>
        <w:pStyle w:val="2"/>
        <w:numPr>
          <w:ilvl w:val="1"/>
          <w:numId w:val="4"/>
        </w:numPr>
        <w:ind w:left="426" w:right="-2" w:hanging="426"/>
        <w:jc w:val="both"/>
        <w:rPr>
          <w:b/>
        </w:rPr>
      </w:pPr>
      <w:r>
        <w:rPr>
          <w:b/>
        </w:rPr>
        <w:t>Объявление темы урока.</w:t>
      </w:r>
    </w:p>
    <w:p w:rsidR="007574AD" w:rsidRPr="008519EA" w:rsidRDefault="007574AD" w:rsidP="007574AD">
      <w:pPr>
        <w:pStyle w:val="2"/>
        <w:numPr>
          <w:ilvl w:val="1"/>
          <w:numId w:val="4"/>
        </w:numPr>
        <w:ind w:left="426" w:right="-2" w:hanging="426"/>
        <w:jc w:val="both"/>
        <w:rPr>
          <w:b/>
        </w:rPr>
      </w:pPr>
      <w:r>
        <w:rPr>
          <w:b/>
        </w:rPr>
        <w:t>Мотивация темы. Вопросы учащимся</w:t>
      </w:r>
    </w:p>
    <w:p w:rsidR="007574AD" w:rsidRPr="008519EA" w:rsidRDefault="007574AD" w:rsidP="007574AD">
      <w:pPr>
        <w:pStyle w:val="2"/>
        <w:numPr>
          <w:ilvl w:val="1"/>
          <w:numId w:val="1"/>
        </w:numPr>
        <w:jc w:val="both"/>
      </w:pPr>
      <w:r>
        <w:t xml:space="preserve">почему </w:t>
      </w:r>
      <w:r w:rsidRPr="008519EA">
        <w:t>актуальн</w:t>
      </w:r>
      <w:r>
        <w:t>а тема «Основы логики»</w:t>
      </w:r>
      <w:r w:rsidRPr="008519EA">
        <w:t>;</w:t>
      </w:r>
    </w:p>
    <w:p w:rsidR="007574AD" w:rsidRDefault="007574AD" w:rsidP="007574AD">
      <w:pPr>
        <w:pStyle w:val="2"/>
        <w:numPr>
          <w:ilvl w:val="1"/>
          <w:numId w:val="1"/>
        </w:numPr>
        <w:jc w:val="both"/>
      </w:pPr>
      <w:r>
        <w:t xml:space="preserve">какое </w:t>
      </w:r>
      <w:r w:rsidRPr="008519EA">
        <w:t xml:space="preserve">значение </w:t>
      </w:r>
      <w:r>
        <w:t xml:space="preserve">имеет эта тема </w:t>
      </w:r>
      <w:r w:rsidRPr="008519EA">
        <w:t>для изучения последующих дисциплин и для будущей профессиональной деятел</w:t>
      </w:r>
      <w:r>
        <w:t>ь</w:t>
      </w:r>
      <w:r w:rsidRPr="008519EA">
        <w:t>ности;</w:t>
      </w:r>
    </w:p>
    <w:p w:rsidR="007574AD" w:rsidRDefault="007574AD" w:rsidP="007574AD">
      <w:pPr>
        <w:pStyle w:val="2"/>
        <w:numPr>
          <w:ilvl w:val="1"/>
          <w:numId w:val="1"/>
        </w:numPr>
        <w:jc w:val="both"/>
      </w:pPr>
      <w:r>
        <w:t>цели урока и план урока</w:t>
      </w:r>
    </w:p>
    <w:p w:rsidR="007574AD" w:rsidRDefault="007574AD" w:rsidP="007574AD">
      <w:pPr>
        <w:pStyle w:val="2"/>
        <w:numPr>
          <w:ilvl w:val="1"/>
          <w:numId w:val="4"/>
        </w:numPr>
        <w:ind w:left="426" w:right="-2" w:hanging="426"/>
        <w:jc w:val="both"/>
        <w:rPr>
          <w:b/>
        </w:rPr>
      </w:pPr>
      <w:r>
        <w:rPr>
          <w:b/>
        </w:rPr>
        <w:t>П</w:t>
      </w:r>
      <w:r w:rsidRPr="00BD37E7">
        <w:rPr>
          <w:b/>
        </w:rPr>
        <w:t>остановка целей урока, знакомство с формой занятия</w:t>
      </w:r>
      <w:r w:rsidRPr="00950051">
        <w:rPr>
          <w:b/>
        </w:rPr>
        <w:t>.</w:t>
      </w:r>
    </w:p>
    <w:p w:rsidR="007574AD" w:rsidRPr="006A684E" w:rsidRDefault="007574AD" w:rsidP="007574AD">
      <w:pPr>
        <w:pStyle w:val="2"/>
        <w:numPr>
          <w:ilvl w:val="1"/>
          <w:numId w:val="4"/>
        </w:numPr>
        <w:ind w:left="426" w:right="-2" w:hanging="426"/>
        <w:jc w:val="both"/>
      </w:pPr>
      <w:r>
        <w:rPr>
          <w:b/>
        </w:rPr>
        <w:t>Активизация знаний:</w:t>
      </w:r>
      <w:r w:rsidRPr="006A684E">
        <w:rPr>
          <w:b/>
        </w:rPr>
        <w:t xml:space="preserve"> </w:t>
      </w:r>
    </w:p>
    <w:p w:rsidR="007574AD" w:rsidRPr="006A684E" w:rsidRDefault="007574AD" w:rsidP="007574AD">
      <w:pPr>
        <w:pStyle w:val="a5"/>
        <w:numPr>
          <w:ilvl w:val="0"/>
          <w:numId w:val="3"/>
        </w:numPr>
        <w:jc w:val="both"/>
      </w:pPr>
      <w:r w:rsidRPr="006A684E">
        <w:t>формы мышления</w:t>
      </w:r>
    </w:p>
    <w:p w:rsidR="007574AD" w:rsidRPr="006A684E" w:rsidRDefault="007574AD" w:rsidP="007574AD">
      <w:pPr>
        <w:pStyle w:val="a5"/>
        <w:numPr>
          <w:ilvl w:val="0"/>
          <w:numId w:val="3"/>
        </w:numPr>
        <w:jc w:val="both"/>
      </w:pPr>
      <w:r w:rsidRPr="006A684E">
        <w:t>основные логические операции</w:t>
      </w:r>
    </w:p>
    <w:p w:rsidR="007574AD" w:rsidRDefault="007574AD" w:rsidP="007574AD">
      <w:pPr>
        <w:pStyle w:val="2"/>
        <w:numPr>
          <w:ilvl w:val="1"/>
          <w:numId w:val="4"/>
        </w:numPr>
        <w:ind w:left="426" w:right="-2" w:hanging="426"/>
        <w:jc w:val="both"/>
        <w:rPr>
          <w:b/>
        </w:rPr>
      </w:pPr>
      <w:r w:rsidRPr="006A684E">
        <w:rPr>
          <w:b/>
        </w:rPr>
        <w:t>Новый материал</w:t>
      </w:r>
      <w:r>
        <w:rPr>
          <w:b/>
        </w:rPr>
        <w:t>:</w:t>
      </w:r>
    </w:p>
    <w:p w:rsidR="007574AD" w:rsidRDefault="007574AD" w:rsidP="007574AD">
      <w:pPr>
        <w:pStyle w:val="a5"/>
        <w:numPr>
          <w:ilvl w:val="0"/>
          <w:numId w:val="3"/>
        </w:numPr>
        <w:jc w:val="both"/>
      </w:pPr>
      <w:r>
        <w:t>принципы работы компьютера;</w:t>
      </w:r>
    </w:p>
    <w:p w:rsidR="007574AD" w:rsidRPr="0019538F" w:rsidRDefault="007574AD" w:rsidP="007574AD">
      <w:pPr>
        <w:pStyle w:val="a5"/>
        <w:numPr>
          <w:ilvl w:val="0"/>
          <w:numId w:val="3"/>
        </w:numPr>
        <w:jc w:val="both"/>
      </w:pPr>
      <w:r>
        <w:t>логические элементы компьютера.</w:t>
      </w:r>
    </w:p>
    <w:p w:rsidR="007574AD" w:rsidRDefault="007574AD" w:rsidP="007574AD">
      <w:pPr>
        <w:pStyle w:val="2"/>
        <w:numPr>
          <w:ilvl w:val="1"/>
          <w:numId w:val="4"/>
        </w:numPr>
        <w:jc w:val="both"/>
        <w:rPr>
          <w:b/>
        </w:rPr>
      </w:pPr>
      <w:r>
        <w:rPr>
          <w:b/>
        </w:rPr>
        <w:t>Закрепление материала</w:t>
      </w:r>
    </w:p>
    <w:p w:rsidR="007574AD" w:rsidRDefault="007574AD" w:rsidP="007574AD">
      <w:pPr>
        <w:pStyle w:val="2"/>
        <w:ind w:left="540" w:firstLine="0"/>
        <w:jc w:val="both"/>
        <w:rPr>
          <w:i/>
        </w:rPr>
      </w:pPr>
      <w:r>
        <w:t>Учащиеся выполняют обучающее задание</w:t>
      </w:r>
      <w:r w:rsidRPr="00053F66">
        <w:t xml:space="preserve"> </w:t>
      </w:r>
      <w:r>
        <w:t xml:space="preserve">на компьютерах. Задание тестового типа: файл </w:t>
      </w:r>
      <w:r w:rsidRPr="00D33651">
        <w:rPr>
          <w:i/>
        </w:rPr>
        <w:t>Логика_тесты</w:t>
      </w:r>
      <w:r>
        <w:t xml:space="preserve">. Лист </w:t>
      </w:r>
      <w:r>
        <w:rPr>
          <w:i/>
        </w:rPr>
        <w:t>Сигнал.</w:t>
      </w:r>
    </w:p>
    <w:p w:rsidR="007574AD" w:rsidRDefault="007574AD" w:rsidP="007574AD">
      <w:pPr>
        <w:pStyle w:val="2"/>
        <w:ind w:left="540" w:firstLine="0"/>
        <w:jc w:val="both"/>
      </w:pPr>
      <w:r>
        <w:t xml:space="preserve">Для учащиеся, быстро справившиеся с заданием,  программа-тренажер </w:t>
      </w:r>
      <w:r w:rsidRPr="00F50E03">
        <w:rPr>
          <w:i/>
        </w:rPr>
        <w:t xml:space="preserve">«Логика» </w:t>
      </w:r>
      <w:r>
        <w:rPr>
          <w:i/>
        </w:rPr>
        <w:t xml:space="preserve">с </w:t>
      </w:r>
      <w:r w:rsidRPr="00F50E03">
        <w:t>сайт</w:t>
      </w:r>
      <w:r>
        <w:t>а</w:t>
      </w:r>
      <w:r w:rsidRPr="00F50E03">
        <w:t xml:space="preserve"> Константина Полякова</w:t>
      </w:r>
      <w:r>
        <w:t>.</w:t>
      </w:r>
    </w:p>
    <w:p w:rsidR="007574AD" w:rsidRDefault="007574AD" w:rsidP="007574AD">
      <w:pPr>
        <w:pStyle w:val="2"/>
        <w:numPr>
          <w:ilvl w:val="1"/>
          <w:numId w:val="4"/>
        </w:numPr>
        <w:jc w:val="both"/>
        <w:rPr>
          <w:b/>
        </w:rPr>
      </w:pPr>
      <w:r>
        <w:rPr>
          <w:b/>
        </w:rPr>
        <w:t>П</w:t>
      </w:r>
      <w:r w:rsidRPr="000C2D16">
        <w:rPr>
          <w:b/>
        </w:rPr>
        <w:t xml:space="preserve">одведение итогов урока, выставление оценок </w:t>
      </w:r>
      <w:r>
        <w:rPr>
          <w:b/>
        </w:rPr>
        <w:t>за работу на уроке.</w:t>
      </w:r>
    </w:p>
    <w:p w:rsidR="007574AD" w:rsidRDefault="007574AD" w:rsidP="007574AD">
      <w:pPr>
        <w:pStyle w:val="2"/>
        <w:numPr>
          <w:ilvl w:val="1"/>
          <w:numId w:val="4"/>
        </w:numPr>
        <w:rPr>
          <w:b/>
        </w:rPr>
      </w:pPr>
      <w:r>
        <w:rPr>
          <w:b/>
        </w:rPr>
        <w:t xml:space="preserve">Домашняя работа. </w:t>
      </w:r>
      <w:r>
        <w:t>Повторить</w:t>
      </w:r>
      <w:r w:rsidRPr="00950051">
        <w:t xml:space="preserve"> логические операции</w:t>
      </w:r>
      <w:r>
        <w:t>, выучить логические элементы компьютера.</w:t>
      </w:r>
    </w:p>
    <w:p w:rsidR="007574AD" w:rsidRPr="006E0BA1" w:rsidRDefault="007574AD" w:rsidP="007574AD">
      <w:pPr>
        <w:pStyle w:val="2"/>
        <w:ind w:left="0" w:firstLine="0"/>
        <w:jc w:val="both"/>
      </w:pPr>
    </w:p>
    <w:p w:rsidR="007574AD" w:rsidRPr="00053F66" w:rsidRDefault="007574AD" w:rsidP="007574AD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b/>
          <w:color w:val="0070C0"/>
          <w:spacing w:val="38"/>
          <w:sz w:val="32"/>
          <w:szCs w:val="20"/>
        </w:rPr>
      </w:pPr>
      <w:r w:rsidRPr="00053F66">
        <w:rPr>
          <w:b/>
          <w:color w:val="0070C0"/>
          <w:spacing w:val="38"/>
          <w:sz w:val="32"/>
          <w:szCs w:val="20"/>
        </w:rPr>
        <w:t>Содержание нового материала</w:t>
      </w:r>
    </w:p>
    <w:p w:rsidR="007574AD" w:rsidRPr="005226B1" w:rsidRDefault="007574AD" w:rsidP="007574AD">
      <w:pPr>
        <w:pStyle w:val="a6"/>
        <w:spacing w:before="0" w:beforeAutospacing="0" w:after="0" w:afterAutospacing="0"/>
        <w:jc w:val="both"/>
        <w:rPr>
          <w:b/>
          <w:color w:val="C00000"/>
          <w:sz w:val="28"/>
        </w:rPr>
      </w:pPr>
      <w:r w:rsidRPr="005226B1">
        <w:rPr>
          <w:b/>
          <w:color w:val="C00000"/>
          <w:sz w:val="28"/>
        </w:rPr>
        <w:t>Принципы работы компьютера</w:t>
      </w:r>
    </w:p>
    <w:p w:rsidR="007574AD" w:rsidRPr="000E185A" w:rsidRDefault="007574AD" w:rsidP="007574AD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0E185A">
        <w:rPr>
          <w:bCs/>
        </w:rPr>
        <w:t>двоичное кодирование информации;</w:t>
      </w:r>
    </w:p>
    <w:p w:rsidR="007574AD" w:rsidRPr="000E185A" w:rsidRDefault="007574AD" w:rsidP="007574AD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0E185A">
        <w:rPr>
          <w:bCs/>
        </w:rPr>
        <w:t>программное управление работой ЭВМ (идея Чарльза Бэббиджа);</w:t>
      </w:r>
    </w:p>
    <w:p w:rsidR="007574AD" w:rsidRPr="000E185A" w:rsidRDefault="007574AD" w:rsidP="007574AD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принципы фон Неймана</w:t>
      </w:r>
      <w:r w:rsidRPr="000E185A">
        <w:rPr>
          <w:bCs/>
        </w:rPr>
        <w:t>.</w:t>
      </w:r>
    </w:p>
    <w:p w:rsidR="007574AD" w:rsidRDefault="007574AD" w:rsidP="007574AD">
      <w:pPr>
        <w:jc w:val="both"/>
        <w:rPr>
          <w:b/>
        </w:rPr>
      </w:pPr>
      <w:bookmarkStart w:id="0" w:name="_Toc87168686"/>
      <w:bookmarkStart w:id="1" w:name="_Toc87168823"/>
      <w:bookmarkStart w:id="2" w:name="_Toc87169243"/>
      <w:bookmarkStart w:id="3" w:name="_Toc87169334"/>
      <w:bookmarkStart w:id="4" w:name="_Toc87170026"/>
      <w:bookmarkStart w:id="5" w:name="_Toc87170145"/>
      <w:bookmarkStart w:id="6" w:name="_Toc88098972"/>
      <w:bookmarkStart w:id="7" w:name="_Toc88103108"/>
      <w:bookmarkStart w:id="8" w:name="_Toc88103187"/>
      <w:bookmarkStart w:id="9" w:name="_Toc88103265"/>
      <w:bookmarkStart w:id="10" w:name="_Toc88103342"/>
      <w:bookmarkStart w:id="11" w:name="_Toc88103419"/>
      <w:bookmarkStart w:id="12" w:name="_Toc88480029"/>
      <w:bookmarkStart w:id="13" w:name="_Toc88529247"/>
      <w:bookmarkStart w:id="14" w:name="_Toc88530343"/>
      <w:bookmarkStart w:id="15" w:name="_Toc88540930"/>
      <w:bookmarkStart w:id="16" w:name="_Toc88702442"/>
      <w:bookmarkStart w:id="17" w:name="_Toc88702600"/>
      <w:bookmarkStart w:id="18" w:name="_Toc88721929"/>
      <w:bookmarkStart w:id="19" w:name="_Toc89247782"/>
      <w:bookmarkStart w:id="20" w:name="_Toc89324063"/>
      <w:bookmarkStart w:id="21" w:name="_Toc89492706"/>
      <w:r w:rsidRPr="000E185A">
        <w:rPr>
          <w:b/>
        </w:rPr>
        <w:lastRenderedPageBreak/>
        <w:t>Принципы работы компьютера (принципы фон Неймана)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574AD" w:rsidRPr="006F0E24" w:rsidRDefault="007574AD" w:rsidP="007574AD">
      <w:pPr>
        <w:pStyle w:val="a5"/>
        <w:numPr>
          <w:ilvl w:val="0"/>
          <w:numId w:val="5"/>
        </w:numPr>
        <w:jc w:val="both"/>
      </w:pPr>
      <w:r w:rsidRPr="00701A23">
        <w:rPr>
          <w:b/>
          <w:bCs/>
        </w:rPr>
        <w:t>Принцип программного управления</w:t>
      </w:r>
      <w:r w:rsidRPr="006F0E24">
        <w:t>.</w:t>
      </w:r>
      <w:r>
        <w:t xml:space="preserve"> </w:t>
      </w:r>
      <w:r w:rsidRPr="00701A23">
        <w:rPr>
          <w:color w:val="000000"/>
        </w:rPr>
        <w:t>Программа состоит из набора команд, которые выполняются процессором автоматически друг за другом в определённой последовательности</w:t>
      </w:r>
    </w:p>
    <w:p w:rsidR="007574AD" w:rsidRPr="006F0E24" w:rsidRDefault="007574AD" w:rsidP="007574AD">
      <w:pPr>
        <w:pStyle w:val="a5"/>
        <w:numPr>
          <w:ilvl w:val="0"/>
          <w:numId w:val="5"/>
        </w:numPr>
        <w:jc w:val="both"/>
      </w:pPr>
      <w:r w:rsidRPr="00701A23">
        <w:rPr>
          <w:b/>
          <w:bCs/>
        </w:rPr>
        <w:t xml:space="preserve">Принцип однородности памяти. </w:t>
      </w:r>
      <w:r w:rsidRPr="006F0E24">
        <w:t xml:space="preserve">Как программы, так и данные хранятся в одной и той же памяти (и кодируются в одной и той же системе счисления - чаще всего двоичной). Над командами можно выполнять такие же действия, как и над данными. </w:t>
      </w:r>
    </w:p>
    <w:p w:rsidR="007574AD" w:rsidRPr="00701A23" w:rsidRDefault="007574AD" w:rsidP="007574AD">
      <w:pPr>
        <w:pStyle w:val="a5"/>
        <w:numPr>
          <w:ilvl w:val="0"/>
          <w:numId w:val="5"/>
        </w:numPr>
        <w:jc w:val="both"/>
        <w:rPr>
          <w:b/>
        </w:rPr>
      </w:pPr>
      <w:r w:rsidRPr="00701A23">
        <w:rPr>
          <w:b/>
          <w:bCs/>
        </w:rPr>
        <w:t>Принцип адресуемости памяти</w:t>
      </w:r>
      <w:r w:rsidRPr="006F0E24">
        <w:t>.</w:t>
      </w:r>
      <w:r>
        <w:t xml:space="preserve"> </w:t>
      </w:r>
      <w:r w:rsidRPr="006F0E24">
        <w:t>Программа состоит из набора команд, которые выполняются процессором друг за другом в определенной последовательности</w:t>
      </w:r>
    </w:p>
    <w:p w:rsidR="007574AD" w:rsidRPr="005226B1" w:rsidRDefault="007574AD" w:rsidP="007574AD">
      <w:pPr>
        <w:pStyle w:val="a6"/>
        <w:spacing w:before="0" w:beforeAutospacing="0" w:after="0" w:afterAutospacing="0"/>
        <w:jc w:val="both"/>
        <w:rPr>
          <w:b/>
          <w:color w:val="C00000"/>
          <w:sz w:val="28"/>
        </w:rPr>
      </w:pPr>
      <w:r>
        <w:rPr>
          <w:b/>
          <w:color w:val="C00000"/>
          <w:sz w:val="28"/>
        </w:rPr>
        <w:t>Логические элементы компьютера</w:t>
      </w:r>
    </w:p>
    <w:p w:rsidR="007574AD" w:rsidRDefault="007574AD" w:rsidP="007574AD">
      <w:pPr>
        <w:jc w:val="both"/>
      </w:pPr>
      <w:r>
        <w:t>Работа компьютера состоит в операциях над числами и символами, закодированными двумя цифрами – 0 и 1 и пересылке этой информации по линиям связи. (</w:t>
      </w:r>
      <w:r>
        <w:rPr>
          <w:i/>
        </w:rPr>
        <w:t>е</w:t>
      </w:r>
      <w:r w:rsidRPr="005A2938">
        <w:rPr>
          <w:i/>
        </w:rPr>
        <w:t>диница кодируется более высоким уровнем напряжения, чем 0</w:t>
      </w:r>
      <w:r>
        <w:t xml:space="preserve">). </w:t>
      </w:r>
    </w:p>
    <w:p w:rsidR="007574AD" w:rsidRDefault="007574AD" w:rsidP="007574AD">
      <w:pPr>
        <w:jc w:val="both"/>
      </w:pPr>
      <w:r>
        <w:t xml:space="preserve">Средством обработки двоичных сигналов в компьютере являются логические элементы. </w:t>
      </w:r>
    </w:p>
    <w:tbl>
      <w:tblPr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</w:tblBorders>
        <w:tblLayout w:type="fixed"/>
        <w:tblLook w:val="04A0"/>
      </w:tblPr>
      <w:tblGrid>
        <w:gridCol w:w="2235"/>
        <w:gridCol w:w="2822"/>
        <w:gridCol w:w="412"/>
        <w:gridCol w:w="5518"/>
      </w:tblGrid>
      <w:tr w:rsidR="007574AD" w:rsidTr="0056728F">
        <w:trPr>
          <w:trHeight w:val="1531"/>
        </w:trPr>
        <w:tc>
          <w:tcPr>
            <w:tcW w:w="5469" w:type="dxa"/>
            <w:gridSpan w:val="3"/>
            <w:vAlign w:val="center"/>
          </w:tcPr>
          <w:p w:rsidR="007574AD" w:rsidRDefault="007574AD" w:rsidP="0056728F">
            <w:pPr>
              <w:spacing w:after="120" w:line="192" w:lineRule="auto"/>
              <w:jc w:val="both"/>
              <w:outlineLvl w:val="1"/>
            </w:pPr>
            <w:r w:rsidRPr="009F52B7">
              <w:t xml:space="preserve">Логическими элементами компьютеров являются электронные схемы </w:t>
            </w:r>
          </w:p>
          <w:p w:rsidR="007574AD" w:rsidRDefault="007574AD" w:rsidP="0056728F">
            <w:pPr>
              <w:spacing w:after="120" w:line="192" w:lineRule="auto"/>
              <w:jc w:val="both"/>
              <w:outlineLvl w:val="1"/>
            </w:pPr>
            <w:r w:rsidRPr="005C0FF3">
              <w:rPr>
                <w:b/>
                <w:color w:val="C00000"/>
              </w:rPr>
              <w:t>И</w:t>
            </w:r>
            <w:r w:rsidRPr="009F52B7">
              <w:t xml:space="preserve">, </w:t>
            </w:r>
            <w:r w:rsidRPr="005C0FF3">
              <w:rPr>
                <w:b/>
                <w:color w:val="C00000"/>
              </w:rPr>
              <w:t>ИЛИ</w:t>
            </w:r>
            <w:r w:rsidRPr="009F52B7">
              <w:t xml:space="preserve">, </w:t>
            </w:r>
            <w:r w:rsidRPr="005C0FF3">
              <w:rPr>
                <w:b/>
                <w:color w:val="C00000"/>
              </w:rPr>
              <w:t>НЕ</w:t>
            </w:r>
            <w:r w:rsidRPr="009F52B7">
              <w:t xml:space="preserve">, </w:t>
            </w:r>
            <w:r w:rsidRPr="005C0FF3">
              <w:rPr>
                <w:b/>
                <w:color w:val="C00000"/>
              </w:rPr>
              <w:t>И—НЕ</w:t>
            </w:r>
            <w:r w:rsidRPr="009F52B7">
              <w:t xml:space="preserve">, </w:t>
            </w:r>
            <w:r w:rsidRPr="005C0FF3">
              <w:rPr>
                <w:b/>
                <w:color w:val="C00000"/>
              </w:rPr>
              <w:t>ИЛИ—НЕ</w:t>
            </w:r>
            <w:r w:rsidRPr="009F52B7">
              <w:t xml:space="preserve"> </w:t>
            </w:r>
          </w:p>
          <w:p w:rsidR="007574AD" w:rsidRDefault="007574AD" w:rsidP="0056728F">
            <w:pPr>
              <w:spacing w:after="120" w:line="192" w:lineRule="auto"/>
              <w:jc w:val="both"/>
              <w:outlineLvl w:val="1"/>
            </w:pPr>
            <w:r w:rsidRPr="009F52B7">
              <w:t xml:space="preserve">и другие (называемые также вентилями), а также триггер. </w:t>
            </w:r>
          </w:p>
          <w:p w:rsidR="007574AD" w:rsidRDefault="007574AD" w:rsidP="0056728F">
            <w:pPr>
              <w:outlineLvl w:val="1"/>
            </w:pPr>
          </w:p>
        </w:tc>
        <w:tc>
          <w:tcPr>
            <w:tcW w:w="5518" w:type="dxa"/>
            <w:vAlign w:val="center"/>
          </w:tcPr>
          <w:p w:rsidR="007574AD" w:rsidRDefault="007574AD" w:rsidP="0056728F">
            <w:pPr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2406650" cy="1276985"/>
                  <wp:effectExtent l="0" t="0" r="0" b="0"/>
                  <wp:docPr id="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645" t="15254" r="8073" b="8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AD" w:rsidTr="0056728F">
        <w:trPr>
          <w:trHeight w:val="1644"/>
        </w:trPr>
        <w:tc>
          <w:tcPr>
            <w:tcW w:w="5469" w:type="dxa"/>
            <w:gridSpan w:val="3"/>
            <w:vAlign w:val="center"/>
          </w:tcPr>
          <w:p w:rsidR="007574AD" w:rsidRDefault="007574AD" w:rsidP="0056728F">
            <w:pPr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390265" cy="1216025"/>
                  <wp:effectExtent l="0" t="0" r="635" b="0"/>
                  <wp:docPr id="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vAlign w:val="center"/>
          </w:tcPr>
          <w:p w:rsidR="007574AD" w:rsidRDefault="007574AD" w:rsidP="0056728F">
            <w:pPr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183255" cy="11125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AD" w:rsidTr="0056728F">
        <w:trPr>
          <w:trHeight w:val="1531"/>
        </w:trPr>
        <w:tc>
          <w:tcPr>
            <w:tcW w:w="5469" w:type="dxa"/>
            <w:gridSpan w:val="3"/>
            <w:tcBorders>
              <w:bottom w:val="single" w:sz="2" w:space="0" w:color="0070C0"/>
            </w:tcBorders>
            <w:vAlign w:val="center"/>
          </w:tcPr>
          <w:p w:rsidR="007574AD" w:rsidRDefault="007574AD" w:rsidP="0056728F">
            <w:pPr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373120" cy="1155700"/>
                  <wp:effectExtent l="0" t="0" r="0" b="0"/>
                  <wp:docPr id="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14635" r="4829" b="2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12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single" w:sz="2" w:space="0" w:color="0070C0"/>
            </w:tcBorders>
            <w:vAlign w:val="center"/>
          </w:tcPr>
          <w:p w:rsidR="007574AD" w:rsidRDefault="007574AD" w:rsidP="0056728F">
            <w:pPr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390265" cy="1155700"/>
                  <wp:effectExtent l="0" t="0" r="635" b="0"/>
                  <wp:docPr id="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4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AD" w:rsidTr="0056728F">
        <w:trPr>
          <w:trHeight w:val="2581"/>
        </w:trPr>
        <w:tc>
          <w:tcPr>
            <w:tcW w:w="5057" w:type="dxa"/>
            <w:gridSpan w:val="2"/>
            <w:tcBorders>
              <w:top w:val="single" w:sz="2" w:space="0" w:color="0070C0"/>
              <w:bottom w:val="single" w:sz="2" w:space="0" w:color="0070C0"/>
            </w:tcBorders>
            <w:vAlign w:val="center"/>
          </w:tcPr>
          <w:p w:rsidR="007574AD" w:rsidRPr="009F52B7" w:rsidRDefault="007574AD" w:rsidP="0056728F">
            <w:pPr>
              <w:spacing w:after="120" w:line="192" w:lineRule="auto"/>
              <w:jc w:val="both"/>
              <w:outlineLvl w:val="1"/>
            </w:pPr>
            <w:r w:rsidRPr="005C0FF3">
              <w:rPr>
                <w:b/>
                <w:bCs/>
                <w:color w:val="C00000"/>
              </w:rPr>
              <w:t>Триггер</w:t>
            </w:r>
            <w:r w:rsidRPr="00A520E7">
              <w:t xml:space="preserve"> – это логическая схема, способная хранить 1 бит информации (1 или 0). Строится на 2-х элементах </w:t>
            </w:r>
            <w:r w:rsidRPr="005C0FF3">
              <w:rPr>
                <w:b/>
                <w:bCs/>
              </w:rPr>
              <w:t>ИЛИ-НЕ</w:t>
            </w:r>
            <w:r w:rsidRPr="00A520E7">
              <w:t xml:space="preserve"> или на 2-х элементах </w:t>
            </w:r>
            <w:r w:rsidRPr="005C0FF3">
              <w:rPr>
                <w:b/>
                <w:bCs/>
              </w:rPr>
              <w:t>И-НЕ</w:t>
            </w:r>
          </w:p>
          <w:p w:rsidR="007574AD" w:rsidRPr="00EE051E" w:rsidRDefault="007574AD" w:rsidP="0056728F">
            <w:pPr>
              <w:spacing w:after="120" w:line="192" w:lineRule="auto"/>
              <w:jc w:val="both"/>
              <w:outlineLvl w:val="1"/>
            </w:pPr>
            <w:r w:rsidRPr="009F52B7">
              <w:t xml:space="preserve">Триггер имеет два устойчивых состояния, одно из которых соответствует </w:t>
            </w:r>
            <w:r w:rsidRPr="005C0FF3">
              <w:rPr>
                <w:i/>
              </w:rPr>
              <w:t>двоичной единице</w:t>
            </w:r>
            <w:r w:rsidRPr="009F52B7">
              <w:t>, а другое —</w:t>
            </w:r>
            <w:r w:rsidRPr="005C0FF3">
              <w:rPr>
                <w:i/>
                <w:iCs/>
                <w:sz w:val="22"/>
                <w:szCs w:val="22"/>
              </w:rPr>
              <w:t xml:space="preserve"> двоичному нулю </w:t>
            </w:r>
          </w:p>
        </w:tc>
        <w:tc>
          <w:tcPr>
            <w:tcW w:w="5930" w:type="dxa"/>
            <w:gridSpan w:val="2"/>
            <w:tcBorders>
              <w:top w:val="single" w:sz="2" w:space="0" w:color="0070C0"/>
              <w:bottom w:val="single" w:sz="2" w:space="0" w:color="0070C0"/>
            </w:tcBorders>
            <w:vAlign w:val="center"/>
          </w:tcPr>
          <w:p w:rsidR="007574AD" w:rsidRPr="00BD5D9F" w:rsidRDefault="007574AD" w:rsidP="0056728F">
            <w:pPr>
              <w:spacing w:after="120" w:line="192" w:lineRule="auto"/>
              <w:jc w:val="both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3674745" cy="1725295"/>
                  <wp:effectExtent l="19050" t="0" r="1905" b="0"/>
                  <wp:docPr id="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745" cy="172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4AD" w:rsidTr="0056728F">
        <w:trPr>
          <w:trHeight w:val="1915"/>
        </w:trPr>
        <w:tc>
          <w:tcPr>
            <w:tcW w:w="2235" w:type="dxa"/>
            <w:tcBorders>
              <w:top w:val="single" w:sz="2" w:space="0" w:color="0070C0"/>
            </w:tcBorders>
            <w:vAlign w:val="center"/>
          </w:tcPr>
          <w:p w:rsidR="007574AD" w:rsidRPr="005C0FF3" w:rsidRDefault="007574AD" w:rsidP="0056728F">
            <w:pPr>
              <w:spacing w:after="120" w:line="192" w:lineRule="auto"/>
              <w:jc w:val="both"/>
              <w:outlineLvl w:val="1"/>
              <w:rPr>
                <w:b/>
                <w:bCs/>
              </w:rPr>
            </w:pPr>
            <w:r w:rsidRPr="005C0FF3">
              <w:rPr>
                <w:b/>
                <w:bCs/>
                <w:color w:val="C00000"/>
              </w:rPr>
              <w:t>Полусумматор</w:t>
            </w:r>
            <w:r w:rsidRPr="00DD1E21">
              <w:t xml:space="preserve"> – это логическая схема, способная складывать два одноразрядных двоичных числа</w:t>
            </w:r>
          </w:p>
        </w:tc>
        <w:tc>
          <w:tcPr>
            <w:tcW w:w="2822" w:type="dxa"/>
            <w:tcBorders>
              <w:top w:val="single" w:sz="2" w:space="0" w:color="0070C0"/>
            </w:tcBorders>
            <w:vAlign w:val="center"/>
          </w:tcPr>
          <w:p w:rsidR="007574AD" w:rsidRPr="005C0FF3" w:rsidRDefault="007574AD" w:rsidP="0056728F">
            <w:pPr>
              <w:ind w:left="-108"/>
              <w:jc w:val="both"/>
              <w:outlineLvl w:val="1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6405" cy="854075"/>
                  <wp:effectExtent l="19050" t="0" r="0" b="0"/>
                  <wp:docPr id="7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340" t="27245" r="57443" b="54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  <w:gridSpan w:val="2"/>
            <w:tcBorders>
              <w:top w:val="single" w:sz="2" w:space="0" w:color="0070C0"/>
            </w:tcBorders>
            <w:vAlign w:val="center"/>
          </w:tcPr>
          <w:p w:rsidR="007574AD" w:rsidRPr="00047CC8" w:rsidRDefault="007574AD" w:rsidP="0056728F">
            <w:pPr>
              <w:spacing w:after="120" w:line="192" w:lineRule="auto"/>
              <w:jc w:val="both"/>
              <w:outlineLvl w:val="1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8420" cy="1095375"/>
                  <wp:effectExtent l="19050" t="0" r="5080" b="0"/>
                  <wp:docPr id="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62117" t="35464" r="14992" b="40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4AD" w:rsidRPr="009A36A8" w:rsidRDefault="007574AD" w:rsidP="007574AD">
      <w:pPr>
        <w:spacing w:before="960" w:after="120"/>
        <w:jc w:val="center"/>
        <w:rPr>
          <w:b/>
          <w:bCs/>
          <w:color w:val="0070C0"/>
          <w:sz w:val="4"/>
          <w:szCs w:val="22"/>
        </w:rPr>
      </w:pPr>
    </w:p>
    <w:sectPr w:rsidR="007574AD" w:rsidRPr="009A36A8" w:rsidSect="007574AD">
      <w:pgSz w:w="11906" w:h="16838"/>
      <w:pgMar w:top="851" w:right="284" w:bottom="284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84" w:rsidRDefault="00F43E84" w:rsidP="007574AD">
      <w:r>
        <w:separator/>
      </w:r>
    </w:p>
  </w:endnote>
  <w:endnote w:type="continuationSeparator" w:id="1">
    <w:p w:rsidR="00F43E84" w:rsidRDefault="00F43E84" w:rsidP="0075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84" w:rsidRDefault="00F43E84" w:rsidP="007574AD">
      <w:r>
        <w:separator/>
      </w:r>
    </w:p>
  </w:footnote>
  <w:footnote w:type="continuationSeparator" w:id="1">
    <w:p w:rsidR="00F43E84" w:rsidRDefault="00F43E84" w:rsidP="0075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3CC6"/>
    <w:multiLevelType w:val="hybridMultilevel"/>
    <w:tmpl w:val="6A083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5D06"/>
    <w:multiLevelType w:val="multilevel"/>
    <w:tmpl w:val="094872C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7F717B9"/>
    <w:multiLevelType w:val="multilevel"/>
    <w:tmpl w:val="8EB4F3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518118E1"/>
    <w:multiLevelType w:val="hybridMultilevel"/>
    <w:tmpl w:val="4D761F4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E5258F"/>
    <w:multiLevelType w:val="multilevel"/>
    <w:tmpl w:val="118C69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C3C085B"/>
    <w:multiLevelType w:val="hybridMultilevel"/>
    <w:tmpl w:val="89A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AD"/>
    <w:rsid w:val="00145F3E"/>
    <w:rsid w:val="003C4E99"/>
    <w:rsid w:val="005B15DC"/>
    <w:rsid w:val="007574AD"/>
    <w:rsid w:val="00AF388C"/>
    <w:rsid w:val="00B36710"/>
    <w:rsid w:val="00D92FB5"/>
    <w:rsid w:val="00F40CA3"/>
    <w:rsid w:val="00F4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574AD"/>
    <w:pPr>
      <w:ind w:left="566" w:hanging="283"/>
    </w:pPr>
  </w:style>
  <w:style w:type="paragraph" w:styleId="a3">
    <w:name w:val="header"/>
    <w:basedOn w:val="a"/>
    <w:link w:val="a4"/>
    <w:uiPriority w:val="99"/>
    <w:unhideWhenUsed/>
    <w:rsid w:val="007574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574AD"/>
    <w:pPr>
      <w:ind w:left="720"/>
      <w:contextualSpacing/>
    </w:pPr>
  </w:style>
  <w:style w:type="paragraph" w:styleId="a6">
    <w:name w:val="Normal (Web)"/>
    <w:basedOn w:val="a"/>
    <w:rsid w:val="007574AD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7574AD"/>
    <w:pPr>
      <w:spacing w:after="120"/>
    </w:pPr>
  </w:style>
  <w:style w:type="character" w:customStyle="1" w:styleId="a8">
    <w:name w:val="Основной текст Знак"/>
    <w:basedOn w:val="a0"/>
    <w:link w:val="a7"/>
    <w:rsid w:val="00757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74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4A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7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7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2-компьютер</dc:creator>
  <cp:lastModifiedBy>2-компьютер</cp:lastModifiedBy>
  <cp:revision>1</cp:revision>
  <cp:lastPrinted>2017-02-08T16:43:00Z</cp:lastPrinted>
  <dcterms:created xsi:type="dcterms:W3CDTF">2017-02-08T16:40:00Z</dcterms:created>
  <dcterms:modified xsi:type="dcterms:W3CDTF">2017-02-08T16:45:00Z</dcterms:modified>
</cp:coreProperties>
</file>