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E6" w:rsidRPr="0062702C" w:rsidRDefault="00412CE6" w:rsidP="00412CE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62702C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меңгерушісі: ___________  </w:t>
      </w:r>
      <w:r>
        <w:rPr>
          <w:rFonts w:ascii="Times New Roman" w:hAnsi="Times New Roman" w:cs="Times New Roman"/>
          <w:sz w:val="24"/>
          <w:szCs w:val="24"/>
          <w:lang w:val="kk-KZ"/>
        </w:rPr>
        <w:t>Курмашева А.А.</w:t>
      </w:r>
    </w:p>
    <w:p w:rsidR="00412CE6" w:rsidRPr="0062702C" w:rsidRDefault="00412CE6" w:rsidP="00412CE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3"/>
        <w:gridCol w:w="852"/>
        <w:gridCol w:w="1590"/>
        <w:gridCol w:w="2671"/>
        <w:gridCol w:w="2870"/>
      </w:tblGrid>
      <w:tr w:rsidR="00412CE6" w:rsidRPr="008639FD" w:rsidTr="000244D4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8639FD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9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Тура және тура емес теңдіктер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</w:t>
            </w:r>
          </w:p>
        </w:tc>
      </w:tr>
      <w:tr w:rsidR="00412CE6" w:rsidRPr="006145C4" w:rsidTr="000244D4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:</w:t>
            </w:r>
            <w:r w:rsidRPr="00627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9.02.17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Нугуспанова Ш.Т.</w:t>
            </w:r>
          </w:p>
        </w:tc>
      </w:tr>
      <w:tr w:rsidR="00412CE6" w:rsidRPr="0062702C" w:rsidTr="00412CE6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8639FD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Pr="00627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12CE6" w:rsidRPr="0062702C" w:rsidTr="000244D4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теңдікті және теңсіздікті, теңдеуді біледі; тура және тура емес теңдікті ажырата алады;</w:t>
            </w:r>
          </w:p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“=”, “≠”, “&gt;”, “&lt;”, “+”, “-” таңбаларын қолдана алады.</w:t>
            </w:r>
          </w:p>
        </w:tc>
      </w:tr>
      <w:tr w:rsidR="00412CE6" w:rsidRPr="0062702C" w:rsidTr="000244D4">
        <w:trPr>
          <w:trHeight w:val="11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Барлық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басым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ігі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Кейбі</w:t>
            </w:r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412CE6" w:rsidRPr="006145C4" w:rsidTr="000244D4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салыстыруға арна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лған әртүрлі санды өрнек жазыл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ған парақшалар;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салыстыру белгілері жазылған парақшалар;</w:t>
            </w:r>
          </w:p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ламинатталған қағаз парақтары; 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маркерлер;</w:t>
            </w:r>
          </w:p>
        </w:tc>
      </w:tr>
      <w:tr w:rsidR="00412CE6" w:rsidRPr="0062702C" w:rsidTr="000244D4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Тура және тура емес теңдіктер</w:t>
            </w:r>
          </w:p>
        </w:tc>
      </w:tr>
      <w:tr w:rsidR="00412CE6" w:rsidRPr="006145C4" w:rsidTr="000244D4">
        <w:trPr>
          <w:trHeight w:val="7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және азайту амалдарымен берілген санды өрнектерді салыстыру; сандар, шамалар, санды өрнектер арасындағы қатынасты анықтау дағдысын дамыту. Салыстыру нәтижесін арнайы белгілер арқылы белгілеуді үйрену, есептеу дағдысын, сыни тұрғыдан ойлау қабілеттерін дамыту.</w:t>
            </w:r>
          </w:p>
        </w:tc>
      </w:tr>
      <w:tr w:rsidR="00412CE6" w:rsidRPr="0062702C" w:rsidTr="000244D4">
        <w:trPr>
          <w:trHeight w:val="912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ққа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байланысты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деректі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Pr="008639FD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</w:tc>
      </w:tr>
      <w:tr w:rsidR="00412CE6" w:rsidRPr="004F627A" w:rsidTr="000244D4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Pr="004F627A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Ортасында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ндай белгі тұрғанына байланысты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санды теңсіздіктердің мәнін екі түрде көрсетуге болады. Егер екі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 өрнектің бірінің мәні екін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шісінен артық немесе кем болса, берілген өрнек теңсіздік болады да, олардың арасына “&gt;” немесе “&lt;” таңбасы қойылады. Егер екі өрнектің мәндері бірдей болса, онда олар теңд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деп аталып, өрнектердің ара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 “=” таңбасы қойылады. “≠” таңбасын теңсіздіктің 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бөлігін салыстыруға пайдалануға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болады, бірақ біз нақтырақ нәтиже алу үшін “&gt;” немесе “&lt;” таңбалары арқылы салыстырып түрлендіреміз.</w:t>
            </w: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CE6" w:rsidRPr="003B3240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412CE6" w:rsidRPr="0062702C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Pr="0094605C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605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Психологиялық ахуал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Сыныптың ұраны: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Оқимыз, жазамыз, жеңеміз!!!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Сыныптың эмблемасымен (логотипімен) таныстыру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Күні кеше ғана елімізде қандай іс-шара болып өтті, балалар? (универсиада) Қай қалада өтті? (Алматыда)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Ендеше, бүгін бізде де  білім универсиадасы өтеді, білімнен озық шыққан балалар марапатталатын болады. 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72AA5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Кіріспе 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апсырма:</w:t>
            </w:r>
          </w:p>
          <w:p w:rsidR="00412CE6" w:rsidRPr="00356130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130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Миға шабуыл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25C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Зейінді шоғырландыру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ға арналған тапсырма: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Мынау қандай өрнек? (2 амалды өрнек)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Ал мынау ше? (жақшалы өрнек)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Мына өрнекте қай амал алдымен орындалады? (жақшаның іші)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 сағатта неше минут бар? (60)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Аптада неше күн бар? (7 күн)</w:t>
            </w:r>
          </w:p>
          <w:p w:rsidR="00412CE6" w:rsidRPr="00F5394C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 айда неше күн бар? (30-31)</w:t>
            </w:r>
          </w:p>
          <w:p w:rsidR="00412CE6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Сағат нешені көрсетіп тұр? ( 9 жарым)</w:t>
            </w:r>
          </w:p>
          <w:p w:rsidR="00412CE6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Мынау қалай аталады? (15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=15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, теңдік)</w:t>
            </w:r>
          </w:p>
          <w:p w:rsidR="00412CE6" w:rsidRDefault="00412CE6" w:rsidP="00412CE6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Мынау ше?  (19</w:t>
            </w:r>
            <m:oMath>
              <m:r>
                <w:rPr>
                  <w:rFonts w:ascii="Cambria Math" w:eastAsia="Arial" w:hAnsi="Cambria Math" w:cs="Times New Roman"/>
                  <w:sz w:val="24"/>
                  <w:szCs w:val="24"/>
                  <w:lang w:val="kk-KZ" w:eastAsia="ru-RU"/>
                </w:rPr>
                <m:t>&lt;10, теңсіздік)</m:t>
              </m:r>
            </m:oMath>
          </w:p>
          <w:p w:rsidR="00412CE6" w:rsidRPr="00BA4BFC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4BF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3 қатардың оқушыларын шығарып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 xml:space="preserve"> теңдік, теңсіздік </w:t>
            </w:r>
            <w:r w:rsidRPr="00BA4BF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құрату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Шығарып көр. Топпен жұмыс ұйымдастыр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Топ басшылары таңдаған өрнектерді салыстыру.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lastRenderedPageBreak/>
              <w:t>(Топтар бір-бірінің жұмыстарын тексереді)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146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Оқулықпен жұмыс.</w:t>
            </w:r>
          </w:p>
          <w:p w:rsidR="00412CE6" w:rsidRPr="004F627A" w:rsidRDefault="00412CE6" w:rsidP="00024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2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Саябақта.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улықта бейнеленген сурет бойынша велосипедтегі және шанадағы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санын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анықтап салыстыру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 тек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алалардың санын ғана салыстырып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қоймай, бө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ліктермен қоса санау керек. Мысалы,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 бала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олды, тағы төрт бала келді неме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 жеті бала болды, тө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 бала кетіп қалды. Оқушыларға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шағын мәтін құрастыруды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Оқушыларға санды теңсіздіктерді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лыстырып, оларды ажыраттыру.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Жауабы: 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1 + 4 &lt; 3 + 4 — бұл теңсіздік; ә) 5 – 2 &lt; 7 – 3 — бұл теңсіздік; б) 5 – 3 = 7 – 5 — бұл теңдік.</w:t>
            </w:r>
          </w:p>
          <w:p w:rsidR="00412CE6" w:rsidRPr="003B3240" w:rsidRDefault="00412CE6" w:rsidP="000244D4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B32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Шығарып көр.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Оқушыларға бұл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тапсырманы қалай орындайтынын 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айтуға мүмкіндік бер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Мысалы, олар оны бірінен кейін бірі жалғастырып 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ындауы немесе барлық тапсырманы 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жеке орындауы мүмкін. Өзара тексеру жасауға мүмкіндік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беру.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Жауабы:   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үш қате: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20 + 40 = 70 – 30;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15 – 3 ≠ 16 – 4;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11 + 0 = 14 – 0.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B3240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Орындап көр.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Тапсырманы жұппен орындат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Сурет бойынша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саябақ жолдарының сызбасы қан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дай геометриялық фигуралар беретінін айту керек. Санды теңсіздік құрастырып, берілген жолдардың ұз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ындығын салыстыруды тапсыру.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Жауабы:  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20 дм + 20 дм 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20 дм + 20 дм&lt; 30 дм + 30 дм+ 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30 дм; 80 дм &lt; 90 дм.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B3240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Ойлан.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Оқушыларды топтарға біріктір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Бірнеше амалдармен берілген санды өрнектерді салыстыру тәсілін табуды ұсын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Оқушылардың топта ақылдасуына мүмкіндік бер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Олардың жауаптарын тыңда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у.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Екі амалмен берілген санды өрнектердің мәнін есептеу міндетті емес. Салыстыратын өрнектердің құрамындағы бірдей сандарды сызып тастап, қалған санда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рды салыстыруға болады. Мысалы,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 + 2 + 3 * 1 + 2 + 4; 3 &lt;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4, яғни 1 + 2 + 3 &lt; 1 + 2 + 4.</w:t>
            </w:r>
          </w:p>
          <w:p w:rsidR="00412CE6" w:rsidRPr="004F627A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Жауабы:</w:t>
            </w:r>
          </w:p>
          <w:p w:rsidR="00412CE6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10 + 20 + 40 * 10 + 20 + 50, 40 &lt; 50, яғни 10 + 20 + </w:t>
            </w:r>
          </w:p>
          <w:p w:rsidR="00412CE6" w:rsidRPr="003B3240" w:rsidRDefault="00412CE6" w:rsidP="000244D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4F627A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40 &lt; 10 + 20 + 50.</w:t>
            </w:r>
          </w:p>
        </w:tc>
      </w:tr>
      <w:tr w:rsidR="00412CE6" w:rsidRPr="006145C4" w:rsidTr="000244D4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Теңдік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теңс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сөздерін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қайтала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тып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ұйымдастыр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өрнектер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парақшаларды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бөл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жұптаса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теңсіздіктерді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салыстырып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тиі</w:t>
            </w:r>
            <w:proofErr w:type="gram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салыст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белгілерін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қойып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орындап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соң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өрнекке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теңдік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теңсіздік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сөздерінің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тиі</w:t>
            </w:r>
            <w:proofErr w:type="gram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ісін</w:t>
            </w:r>
            <w:proofErr w:type="spellEnd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айтқыз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F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CE6" w:rsidRPr="0080412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Дәптермен жұмыс: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041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Шытырманнан жүріп өт.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Оқушылар санды өрнектерді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салыстырып, тиі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сті белгіні қояды. Барлық өрнек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тердің ішін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ен санды теңдіктерді тауып, қор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шап сызады.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8041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Құрастыр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және салыстыр. </w:t>
            </w:r>
          </w:p>
          <w:p w:rsidR="00412CE6" w:rsidRPr="0080412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04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Санды өрнектерді салыстырып, теңдіктерге белгі қояды.</w:t>
            </w:r>
            <w:bookmarkStart w:id="0" w:name="_GoBack"/>
            <w:bookmarkEnd w:id="0"/>
          </w:p>
        </w:tc>
      </w:tr>
      <w:tr w:rsidR="00412CE6" w:rsidRPr="006145C4" w:rsidTr="000244D4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6" w:rsidRPr="00E35F42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5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E35F42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35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Тақтадағы суретті ребусты шешу. (құттықтаймыз)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Келген қонақтарды универсиада жеңісімен  құттықтаймыз!!!</w:t>
            </w:r>
          </w:p>
        </w:tc>
      </w:tr>
      <w:tr w:rsidR="00412CE6" w:rsidRPr="006145C4" w:rsidTr="000244D4">
        <w:trPr>
          <w:trHeight w:val="139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«Еркін микрофон» әдісімен сабаққа кері байланыс беру.</w:t>
            </w:r>
          </w:p>
          <w:p w:rsidR="00412CE6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алған білімдерін </w:t>
            </w:r>
            <w:r w:rsidR="00D20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«Блоб ағашы» әдісі арқылы бағалайды.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сабақтың соңында: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сандар, шам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алар, санды өрнектер арасындағы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қатынасты (=, &gt;, &lt;) анықтауды меңгереді. 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материалын меңгеру деңгейін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мақсатын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мынадай сұрақтарды қою: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өрнектерді салыстыру нәтижесін қалай жазуға болады? (Теңдік немесе теңсіздік түрінде.)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Санды өрнектердің мәнін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алыстыр және оның түрін анықта: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+ 8 * 9 + 4;   17 – 3 * 14 + 2;    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– 4 * 20 + 4.</w:t>
            </w:r>
          </w:p>
          <w:p w:rsidR="00412CE6" w:rsidRPr="004F627A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— Кәмила бір пакетке 2 кг алмұрт және 3 кг өрік, ал екіншісіне 4 кг алма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кг шие салды. Қай пакет ауыр?</w:t>
            </w:r>
          </w:p>
          <w:p w:rsidR="00412CE6" w:rsidRPr="0062702C" w:rsidRDefault="00412CE6" w:rsidP="00024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індегі “Жетістік баспалдағы” бо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йынша өзін-өзі бағалат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F62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12CE6" w:rsidRPr="0062702C" w:rsidRDefault="00412CE6" w:rsidP="00412CE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2702C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BB152A" w:rsidRDefault="00BB152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Default="00D201DA">
      <w:pPr>
        <w:rPr>
          <w:lang w:val="kk-KZ"/>
        </w:rPr>
      </w:pPr>
    </w:p>
    <w:p w:rsidR="00D201DA" w:rsidRPr="00412CE6" w:rsidRDefault="00D201DA">
      <w:pPr>
        <w:rPr>
          <w:lang w:val="kk-KZ"/>
        </w:rPr>
      </w:pPr>
    </w:p>
    <w:sectPr w:rsidR="00D201DA" w:rsidRPr="004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CA5"/>
    <w:multiLevelType w:val="hybridMultilevel"/>
    <w:tmpl w:val="251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E6"/>
    <w:rsid w:val="00412CE6"/>
    <w:rsid w:val="006145C4"/>
    <w:rsid w:val="00BB152A"/>
    <w:rsid w:val="00D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E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2017-02-09T18:39:00Z</cp:lastPrinted>
  <dcterms:created xsi:type="dcterms:W3CDTF">2017-02-09T18:20:00Z</dcterms:created>
  <dcterms:modified xsi:type="dcterms:W3CDTF">2017-02-13T16:14:00Z</dcterms:modified>
</cp:coreProperties>
</file>