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5D" w:rsidRDefault="004B1D5D" w:rsidP="004B1D5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0A763B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«Антуан Лавуазье – шаг от алхимии к химии»</w:t>
      </w:r>
    </w:p>
    <w:p w:rsidR="004B1D5D" w:rsidRPr="000A763B" w:rsidRDefault="004B1D5D" w:rsidP="004B1D5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0A763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Цель:</w:t>
      </w:r>
      <w:r w:rsidRPr="000A7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</w:t>
      </w:r>
      <w:r w:rsidRPr="000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жизнью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великого французского  ученого Антуана Лавуазье.</w:t>
      </w:r>
    </w:p>
    <w:p w:rsidR="004B1D5D" w:rsidRPr="000A763B" w:rsidRDefault="004B1D5D" w:rsidP="004B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A763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Задачи:</w:t>
      </w:r>
    </w:p>
    <w:p w:rsidR="004B1D5D" w:rsidRDefault="004B1D5D" w:rsidP="004B1D5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4B1D5D" w:rsidRPr="000A763B" w:rsidRDefault="004B1D5D" w:rsidP="004B1D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3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Образовательные</w:t>
      </w:r>
    </w:p>
    <w:p w:rsidR="004B1D5D" w:rsidRPr="000A763B" w:rsidRDefault="004B1D5D" w:rsidP="004B1D5D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знания о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деятельности Антуана Лавуазье</w:t>
      </w:r>
      <w:r w:rsidRPr="000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его вкладе в развитие естественных наук.</w:t>
      </w:r>
    </w:p>
    <w:p w:rsidR="004B1D5D" w:rsidRPr="000A763B" w:rsidRDefault="004B1D5D" w:rsidP="004B1D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3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Развивающие</w:t>
      </w:r>
    </w:p>
    <w:p w:rsidR="004B1D5D" w:rsidRPr="000A763B" w:rsidRDefault="004B1D5D" w:rsidP="004B1D5D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познавательную активность и творческую деятельность.</w:t>
      </w:r>
    </w:p>
    <w:p w:rsidR="004B1D5D" w:rsidRPr="000A763B" w:rsidRDefault="004B1D5D" w:rsidP="004B1D5D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кругозора </w:t>
      </w:r>
      <w:proofErr w:type="gramStart"/>
      <w:r w:rsidRPr="000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D5D" w:rsidRPr="000A763B" w:rsidRDefault="004B1D5D" w:rsidP="004B1D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A763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Воспитательные</w:t>
      </w:r>
    </w:p>
    <w:p w:rsidR="004B1D5D" w:rsidRPr="000A763B" w:rsidRDefault="004B1D5D" w:rsidP="004B1D5D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любознательность.</w:t>
      </w:r>
    </w:p>
    <w:p w:rsidR="004B1D5D" w:rsidRPr="000A763B" w:rsidRDefault="004B1D5D" w:rsidP="004B1D5D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нравственное и патриотическое воспитание.</w:t>
      </w:r>
    </w:p>
    <w:p w:rsidR="004B1D5D" w:rsidRDefault="004B1D5D" w:rsidP="004B1D5D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ответственное отношение к выполнению полученных заданий.</w:t>
      </w:r>
    </w:p>
    <w:p w:rsidR="004B1D5D" w:rsidRPr="008E0566" w:rsidRDefault="004B1D5D" w:rsidP="004B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Оборудование:</w:t>
      </w:r>
    </w:p>
    <w:p w:rsidR="004B1D5D" w:rsidRPr="008E0566" w:rsidRDefault="004B1D5D" w:rsidP="004B1D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4B1D5D" w:rsidRPr="008E0566" w:rsidRDefault="004B1D5D" w:rsidP="004B1D5D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</w:t>
      </w:r>
      <w:proofErr w:type="spellEnd"/>
    </w:p>
    <w:p w:rsidR="004B1D5D" w:rsidRPr="008E0566" w:rsidRDefault="004B1D5D" w:rsidP="004B1D5D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Слайдовая презентация</w:t>
      </w:r>
    </w:p>
    <w:p w:rsidR="004B1D5D" w:rsidRDefault="004B1D5D" w:rsidP="004B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E056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Методы:</w:t>
      </w:r>
    </w:p>
    <w:p w:rsidR="004B1D5D" w:rsidRPr="008E0566" w:rsidRDefault="004B1D5D" w:rsidP="004B1D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(рассказ).</w:t>
      </w:r>
    </w:p>
    <w:p w:rsidR="004B1D5D" w:rsidRPr="008E0566" w:rsidRDefault="004B1D5D" w:rsidP="004B1D5D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8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(слайдовая презентация).</w:t>
      </w:r>
    </w:p>
    <w:p w:rsidR="004B1D5D" w:rsidRPr="008E0566" w:rsidRDefault="004B1D5D" w:rsidP="004B1D5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56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Тип урока</w:t>
      </w:r>
      <w:r w:rsidRPr="008E0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комбинированный</w:t>
      </w:r>
    </w:p>
    <w:p w:rsidR="004B1D5D" w:rsidRPr="000A763B" w:rsidRDefault="004B1D5D" w:rsidP="004B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3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Вид урока</w:t>
      </w:r>
      <w:r w:rsidRPr="000A7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компьютерная презентация с элементами театрализованного представления.</w:t>
      </w:r>
    </w:p>
    <w:p w:rsidR="004B1D5D" w:rsidRPr="000A763B" w:rsidRDefault="004B1D5D" w:rsidP="004B1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05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урока</w:t>
      </w:r>
    </w:p>
    <w:p w:rsidR="004B1D5D" w:rsidRDefault="004B1D5D" w:rsidP="004B1D5D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7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Оргмомент</w:t>
      </w:r>
      <w:proofErr w:type="spellEnd"/>
      <w:r w:rsidRPr="000A7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B1D5D" w:rsidRPr="000A763B" w:rsidRDefault="004B1D5D" w:rsidP="004B1D5D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материала.</w:t>
      </w:r>
    </w:p>
    <w:p w:rsidR="004B1D5D" w:rsidRPr="008E0566" w:rsidRDefault="004B1D5D" w:rsidP="004B1D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слово.</w:t>
      </w:r>
    </w:p>
    <w:p w:rsidR="004B1D5D" w:rsidRDefault="004B1D5D" w:rsidP="004B1D5D">
      <w:pPr>
        <w:shd w:val="clear" w:color="auto" w:fill="FFFFFF"/>
        <w:spacing w:after="0" w:line="240" w:lineRule="auto"/>
        <w:ind w:left="360" w:firstLine="348"/>
        <w:rPr>
          <w:i/>
          <w:color w:val="000000"/>
          <w:sz w:val="28"/>
          <w:szCs w:val="28"/>
        </w:rPr>
      </w:pPr>
    </w:p>
    <w:p w:rsidR="004B1D5D" w:rsidRDefault="004B1D5D" w:rsidP="004B1D5D">
      <w:pPr>
        <w:shd w:val="clear" w:color="auto" w:fill="FFFFFF"/>
        <w:spacing w:after="0" w:line="240" w:lineRule="auto"/>
        <w:ind w:left="360" w:firstLine="348"/>
        <w:rPr>
          <w:i/>
          <w:color w:val="000000"/>
          <w:sz w:val="28"/>
          <w:szCs w:val="28"/>
        </w:rPr>
      </w:pPr>
      <w:r w:rsidRPr="008E0566">
        <w:rPr>
          <w:i/>
          <w:color w:val="000000"/>
          <w:sz w:val="28"/>
          <w:szCs w:val="28"/>
        </w:rPr>
        <w:t xml:space="preserve">Выдающиеся люди жили, любили, страдали и радовались, как и все остальные люди. У одних жизнь складывалась благополучно уже с детства, другие часто испытывали невзгоды, но не падали духом, преодолевали, казалось бы </w:t>
      </w:r>
      <w:proofErr w:type="gramStart"/>
      <w:r w:rsidRPr="008E0566">
        <w:rPr>
          <w:i/>
          <w:color w:val="000000"/>
          <w:sz w:val="28"/>
          <w:szCs w:val="28"/>
        </w:rPr>
        <w:t>невозможное</w:t>
      </w:r>
      <w:proofErr w:type="gramEnd"/>
      <w:r w:rsidRPr="008E0566">
        <w:rPr>
          <w:i/>
          <w:color w:val="000000"/>
          <w:sz w:val="28"/>
          <w:szCs w:val="28"/>
        </w:rPr>
        <w:t xml:space="preserve">. Одни из них сохраняли чистую совесть и доброе имя до конца своих дней, другие поддавались корысти, зависти, суетному тщеславию, оказывались "придворными </w:t>
      </w:r>
      <w:proofErr w:type="gramStart"/>
      <w:r w:rsidRPr="008E0566">
        <w:rPr>
          <w:i/>
          <w:color w:val="000000"/>
          <w:sz w:val="28"/>
          <w:szCs w:val="28"/>
        </w:rPr>
        <w:t>подхалимами</w:t>
      </w:r>
      <w:proofErr w:type="gramEnd"/>
      <w:r w:rsidRPr="008E0566">
        <w:rPr>
          <w:i/>
          <w:color w:val="000000"/>
          <w:sz w:val="28"/>
          <w:szCs w:val="28"/>
        </w:rPr>
        <w:t>" из-за орденов и званий, страха перед сильными мира сего, а иногда - и авантюристами.</w:t>
      </w:r>
    </w:p>
    <w:p w:rsidR="004B1D5D" w:rsidRPr="008E0566" w:rsidRDefault="004B1D5D" w:rsidP="004B1D5D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D5D" w:rsidRPr="007F46FC" w:rsidRDefault="004B1D5D" w:rsidP="004B1D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F46FC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 1</w:t>
      </w:r>
    </w:p>
    <w:p w:rsidR="004B1D5D" w:rsidRPr="007F46FC" w:rsidRDefault="004B1D5D" w:rsidP="004B1D5D">
      <w:pPr>
        <w:ind w:left="-426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Антуан Лоран Лавуазье родился 26 августа 1743 г. в Париже в семье адвоката. Первоначальное образование он получил в колледже </w:t>
      </w:r>
      <w:proofErr w:type="spellStart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Мазарини</w:t>
      </w:r>
      <w:proofErr w:type="spellEnd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1764 г. окончил юридический факультет Парижского университета. Уже во время обучения в университете Лавуазье помимо юриспруденции основательно занимался естественными и точными науками под руководством лучших парижских профессоров того времени. В 1764-1768 гг. слушал курс лекций профессора парижского Ботанического сада Г. Ф. </w:t>
      </w:r>
      <w:proofErr w:type="spellStart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Руэля</w:t>
      </w:r>
      <w:proofErr w:type="spellEnd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1D5D" w:rsidRPr="007F46FC" w:rsidRDefault="004B1D5D" w:rsidP="004B1D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F46FC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 2</w:t>
      </w:r>
    </w:p>
    <w:p w:rsidR="004B1D5D" w:rsidRPr="007F46FC" w:rsidRDefault="004B1D5D" w:rsidP="004B1D5D">
      <w:pPr>
        <w:ind w:left="-426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1765 г. Лавуазье представил работу на заданную Парижской академией наук тему – "О лучшем способе освещать улицы большого города". При выполнении этой работы сказалась необыкновенная настойчивость Лавуазье в преследовании намеченной цели и точность в изысканиях – достоинства, которые составляют отличительную черту всех его работ. Например, чтобы увеличить чувствительность своего зрения к слабым изменениям силы света, Лавуазье провел шесть недель в тёмной комнате. Эта работа Лавуазье была удостоена академией золотой медали. С 1771 г. Лавуазье был женат на дочери своего товарища по откупу Польза. В жене он нашел себе деятельную помощницу в своих научных работах. Она вела его лабораторные журналы, переводила для него с английского научные статьи, рисовала и гравировала чертежи для его учебника. По смерти Лавуазье его жена вышла в 1805 г. вторично замуж за знаменитого физика </w:t>
      </w:r>
      <w:proofErr w:type="spellStart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Румфорда</w:t>
      </w:r>
      <w:proofErr w:type="spellEnd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. Она умерла в 1836 г. в возрасте 79 лет.</w:t>
      </w:r>
    </w:p>
    <w:p w:rsidR="004B1D5D" w:rsidRPr="007F46FC" w:rsidRDefault="004B1D5D" w:rsidP="004B1D5D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D5D" w:rsidRPr="007F46FC" w:rsidRDefault="004B1D5D" w:rsidP="004B1D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F46FC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 3</w:t>
      </w:r>
    </w:p>
    <w:p w:rsidR="004B1D5D" w:rsidRPr="007F46FC" w:rsidRDefault="004B1D5D" w:rsidP="004B1D5D">
      <w:pPr>
        <w:ind w:left="-426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1763-1767 гг. Лавуазье совершает ряд экскурсий с известнейшим геологом и минералогом </w:t>
      </w:r>
      <w:proofErr w:type="spellStart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Гэттаром</w:t>
      </w:r>
      <w:proofErr w:type="spellEnd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, помогая последнему в составлении минералогической карты Франции. Уже эти первые работы Лавуазье открыли перед ним двери Парижской академии. 18 мая 1768 г. он был избран в академию адъюнктом по химии, в 1778 г. стал действительным членом академии, а с 1785 г. он состоял её директором.</w:t>
      </w:r>
    </w:p>
    <w:p w:rsidR="004B1D5D" w:rsidRPr="007F46FC" w:rsidRDefault="004B1D5D" w:rsidP="004B1D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F46FC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 4</w:t>
      </w:r>
    </w:p>
    <w:p w:rsidR="004B1D5D" w:rsidRPr="007F46FC" w:rsidRDefault="004B1D5D" w:rsidP="004B1D5D">
      <w:pPr>
        <w:ind w:left="-426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1769 г. Лавуазье вступил в Компанию откупов – организацию из сорока крупных финансистов, в обмен на немедленное внесение в казну определённой суммы получавшей право собирать государственные косвенные налоги (на соль, табак и т.п.). Будучи откупщиком, </w:t>
      </w:r>
      <w:proofErr w:type="gramStart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Лавуазье</w:t>
      </w:r>
      <w:proofErr w:type="gramEnd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нажил огромное состояние, часть </w:t>
      </w:r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которого потратил на научные исследования; однако именно участие в Компании откупов стало одной из причин, по которой Лавуазье был в 1794 г. приговорён к смертной казни.</w:t>
      </w:r>
    </w:p>
    <w:p w:rsidR="004B1D5D" w:rsidRPr="007F46FC" w:rsidRDefault="004B1D5D" w:rsidP="004B1D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F46FC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 5</w:t>
      </w:r>
    </w:p>
    <w:p w:rsidR="004B1D5D" w:rsidRPr="007F46FC" w:rsidRDefault="004B1D5D" w:rsidP="004B1D5D">
      <w:pPr>
        <w:ind w:left="-426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1775 г. Лавуазье становится директором Управления порохов и селитр. Благодаря энергии Лавуазье производство пороха во Франции к 1788 г. более чем удвоилось. Лавуазье организует экспедиции для отыскания селитряных месторождений, ведёт исследования, касающиеся очистки и анализа селитры; приёмы очистки селитры, разработанные Лавуазье и А. Боме, дошли и до нашего времени. </w:t>
      </w:r>
    </w:p>
    <w:p w:rsidR="004B1D5D" w:rsidRPr="007F46FC" w:rsidRDefault="004B1D5D" w:rsidP="004B1D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F46FC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 6</w:t>
      </w:r>
    </w:p>
    <w:p w:rsidR="004B1D5D" w:rsidRPr="007F46FC" w:rsidRDefault="004B1D5D" w:rsidP="004B1D5D">
      <w:pPr>
        <w:ind w:left="-426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Пороховым делом Лавуазье управлял до 1791 г. Он жил в пороховом Арсенале; здесь же помещалась и созданная им на собственные средства прекрасная химическая лаборатория, из которой вышли почти все химические работы, обессмертившие его имя. Лаборатория Лавуазье была одним из главных научных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 Парижа того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начале 1770-х гг. Лавуазье начинает систематические экспериментальные работы по изучению процессов горения, в результате которых приходит к выводу о несостоятельности теории флогистона. Получив в 1774 г. (вслед за К. В. </w:t>
      </w:r>
      <w:proofErr w:type="spellStart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Шееле</w:t>
      </w:r>
      <w:proofErr w:type="spellEnd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Дж. Пристли) кислород и сумев осознать значение этого открытия, Лавуазье создаёт кислородную теорию горения, которую излагает в 1777 г. В 1775-1777 гг. Лавуазье доказывает сложный состав воздуха, состоящего, по его мнению, из "чистого воздуха" (кислорода) и "удушливого воздуха" (азота). В 1781 г. совместно с математиком и химиком Ж. Б. </w:t>
      </w:r>
      <w:proofErr w:type="spellStart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Менье</w:t>
      </w:r>
      <w:proofErr w:type="spellEnd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доказывает также и сложный состав воды, установив, что она состоит из кислорода и "горючего воздуха" (водорода). В 1785 г. они же синтезируют воду из водорода и кислорода.</w:t>
      </w:r>
    </w:p>
    <w:p w:rsidR="004B1D5D" w:rsidRPr="007F46FC" w:rsidRDefault="004B1D5D" w:rsidP="004B1D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46FC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 7</w:t>
      </w:r>
    </w:p>
    <w:p w:rsidR="004B1D5D" w:rsidRPr="007F46FC" w:rsidRDefault="004B1D5D" w:rsidP="004B1D5D">
      <w:pPr>
        <w:ind w:left="-426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Учение о кислороде, как о главном агенте горения, было поначалу встречено очень враждебно. Известный французский химик П. Ж. </w:t>
      </w:r>
      <w:proofErr w:type="spellStart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Макёр</w:t>
      </w:r>
      <w:proofErr w:type="spellEnd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высмеивает новую теорию; против теории выступил английский учёный Р. </w:t>
      </w:r>
      <w:proofErr w:type="spellStart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Кирван</w:t>
      </w:r>
      <w:proofErr w:type="spellEnd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Берлине, где память создателя флогистонной теории  Г. </w:t>
      </w:r>
      <w:proofErr w:type="spellStart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Шталя</w:t>
      </w:r>
      <w:proofErr w:type="spellEnd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 чтилась, труды Лавуазье был даже преданы сожжению. Лавуазье, однако, не тратя поначалу времени на полемику с воззрением, несостоятельность которого он чувствовал, шаг за шагом настойчиво и терпеливо устанавливал основы своей теории. Только тщательно изучив </w:t>
      </w:r>
      <w:proofErr w:type="gramStart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факты и окончательно выяснив</w:t>
      </w:r>
      <w:proofErr w:type="gramEnd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точку зрения, Лавуазье в 1783 г. открыто выступает с критикой учения о флогистоне и </w:t>
      </w:r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показывает его шаткость. Установление состава воды было решительным ударом для теории флогистона; сторонники её стали переходить на сторону учения Лавуазье.</w:t>
      </w:r>
    </w:p>
    <w:p w:rsidR="004B1D5D" w:rsidRPr="007F46FC" w:rsidRDefault="004B1D5D" w:rsidP="004B1D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F46FC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 8</w:t>
      </w:r>
    </w:p>
    <w:p w:rsidR="004B1D5D" w:rsidRPr="007F46FC" w:rsidRDefault="004B1D5D" w:rsidP="004B1D5D">
      <w:pPr>
        <w:ind w:left="-426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Опираясь на свойства кислородных соединений, Лавуазье первый дал классификацию "простых тел", известных в то время в химической практике. Понятие Лавуазье об элементарных телах являлось чисто эмпирическим: элементарными Лавуазье считал те тела, которые не могли быть разложены на более простые составные части.</w:t>
      </w:r>
    </w:p>
    <w:p w:rsidR="004B1D5D" w:rsidRPr="007F46FC" w:rsidRDefault="004B1D5D" w:rsidP="004B1D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F46FC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 9</w:t>
      </w:r>
    </w:p>
    <w:p w:rsidR="004B1D5D" w:rsidRPr="007F46FC" w:rsidRDefault="004B1D5D" w:rsidP="004B1D5D">
      <w:pPr>
        <w:ind w:left="-426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Основой его классификации химических веществ вместе с понятием о простых телах, служили понятия "окись", "кислота" и "соль". Окись по Лавуазье есть соединение металла с кислородом; кислота – соединение неметаллического тела (например, угля, серы, фосфора) с кислородом. Органические кислоты – уксусную, щавелевую, винную и др. – Лавуазье рассматривал как соединения с кислородом различных "радикалов". Соль образуется соединением кислоты с основанием. Эта классификация, как показали скоро дальнейшие исследования, была узка и потому неправильна: некоторые кислоты, как, например, синильная кислота, сероводород, и отвечающие им соли, не подходили под эти определения; кислоту соляную Лавуазье считал соединением кислорода с неизвестным еще радикалом, а хлор рассматривал как соединение кислорода с соляной кислотой. Тем не менее, это была первая классификация, давшая возможность с большой простотой обозреть целые ряды известных в то время в химии тел. Она дала Лавуазье возможность предугадать сложный состав таких тел как известь, барит, едкие щелочи, борная кислота и др., считавшихся до него телами элементарными.</w:t>
      </w:r>
    </w:p>
    <w:p w:rsidR="004B1D5D" w:rsidRPr="007F46FC" w:rsidRDefault="004B1D5D" w:rsidP="004B1D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F46FC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 10</w:t>
      </w:r>
    </w:p>
    <w:p w:rsidR="004B1D5D" w:rsidRPr="007F46FC" w:rsidRDefault="004B1D5D" w:rsidP="004B1D5D">
      <w:pPr>
        <w:ind w:left="-426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отказом от флогистонной теории возникла необходимость в создании новой химической номенклатуры, в основу которой легла классификация, данная Лавуазье. Основные принципы новой номенклатуры Лавуазье разрабатывает в 1786-1787 гг. вместе с К. Л. Бертолле, Л. Б. </w:t>
      </w:r>
      <w:proofErr w:type="spellStart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Гитоном</w:t>
      </w:r>
      <w:proofErr w:type="spellEnd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 </w:t>
      </w:r>
      <w:proofErr w:type="spellStart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Морво</w:t>
      </w:r>
      <w:proofErr w:type="spellEnd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А. Ф. </w:t>
      </w:r>
      <w:proofErr w:type="spellStart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Фуркруа</w:t>
      </w:r>
      <w:proofErr w:type="spellEnd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. Новая номенклатура внесла большую простоту и ясность в химический язык, очистив его от сложных и запутанных терминов, которые были завещаны алхимией. С 1790 г. Лавуазье принимает участие также и в разработке рациональной системы мер и весов – метрической.</w:t>
      </w:r>
    </w:p>
    <w:p w:rsidR="004B1D5D" w:rsidRPr="007F46FC" w:rsidRDefault="004B1D5D" w:rsidP="004B1D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F46FC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Слайд 11</w:t>
      </w:r>
    </w:p>
    <w:p w:rsidR="004B1D5D" w:rsidRPr="007F46FC" w:rsidRDefault="004B1D5D" w:rsidP="004B1D5D">
      <w:pPr>
        <w:ind w:left="-426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Предмет изучения Лавуазье составляли и тепловые явления, тесно связанные с процессом горения. Вместе с Лапласом, будущим творцом "Небесной механики", Лавуазье даёт начало калориметрии. Они создают ледяной калориметр, с помощью которого измеряют теплоёмкости многих тел и теплоты, освобождающиеся при различных химических превращениях. Лавуазье и Лаплас в 1780 г. устанавливают основной принцип термохимии, сформулированный ими в следующей форме: "Всякие тепловые изменения, которые испытывает какая-нибудь материальная система, переменяя свое состояние, происходят в порядке обратном, когда система вновь возвращается в свое первоначальное состояние".</w:t>
      </w:r>
    </w:p>
    <w:p w:rsidR="004B1D5D" w:rsidRPr="007F46FC" w:rsidRDefault="004B1D5D" w:rsidP="004B1D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F46FC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 12</w:t>
      </w:r>
    </w:p>
    <w:p w:rsidR="004B1D5D" w:rsidRPr="007F46FC" w:rsidRDefault="004B1D5D" w:rsidP="004B1D5D">
      <w:pPr>
        <w:ind w:left="-426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В 1789 г. Лавуазье опубликовал учебник "Элементарный курс химии", целиком основанный на кислородной теории горения и новой номенклатуре, который стал первым учебником новой химии. Поскольку в этом же году началась французская революция, переворот, совершённый в химии трудами Лавуазье, принято называть "химической революцией".</w:t>
      </w:r>
    </w:p>
    <w:p w:rsidR="004B1D5D" w:rsidRPr="007F46FC" w:rsidRDefault="004B1D5D" w:rsidP="004B1D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F46FC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 13</w:t>
      </w:r>
    </w:p>
    <w:p w:rsidR="004B1D5D" w:rsidRDefault="004B1D5D" w:rsidP="004B1D5D">
      <w:pPr>
        <w:ind w:left="-426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Творец химической революции, Лавуазье стал, однако, жертвой революции социальной. В конце ноября 1793 г. бывшие участники откупа были арестованы и преданы суду революционного трибунала. Ни петиция от "Совещательного бюро искусств и ремесел", ни всем известные заслуги перед Францией, ни научная слава не спасли Лавуазье от смерти. "Республика не нуждается в учёных", заявил председатель, трибунала </w:t>
      </w:r>
      <w:proofErr w:type="spellStart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>Коффиналь</w:t>
      </w:r>
      <w:proofErr w:type="spellEnd"/>
      <w:r w:rsidRPr="007F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ответ на петицию бюро. Лавуазье был обвинён в участии "в заговоре с врагами Франции против французского народа, имевшем целью похитить у нации огромные суммы, необходимые для войны с деспотами", и присуждён к смерти. "Палачу довольно было мгновения, чтобы отрубить эту голову" – сказал известный математик Лагранж по поводу казни Лавуазье, – "но будет мало столетия, чтобы дать другую такую же..." В 1796 г. Лавуазье был посмертно реабилитирован.</w:t>
      </w:r>
    </w:p>
    <w:p w:rsidR="004B1D5D" w:rsidRPr="007F46FC" w:rsidRDefault="004B1D5D" w:rsidP="004B1D5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 14</w:t>
      </w:r>
    </w:p>
    <w:p w:rsidR="004B1D5D" w:rsidRPr="007F46FC" w:rsidRDefault="004B1D5D" w:rsidP="004B1D5D">
      <w:pPr>
        <w:pStyle w:val="a3"/>
        <w:ind w:left="-426" w:firstLine="360"/>
        <w:rPr>
          <w:rFonts w:ascii="Times New Roman" w:hAnsi="Times New Roman" w:cs="Times New Roman"/>
          <w:color w:val="00B050"/>
          <w:sz w:val="28"/>
          <w:szCs w:val="28"/>
        </w:rPr>
      </w:pPr>
      <w:r w:rsidRPr="007F46FC">
        <w:rPr>
          <w:rFonts w:ascii="Times New Roman" w:hAnsi="Times New Roman" w:cs="Times New Roman"/>
          <w:color w:val="000000"/>
          <w:sz w:val="28"/>
          <w:szCs w:val="28"/>
        </w:rPr>
        <w:t>Невозможно предугадать всего того, что мог бы свершить Антуан Лавуазье, не погибни так рано. В последние годы жизни его интересуют сложные проблемы биохимии, химизм дыхания и кроветворения. За год до казни, размышляя над этими проблемами и подойдя очень близко к первоосновам химии органической, он написал: «Впоследствии я вернусь к этому предмету...»</w:t>
      </w:r>
    </w:p>
    <w:p w:rsidR="004B1D5D" w:rsidRPr="007F46FC" w:rsidRDefault="004B1D5D" w:rsidP="004B1D5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F46FC">
        <w:rPr>
          <w:color w:val="000000"/>
          <w:sz w:val="28"/>
          <w:szCs w:val="28"/>
        </w:rPr>
        <w:lastRenderedPageBreak/>
        <w:t>Он не вернулся...</w:t>
      </w:r>
    </w:p>
    <w:p w:rsidR="004B1D5D" w:rsidRPr="007F46FC" w:rsidRDefault="004B1D5D" w:rsidP="004B1D5D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2A8" w:rsidRDefault="001F52A8">
      <w:bookmarkStart w:id="0" w:name="_GoBack"/>
      <w:bookmarkEnd w:id="0"/>
    </w:p>
    <w:sectPr w:rsidR="001F52A8" w:rsidSect="004B1D5D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7B12"/>
      </v:shape>
    </w:pict>
  </w:numPicBullet>
  <w:abstractNum w:abstractNumId="0">
    <w:nsid w:val="0F956A35"/>
    <w:multiLevelType w:val="hybridMultilevel"/>
    <w:tmpl w:val="858010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8A65297"/>
    <w:multiLevelType w:val="hybridMultilevel"/>
    <w:tmpl w:val="660C37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72D85"/>
    <w:multiLevelType w:val="hybridMultilevel"/>
    <w:tmpl w:val="713453B6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84200B8"/>
    <w:multiLevelType w:val="hybridMultilevel"/>
    <w:tmpl w:val="864C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034A4"/>
    <w:multiLevelType w:val="multilevel"/>
    <w:tmpl w:val="AA6685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D"/>
    <w:rsid w:val="001F52A8"/>
    <w:rsid w:val="004B1D5D"/>
    <w:rsid w:val="00EC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D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D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2018-02-28T09:01:00Z</dcterms:created>
  <dcterms:modified xsi:type="dcterms:W3CDTF">2018-02-28T09:11:00Z</dcterms:modified>
</cp:coreProperties>
</file>