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44" w:rsidRPr="00502644" w:rsidRDefault="00502644" w:rsidP="00502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2644">
        <w:rPr>
          <w:rFonts w:ascii="Times New Roman" w:hAnsi="Times New Roman" w:cs="Times New Roman"/>
          <w:b/>
          <w:sz w:val="24"/>
          <w:szCs w:val="24"/>
        </w:rPr>
        <w:t>Методическая разработка: «История развития музыкального воспитания».</w:t>
      </w:r>
    </w:p>
    <w:p w:rsidR="00502644" w:rsidRPr="00502644" w:rsidRDefault="00502644" w:rsidP="00502644">
      <w:pPr>
        <w:pStyle w:val="a3"/>
        <w:rPr>
          <w:b/>
          <w:color w:val="FF0000"/>
        </w:rPr>
      </w:pPr>
      <w:r w:rsidRPr="00502644">
        <w:rPr>
          <w:b/>
          <w:i/>
          <w:iCs/>
          <w:color w:val="FF0000"/>
        </w:rPr>
        <w:t>1. Музыкальное воспитание в русской школе второй половины 19 начале 20 века</w:t>
      </w:r>
      <w:r w:rsidRPr="00502644">
        <w:rPr>
          <w:b/>
          <w:i/>
          <w:iCs/>
          <w:color w:val="FF0000"/>
        </w:rPr>
        <w:t>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Современная методика музыкального воспитания является результатом специальных исследований и обобщения передового опыта многих лет работы ученых, музыкантов, педагогов в этой области.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Появилась данная наука еще в средние века. Особо активно она стала развиваться с 60-х годов 19 века. Это связано с ростом общественного движения, распространением передовых идей народности искусства и воспитания.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школах для народа в то время музыкальное воспитание ограничивалось церковным пением. Изредка вводились народные песни, но в «педагогически обработанном» варианте (упрощалась мелодия, изменялся текст).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Дети светского общества обучались вокалу, игре на музыкальных инструментах, участвовали в хорах, в различных ансамблях, знакомились как со светской, так и с духовной музыкой. Вместе с тем музыка как предмет не была обязательной для учебного заведения, хотя и была «весьма желательной». Многие преподаватели не были музыкантами-профессионалами. Основные методы (как и для других дисциплин) – методы муштры и зубрежки.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i/>
          <w:iCs/>
          <w:color w:val="333333"/>
        </w:rPr>
        <w:t>Методика А.Н. Карасева</w:t>
      </w:r>
      <w:r w:rsidRPr="00502644">
        <w:rPr>
          <w:color w:val="333333"/>
        </w:rPr>
        <w:t> дает представление о формализме в музыкальном обучении в народных школах. Она строго последовательна, направлена на достижение чистоты интонирования и прочности усвоения музыкального материала. В то же время это система была чужда живой природе музыки и подавляла творческое отношение к ней.</w:t>
      </w:r>
    </w:p>
    <w:p w:rsidR="00502644" w:rsidRPr="00502644" w:rsidRDefault="00502644" w:rsidP="00502644">
      <w:pPr>
        <w:pStyle w:val="a3"/>
        <w:rPr>
          <w:color w:val="333333"/>
        </w:rPr>
      </w:pPr>
      <w:proofErr w:type="gramStart"/>
      <w:r w:rsidRPr="00502644">
        <w:rPr>
          <w:color w:val="333333"/>
        </w:rPr>
        <w:t>Суть методики Карасева: освоение одного звука (чаще «до», который пели сначала целыми, затем половинными, затем четвертными, потом исполнялись простейшие ритм; пение молитв, народных прибауток на одном звуке; освоение «ре», музыкальный материал на двух звуках, секунда и так далее.</w:t>
      </w:r>
      <w:proofErr w:type="gramEnd"/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На развитие музыкального воспитания оказали просветительские мысли и идеи русских революционеров-демократов В.Г. Белинского, Н.Г. Чернышевского, Н.А. Добролюбова. Они рассматривали искусство как средство воспитания личности.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Огромная роль в развитии музыкального воспитания данного периода принадлежит </w:t>
      </w:r>
      <w:r w:rsidRPr="00502644">
        <w:rPr>
          <w:i/>
          <w:iCs/>
          <w:color w:val="333333"/>
        </w:rPr>
        <w:t>М.А. Балакиреву и Г.А. Ломакину</w:t>
      </w:r>
      <w:r w:rsidRPr="00502644">
        <w:rPr>
          <w:color w:val="333333"/>
        </w:rPr>
        <w:t xml:space="preserve"> – организаторам первой в России Бесплатной музыкальной школы (БМШ, Петербург, 1862г.) Здесь могли получить музыкальное образование дети </w:t>
      </w:r>
      <w:proofErr w:type="gramStart"/>
      <w:r w:rsidRPr="00502644">
        <w:rPr>
          <w:color w:val="333333"/>
        </w:rPr>
        <w:t>неимущих</w:t>
      </w:r>
      <w:proofErr w:type="gramEnd"/>
      <w:r w:rsidRPr="00502644">
        <w:rPr>
          <w:color w:val="333333"/>
        </w:rPr>
        <w:t>, познакомиться с лучшими произведениями музыкального искусства. Это событие вызвало открытие музыкальных классов в других городах, издание специальной музыкальной литературы, методических пособий.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эти годы особое распространение получила </w:t>
      </w:r>
      <w:r w:rsidRPr="00502644">
        <w:rPr>
          <w:i/>
          <w:iCs/>
          <w:color w:val="333333"/>
        </w:rPr>
        <w:t>цифровая система</w:t>
      </w:r>
      <w:r w:rsidRPr="00502644">
        <w:rPr>
          <w:color w:val="333333"/>
        </w:rPr>
        <w:t xml:space="preserve"> ознакомления детей с нотной грамотой, которая пришла из Франции. В России ее приверженцем и распространителем был С.И. </w:t>
      </w:r>
      <w:proofErr w:type="spellStart"/>
      <w:r w:rsidRPr="00502644">
        <w:rPr>
          <w:color w:val="333333"/>
        </w:rPr>
        <w:t>Миропольский</w:t>
      </w:r>
      <w:proofErr w:type="spellEnd"/>
      <w:r w:rsidRPr="00502644">
        <w:rPr>
          <w:color w:val="333333"/>
        </w:rPr>
        <w:t>. Эту систему использовал в Яснополянской школе Л.Н. Толстой. В цифровой системе «до» обозначалось как 1, «ре» - как 2 и т.д. Если цифра без дополнительного знака – звук длится четверть, есть с точкой – половинную. Эта система удобна и проста для записи несложных ритмов, а для более сложных требовалось слишком много дополнительных знаков.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lastRenderedPageBreak/>
        <w:t>А.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Н. Карасев взамен цифровой системы предложит </w:t>
      </w:r>
      <w:proofErr w:type="gramStart"/>
      <w:r w:rsidRPr="00502644">
        <w:rPr>
          <w:color w:val="333333"/>
        </w:rPr>
        <w:t>буквенную</w:t>
      </w:r>
      <w:proofErr w:type="gramEnd"/>
      <w:r w:rsidRPr="00502644">
        <w:rPr>
          <w:color w:val="333333"/>
        </w:rPr>
        <w:t xml:space="preserve"> (а, о, у, е, и, ю, я). Но этот вариант был в отличие от предыдущего не нагляден в смысле высоты и порядкового расположения звуков. П.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П. </w:t>
      </w:r>
      <w:proofErr w:type="spellStart"/>
      <w:r w:rsidRPr="00502644">
        <w:rPr>
          <w:color w:val="333333"/>
        </w:rPr>
        <w:t>Мироносицкий</w:t>
      </w:r>
      <w:proofErr w:type="spellEnd"/>
      <w:r w:rsidRPr="00502644">
        <w:rPr>
          <w:color w:val="333333"/>
        </w:rPr>
        <w:t xml:space="preserve"> пропагандировал систему подвижного «до».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По относительной системе занимались только в народных школах. Лишь иногда ее применяли на начальном этапе обучения в школах для привилегированных классов. Многие педагоги-музыканты относились к относительной системе негативно.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Известными методистами 2-й половины 19 века являются С.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И. </w:t>
      </w:r>
      <w:proofErr w:type="spellStart"/>
      <w:r w:rsidRPr="00502644">
        <w:rPr>
          <w:color w:val="333333"/>
        </w:rPr>
        <w:t>Мироносицкий</w:t>
      </w:r>
      <w:proofErr w:type="spellEnd"/>
      <w:r w:rsidRPr="00502644">
        <w:rPr>
          <w:color w:val="333333"/>
        </w:rPr>
        <w:t>, Д.</w:t>
      </w:r>
      <w:r>
        <w:rPr>
          <w:color w:val="333333"/>
        </w:rPr>
        <w:t xml:space="preserve"> </w:t>
      </w:r>
      <w:r w:rsidRPr="00502644">
        <w:rPr>
          <w:color w:val="333333"/>
        </w:rPr>
        <w:t>Н. Зарин, А.</w:t>
      </w:r>
      <w:r>
        <w:rPr>
          <w:color w:val="333333"/>
        </w:rPr>
        <w:t xml:space="preserve"> </w:t>
      </w:r>
      <w:r w:rsidRPr="00502644">
        <w:rPr>
          <w:color w:val="333333"/>
        </w:rPr>
        <w:t>Л. Маслов. Ими опубликовано немало методических трудов. Они считали музыкальное воспитание обязательным для всех детей. Считали также, что музыкальные способности можно и нужно развивать практически у любого человека. Одним из требований к учителю они выдвигали умение проводить урок интересно, эмоционально, рекомендовали развивать творческие способности детей (в частности через импровизацию и сочинение).</w:t>
      </w:r>
    </w:p>
    <w:p w:rsidR="00502644" w:rsidRPr="00502644" w:rsidRDefault="00502644" w:rsidP="00502644">
      <w:pPr>
        <w:pStyle w:val="a3"/>
        <w:rPr>
          <w:color w:val="333333"/>
        </w:rPr>
      </w:pPr>
      <w:proofErr w:type="gramStart"/>
      <w:r w:rsidRPr="00502644">
        <w:rPr>
          <w:color w:val="333333"/>
        </w:rPr>
        <w:t>Важное значение</w:t>
      </w:r>
      <w:proofErr w:type="gramEnd"/>
      <w:r w:rsidRPr="00502644">
        <w:rPr>
          <w:color w:val="333333"/>
        </w:rPr>
        <w:t xml:space="preserve"> имело открытие в конце 90-х годов в Перми и Екатеринбурге бесплатных народно-певческих классов А.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Д. </w:t>
      </w:r>
      <w:proofErr w:type="spellStart"/>
      <w:r w:rsidRPr="00502644">
        <w:rPr>
          <w:color w:val="333333"/>
        </w:rPr>
        <w:t>Городцова</w:t>
      </w:r>
      <w:proofErr w:type="spellEnd"/>
      <w:r w:rsidRPr="00502644">
        <w:rPr>
          <w:color w:val="333333"/>
        </w:rPr>
        <w:t>. Их посещали учителя народных школ, выходцы из рабочих и крестьян. Занятия строились на классике и народной музыке, отдавалась дань и духовной музыке. Учебная программа включала сольное и хоровое пение, управление хором, игру на музыкальных инструментах, выразительное чтение. Здесь готовили квалифицированных учителей музыки преимущественно для сельских школ</w:t>
      </w:r>
      <w:proofErr w:type="gramStart"/>
      <w:r w:rsidRPr="00502644">
        <w:rPr>
          <w:color w:val="333333"/>
        </w:rPr>
        <w:t>..</w:t>
      </w:r>
      <w:proofErr w:type="gramEnd"/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1906 году известным композитором и педагогом С.</w:t>
      </w:r>
      <w:r>
        <w:rPr>
          <w:color w:val="333333"/>
        </w:rPr>
        <w:t xml:space="preserve"> </w:t>
      </w:r>
      <w:r w:rsidRPr="00502644">
        <w:rPr>
          <w:color w:val="333333"/>
        </w:rPr>
        <w:t>И. Танеевым совместно с педагогами-музыкантами Е.Э. Линевой, Б.</w:t>
      </w:r>
      <w:r>
        <w:rPr>
          <w:color w:val="333333"/>
        </w:rPr>
        <w:t xml:space="preserve"> </w:t>
      </w:r>
      <w:r w:rsidRPr="00502644">
        <w:rPr>
          <w:color w:val="333333"/>
        </w:rPr>
        <w:t>Л. Яворским, Н.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Я. Брюсовой в Москве была основана Народная консерватория (МНК). В ней продолжались традиции Бесплатной музыкальной школы Балакирева. Программа включала различные дисциплины. Но ведущее место отводилось хоровому пению. Особое значение уделялось развитию творческих способностей. Музыкальный материал включал народные песни в обработке Балакирева, Мусоргского, Римского-Корсакова, </w:t>
      </w:r>
      <w:proofErr w:type="spellStart"/>
      <w:r w:rsidRPr="00502644">
        <w:rPr>
          <w:color w:val="333333"/>
        </w:rPr>
        <w:t>Лядова</w:t>
      </w:r>
      <w:proofErr w:type="spellEnd"/>
      <w:r w:rsidRPr="00502644">
        <w:rPr>
          <w:color w:val="333333"/>
        </w:rPr>
        <w:t>, Чайковского, сложные классические хоры.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МНК впервые были введены занятия по «слушанию музыки» (методика Б.</w:t>
      </w:r>
      <w:r>
        <w:rPr>
          <w:color w:val="333333"/>
        </w:rPr>
        <w:t xml:space="preserve"> </w:t>
      </w:r>
      <w:r w:rsidRPr="00502644">
        <w:rPr>
          <w:color w:val="333333"/>
        </w:rPr>
        <w:t>Л. Яворского). Б.</w:t>
      </w:r>
      <w:r>
        <w:rPr>
          <w:color w:val="333333"/>
        </w:rPr>
        <w:t xml:space="preserve"> </w:t>
      </w:r>
      <w:r w:rsidRPr="00502644">
        <w:rPr>
          <w:color w:val="333333"/>
        </w:rPr>
        <w:t>Л. Яворский оказал очень большое влияние на развитие массового музыкального воспитания.</w:t>
      </w:r>
    </w:p>
    <w:p w:rsidR="00502644" w:rsidRPr="00502644" w:rsidRDefault="00502644" w:rsidP="00502644">
      <w:pPr>
        <w:pStyle w:val="a3"/>
        <w:rPr>
          <w:b/>
          <w:color w:val="FF0000"/>
        </w:rPr>
      </w:pPr>
      <w:r w:rsidRPr="00502644">
        <w:rPr>
          <w:b/>
          <w:i/>
          <w:iCs/>
          <w:color w:val="FF0000"/>
        </w:rPr>
        <w:t>2. Музыкальное воспитание в русской школе 20-го века</w:t>
      </w:r>
      <w:r>
        <w:rPr>
          <w:b/>
          <w:i/>
          <w:iCs/>
          <w:color w:val="FF0000"/>
        </w:rPr>
        <w:t>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Первая русская революция 1905 года дала толчок многим прогрессивным начинаниям в разных областях общественной жизни, в том числе и в музыкальном просвещении. Началась активная организация различных музыкальных обществ, курсов, учебных заведений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Изменение политической ситуации повлияло и на школу. Старая система обучения была разрушена, немало оказалось утеряно. Идея же о необходимости всеобщего эстетического, в том числе – музыкального, воспитания закрепилась и продолжала развиваться.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Вместо учебных заведений различных типов издавалась единая трудовая школа, где готовили «активных строителей коммунистического общества, людей всесторонне развитых» («Положение о единой трудовой школе», 1918г., Н.</w:t>
      </w:r>
      <w:r>
        <w:rPr>
          <w:color w:val="333333"/>
        </w:rPr>
        <w:t xml:space="preserve"> </w:t>
      </w:r>
      <w:r w:rsidRPr="00502644">
        <w:rPr>
          <w:color w:val="333333"/>
        </w:rPr>
        <w:t>К. Крупская и А.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В. </w:t>
      </w:r>
      <w:r w:rsidRPr="00502644">
        <w:rPr>
          <w:color w:val="333333"/>
        </w:rPr>
        <w:lastRenderedPageBreak/>
        <w:t>Луначарский). В соответствии с этим документом музыка стала обязательным предметом. В Народном комиссариате по просвещению (</w:t>
      </w:r>
      <w:proofErr w:type="spellStart"/>
      <w:r w:rsidRPr="00502644">
        <w:rPr>
          <w:color w:val="333333"/>
        </w:rPr>
        <w:t>Наркомпрос</w:t>
      </w:r>
      <w:proofErr w:type="spellEnd"/>
      <w:r w:rsidRPr="00502644">
        <w:rPr>
          <w:color w:val="333333"/>
        </w:rPr>
        <w:t xml:space="preserve">) действовал Музыкальный отдел. Луначарский подписал постановление «О доступе народных учителей в специальные музыкальные учебные </w:t>
      </w:r>
      <w:proofErr w:type="spellStart"/>
      <w:r w:rsidRPr="00502644">
        <w:rPr>
          <w:color w:val="333333"/>
        </w:rPr>
        <w:t>заведения»</w:t>
      </w:r>
      <w:proofErr w:type="gramStart"/>
      <w:r w:rsidRPr="00502644">
        <w:rPr>
          <w:color w:val="333333"/>
        </w:rPr>
        <w:t>.Д</w:t>
      </w:r>
      <w:proofErr w:type="gramEnd"/>
      <w:r w:rsidRPr="00502644">
        <w:rPr>
          <w:color w:val="333333"/>
        </w:rPr>
        <w:t>ореволюционные</w:t>
      </w:r>
      <w:proofErr w:type="spellEnd"/>
      <w:r w:rsidRPr="00502644">
        <w:rPr>
          <w:color w:val="333333"/>
        </w:rPr>
        <w:t xml:space="preserve"> передовые идеи музыкантов-педагогов (С.</w:t>
      </w:r>
      <w:r>
        <w:rPr>
          <w:color w:val="333333"/>
        </w:rPr>
        <w:t xml:space="preserve"> </w:t>
      </w:r>
      <w:r w:rsidRPr="00502644">
        <w:rPr>
          <w:color w:val="333333"/>
        </w:rPr>
        <w:t>И. Танеева, Б.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Л. Яворского. </w:t>
      </w:r>
      <w:proofErr w:type="gramStart"/>
      <w:r w:rsidRPr="00502644">
        <w:rPr>
          <w:color w:val="333333"/>
        </w:rPr>
        <w:t>Н.</w:t>
      </w:r>
      <w:r>
        <w:rPr>
          <w:color w:val="333333"/>
        </w:rPr>
        <w:t xml:space="preserve"> </w:t>
      </w:r>
      <w:r w:rsidRPr="00502644">
        <w:rPr>
          <w:color w:val="333333"/>
        </w:rPr>
        <w:t>Я. Брюсовой, В.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Н. </w:t>
      </w:r>
      <w:proofErr w:type="spellStart"/>
      <w:r w:rsidRPr="00502644">
        <w:rPr>
          <w:color w:val="333333"/>
        </w:rPr>
        <w:t>Шацкой</w:t>
      </w:r>
      <w:proofErr w:type="spellEnd"/>
      <w:r w:rsidRPr="00502644">
        <w:rPr>
          <w:color w:val="333333"/>
        </w:rPr>
        <w:t xml:space="preserve"> и др.) были поддержаны.</w:t>
      </w:r>
      <w:proofErr w:type="gramEnd"/>
      <w:r w:rsidRPr="00502644">
        <w:rPr>
          <w:color w:val="333333"/>
        </w:rPr>
        <w:t xml:space="preserve"> Для разработки содержания, методики музыкального воспитания, создания учебных пособий, подготовки учителей </w:t>
      </w:r>
      <w:proofErr w:type="spellStart"/>
      <w:r w:rsidRPr="00502644">
        <w:rPr>
          <w:color w:val="333333"/>
        </w:rPr>
        <w:t>Наркомпрос</w:t>
      </w:r>
      <w:proofErr w:type="spellEnd"/>
      <w:r w:rsidRPr="00502644">
        <w:rPr>
          <w:color w:val="333333"/>
        </w:rPr>
        <w:t xml:space="preserve"> привлек Б.</w:t>
      </w:r>
      <w:r>
        <w:rPr>
          <w:color w:val="333333"/>
        </w:rPr>
        <w:t xml:space="preserve"> </w:t>
      </w:r>
      <w:r w:rsidRPr="00502644">
        <w:rPr>
          <w:color w:val="333333"/>
        </w:rPr>
        <w:t>В. Асафьева, В.</w:t>
      </w:r>
      <w:r>
        <w:rPr>
          <w:color w:val="333333"/>
        </w:rPr>
        <w:t xml:space="preserve"> </w:t>
      </w:r>
      <w:r w:rsidRPr="00502644">
        <w:rPr>
          <w:color w:val="333333"/>
        </w:rPr>
        <w:t>Г. Каратыгина, Н.</w:t>
      </w:r>
      <w:r>
        <w:rPr>
          <w:color w:val="333333"/>
        </w:rPr>
        <w:t xml:space="preserve"> </w:t>
      </w:r>
      <w:r w:rsidRPr="00502644">
        <w:rPr>
          <w:color w:val="333333"/>
        </w:rPr>
        <w:t>Я. Брюсову, Н.</w:t>
      </w:r>
      <w:r>
        <w:rPr>
          <w:color w:val="333333"/>
        </w:rPr>
        <w:t xml:space="preserve"> </w:t>
      </w:r>
      <w:r w:rsidRPr="00502644">
        <w:rPr>
          <w:color w:val="333333"/>
        </w:rPr>
        <w:t>Л. Гродзенскую и др.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Известный до революции хоровой деятель Н.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М. </w:t>
      </w:r>
      <w:proofErr w:type="spellStart"/>
      <w:r w:rsidRPr="00502644">
        <w:rPr>
          <w:color w:val="333333"/>
        </w:rPr>
        <w:t>Ковин</w:t>
      </w:r>
      <w:proofErr w:type="spellEnd"/>
      <w:r w:rsidRPr="00502644">
        <w:rPr>
          <w:color w:val="333333"/>
        </w:rPr>
        <w:t xml:space="preserve"> в 1919 году так сформулировал в своей статье цели музыкального воспитания в новой школе: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- развитие способности воспринимать музыку и возможно интенсивнее переживать возбуждаемые ею эмоции;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- развитие необходимых как для этого, так и для воспроизведения в той или иной форме музыкальных произведений музыкальных способностей и умений;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- освоение нужных для этого знаний.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первых программно-методических материалах отметался формализм, указывалось на необходимость творческого развития детей, музыка должна раскрепощать их, вносить радость в их жизнь.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период «великого перелома» многие считали, что поскольку строится новый мир, то и для педагогики хорошо только все новое. Например, немало сторонников было у теории «свободного воспитания», в конечном итоге направленной на разрушение школы вообще, имеющей анархические тенденции. Такое увлечение новизной критиковал В.</w:t>
      </w:r>
      <w:r>
        <w:rPr>
          <w:color w:val="333333"/>
        </w:rPr>
        <w:t xml:space="preserve"> </w:t>
      </w:r>
      <w:r w:rsidRPr="00502644">
        <w:rPr>
          <w:color w:val="333333"/>
        </w:rPr>
        <w:t xml:space="preserve">И. Ленин: </w:t>
      </w:r>
      <w:proofErr w:type="gramStart"/>
      <w:r w:rsidRPr="00502644">
        <w:rPr>
          <w:color w:val="333333"/>
        </w:rPr>
        <w:t>«Красивое нужно сохранить, взять его как образец, исходить из него, даже если оно «старое»… Почему надо преклоняться перед «новым», как перед богом, которому надо покориться, только потому, что это «новое»?».</w:t>
      </w:r>
      <w:proofErr w:type="gramEnd"/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Коренная логика старой системы образования </w:t>
      </w:r>
      <w:proofErr w:type="gramStart"/>
      <w:r w:rsidRPr="00502644">
        <w:rPr>
          <w:color w:val="333333"/>
        </w:rPr>
        <w:t>отразилась</w:t>
      </w:r>
      <w:proofErr w:type="gramEnd"/>
      <w:r w:rsidRPr="00502644">
        <w:rPr>
          <w:color w:val="333333"/>
        </w:rPr>
        <w:t xml:space="preserve"> прежде всего на уроке. </w:t>
      </w:r>
      <w:proofErr w:type="gramStart"/>
      <w:r w:rsidRPr="00502644">
        <w:rPr>
          <w:color w:val="333333"/>
        </w:rPr>
        <w:t>Сохранив форму, он резко изменил свою цель и содержание: изменились цели «старых» видов деятельности (пение, изучение музыкальной грамоты) – помочь детям войти в мир музыки; появились новые виды деятельности с аналогичной целью (слушание, движения под музыку, творчество; хоровое пение стало рассматриваться как путь творческого развития, более глубокого постижения музыки через собственное исполнение, воспитание «слушателя»;</w:t>
      </w:r>
      <w:proofErr w:type="gramEnd"/>
      <w:r w:rsidRPr="00502644">
        <w:rPr>
          <w:color w:val="333333"/>
        </w:rPr>
        <w:t xml:space="preserve"> в содержание занятий музыкальной грамотой стали вводиться сведения о средствах музыкальной выразительности, характере музыки.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В 20-е годы шла интенсивная борьба старого и нового во всех областях жизни, и в том числе – образования. </w:t>
      </w:r>
      <w:proofErr w:type="gramStart"/>
      <w:r w:rsidRPr="00502644">
        <w:rPr>
          <w:color w:val="333333"/>
        </w:rPr>
        <w:t>Влияли педагогические теории и методы: идеи «комплекса (глубина, жизненность, многогранность знаний), «метод проектов», «бригадно-лабораторный метод».</w:t>
      </w:r>
      <w:proofErr w:type="gramEnd"/>
      <w:r w:rsidRPr="00502644">
        <w:rPr>
          <w:color w:val="333333"/>
        </w:rPr>
        <w:t xml:space="preserve"> Было немало ошибок. На «музыкальном фронте» действовали масса организаций, где причудливо переплетались положительные и отрицательные черты. РАМП (Российская ассоциация пролетарских музыкантов); АСМ (Ассоциация современных музыкантов); ОРКИМД (Организация революционных композиторов и музыкальных деятелей); ОМОЛОКО (Организация молодых композиторов) и мн. др.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30-е годы. В 1932 голу вышло постановление ЦК ВКП (б) «О перестройке литературно-художественных организаций». После него в программах этих лет заметны попытки </w:t>
      </w:r>
      <w:r w:rsidRPr="00502644">
        <w:rPr>
          <w:color w:val="333333"/>
        </w:rPr>
        <w:lastRenderedPageBreak/>
        <w:t xml:space="preserve">связать задачи воспитания и обучения. Но заметны и крены то в одну, то в другую сторону. </w:t>
      </w:r>
      <w:proofErr w:type="gramStart"/>
      <w:r w:rsidRPr="00502644">
        <w:rPr>
          <w:color w:val="333333"/>
        </w:rPr>
        <w:t>В начале</w:t>
      </w:r>
      <w:proofErr w:type="gramEnd"/>
      <w:r w:rsidRPr="00502644">
        <w:rPr>
          <w:color w:val="333333"/>
        </w:rPr>
        <w:t xml:space="preserve"> особенно сторону обучения. В эти годы место музыки сократилось (от 2-х часов в неделю во всех классах, до 1 часа в 1 – 7 классах к 1937 году).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В это время распространилось мнение, что музыкой надо заниматься преимущественно во внеклассное время и лишь тем, кто хочет и имеет способности. Внеклассная же и внешкольная работа развивалась интенсивно. Создавались Дома художественного воспитания детей, увеличилось число Домов и дворцов пионеров и </w:t>
      </w:r>
      <w:proofErr w:type="spellStart"/>
      <w:r w:rsidRPr="00502644">
        <w:rPr>
          <w:color w:val="333333"/>
        </w:rPr>
        <w:t>т.л</w:t>
      </w:r>
      <w:proofErr w:type="spellEnd"/>
      <w:r w:rsidRPr="00502644">
        <w:rPr>
          <w:color w:val="333333"/>
        </w:rPr>
        <w:t>. К участникам предъявляли высокие требования, наметилось стремление к профессионализму. Появились замечательные детские художественные коллективы (хор под руководством В.Г. Соколова).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Задачи, репертуар, методы стали переносить и в школу. Это оказалось непосильным для всех учащихся. Стремление же поднять уровень хоровой культуры привело к его </w:t>
      </w:r>
      <w:proofErr w:type="spellStart"/>
      <w:proofErr w:type="gramStart"/>
      <w:r w:rsidRPr="00502644">
        <w:rPr>
          <w:color w:val="333333"/>
        </w:rPr>
        <w:t>сниже</w:t>
      </w:r>
      <w:r>
        <w:rPr>
          <w:color w:val="333333"/>
        </w:rPr>
        <w:t>-</w:t>
      </w:r>
      <w:r w:rsidRPr="00502644">
        <w:rPr>
          <w:color w:val="333333"/>
        </w:rPr>
        <w:t>нию</w:t>
      </w:r>
      <w:proofErr w:type="spellEnd"/>
      <w:proofErr w:type="gramEnd"/>
      <w:r w:rsidRPr="00502644">
        <w:rPr>
          <w:color w:val="333333"/>
        </w:rPr>
        <w:t xml:space="preserve">, а также к массовым болезням голосового аппарата (показали специальные </w:t>
      </w:r>
      <w:proofErr w:type="spellStart"/>
      <w:r w:rsidRPr="00502644">
        <w:rPr>
          <w:color w:val="333333"/>
        </w:rPr>
        <w:t>обследо</w:t>
      </w:r>
      <w:r>
        <w:rPr>
          <w:color w:val="333333"/>
        </w:rPr>
        <w:t>-</w:t>
      </w:r>
      <w:r w:rsidRPr="00502644">
        <w:rPr>
          <w:color w:val="333333"/>
        </w:rPr>
        <w:t>вания</w:t>
      </w:r>
      <w:proofErr w:type="spellEnd"/>
      <w:r w:rsidRPr="00502644">
        <w:rPr>
          <w:color w:val="333333"/>
        </w:rPr>
        <w:t xml:space="preserve"> детей). Была выдвинута проблема охраны и развития детского голоса. Началась разработка новых программ по музыке. Обеспечивающих всестороннее музыкальное развитие школьников. В 1940 году вышел проект, но его не успели опубликовать.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40-е годы. В годы войны музыка в школе официально была с</w:t>
      </w:r>
      <w:r>
        <w:rPr>
          <w:color w:val="333333"/>
        </w:rPr>
        <w:t xml:space="preserve">охранена в </w:t>
      </w:r>
      <w:proofErr w:type="gramStart"/>
      <w:r>
        <w:rPr>
          <w:color w:val="333333"/>
        </w:rPr>
        <w:t>начальных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клас-сах</w:t>
      </w:r>
      <w:proofErr w:type="spellEnd"/>
      <w:r>
        <w:rPr>
          <w:color w:val="333333"/>
        </w:rPr>
        <w:t>. Её</w:t>
      </w:r>
      <w:r w:rsidRPr="00502644">
        <w:rPr>
          <w:color w:val="333333"/>
        </w:rPr>
        <w:t xml:space="preserve"> вели учителя-неспециалисты (учителя начальных классов). Это отразилось на состоянии музыкального воспитания в целом: оно стало необязательным и </w:t>
      </w:r>
      <w:proofErr w:type="spellStart"/>
      <w:proofErr w:type="gramStart"/>
      <w:r w:rsidRPr="00502644">
        <w:rPr>
          <w:color w:val="333333"/>
        </w:rPr>
        <w:t>второстепен</w:t>
      </w:r>
      <w:r>
        <w:rPr>
          <w:color w:val="333333"/>
        </w:rPr>
        <w:t>-</w:t>
      </w:r>
      <w:r w:rsidRPr="00502644">
        <w:rPr>
          <w:color w:val="333333"/>
        </w:rPr>
        <w:t>ным</w:t>
      </w:r>
      <w:proofErr w:type="spellEnd"/>
      <w:proofErr w:type="gramEnd"/>
      <w:r w:rsidRPr="00502644">
        <w:rPr>
          <w:color w:val="333333"/>
        </w:rPr>
        <w:t>, руководство школ не несло ответственности за его отсутствие. Музыкальная работа по возможности велась во внеклассное время. И, несмотря на то, что тяга к музыке в те годы была очень сильна, встречи с ней были бессистемны. Так продолжалось и после войны.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50-е годы. Только в 1956 году музыка была включена в программу 5-6 классов. Качество музыкального воспитания было низким. </w:t>
      </w:r>
      <w:proofErr w:type="gramStart"/>
      <w:r w:rsidRPr="00502644">
        <w:rPr>
          <w:color w:val="333333"/>
        </w:rPr>
        <w:t>Сказались: 1) привычка к отсутствию уроков музыки; 2) отношение как к необязательному предмету; 3) учителю-музыканту, который мог вести уроки только в 5 и 6 классах, одна школа не могла обеспечить нагрузки; 4) плата учителю пения была ниже, чем всем остальным; 5) начал развиваться формализм в преподавании (иногда, чтобы доказать, что</w:t>
      </w:r>
      <w:r w:rsidRPr="00502644">
        <w:rPr>
          <w:color w:val="333333"/>
        </w:rPr>
        <w:t xml:space="preserve"> </w:t>
      </w:r>
      <w:r w:rsidRPr="00502644">
        <w:rPr>
          <w:color w:val="333333"/>
        </w:rPr>
        <w:t>«музыка – такой же предмет, как и все).</w:t>
      </w:r>
      <w:proofErr w:type="gramEnd"/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 xml:space="preserve">60-е годы. В этот период наметился определенный перелом. О необходимости </w:t>
      </w:r>
      <w:proofErr w:type="spellStart"/>
      <w:proofErr w:type="gramStart"/>
      <w:r w:rsidRPr="00502644">
        <w:rPr>
          <w:color w:val="333333"/>
        </w:rPr>
        <w:t>формиро</w:t>
      </w:r>
      <w:r>
        <w:rPr>
          <w:color w:val="333333"/>
        </w:rPr>
        <w:t>-</w:t>
      </w:r>
      <w:bookmarkStart w:id="0" w:name="_GoBack"/>
      <w:bookmarkEnd w:id="0"/>
      <w:r w:rsidRPr="00502644">
        <w:rPr>
          <w:color w:val="333333"/>
        </w:rPr>
        <w:t>вания</w:t>
      </w:r>
      <w:proofErr w:type="spellEnd"/>
      <w:proofErr w:type="gramEnd"/>
      <w:r w:rsidRPr="00502644">
        <w:rPr>
          <w:color w:val="333333"/>
        </w:rPr>
        <w:t xml:space="preserve"> всесторонне развитой личности с высоким художественным вкусом было сказано в Программе КПСС, принятой на 22 съезде, затем углублено и расширено на 225 съезде и 26 съезде. Общий подъем экономики страны отразился и на музыкальном воспитании. Примером тому открытие и активное развитие НИИ художественного воспитания в системе Академии педагогических наук (1947 году открыт). В 1959 году появились музыкально-педагогические факультеты при педагогических вузах; усилилось внимание к совершенствованию классной и внеклассной музыкальной работе; расширялась сеть детских музыкальных организаций (ДМШ, детские хоровые студии); перерабатывались программы по музыке; готовились и издавались учебно-методические материалы.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70-е годы – становление методики музыкального воспитания в эти годы связаны с деятельностью Д.Б. Кабалевского, его концепцией, программой, разрабатываемой группой ученых (участие советских музыкантов в ИСМЕ).</w:t>
      </w:r>
    </w:p>
    <w:p w:rsidR="00502644" w:rsidRPr="00502644" w:rsidRDefault="00502644" w:rsidP="00502644">
      <w:pPr>
        <w:pStyle w:val="a3"/>
        <w:rPr>
          <w:color w:val="333333"/>
        </w:rPr>
      </w:pPr>
      <w:r w:rsidRPr="00502644">
        <w:rPr>
          <w:color w:val="333333"/>
        </w:rPr>
        <w:t>В современном воспитании музыка официально признана важной частью формирования личности. Однако еще немало проблем предстояло р</w:t>
      </w:r>
      <w:r w:rsidRPr="00502644">
        <w:rPr>
          <w:color w:val="333333"/>
        </w:rPr>
        <w:t>ешить педагогам, музыкантам, учё</w:t>
      </w:r>
      <w:r w:rsidRPr="00502644">
        <w:rPr>
          <w:color w:val="333333"/>
        </w:rPr>
        <w:t>ным.</w:t>
      </w:r>
    </w:p>
    <w:p w:rsidR="00502644" w:rsidRDefault="00502644" w:rsidP="00502644">
      <w:pPr>
        <w:pStyle w:val="a3"/>
        <w:rPr>
          <w:rFonts w:ascii="Georgia" w:hAnsi="Georgia"/>
          <w:color w:val="333333"/>
        </w:rPr>
      </w:pPr>
    </w:p>
    <w:p w:rsidR="00575AB0" w:rsidRDefault="00575AB0"/>
    <w:sectPr w:rsidR="00575AB0" w:rsidSect="0050264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4"/>
    <w:rsid w:val="00502644"/>
    <w:rsid w:val="005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2022-12-12T17:07:00Z</dcterms:created>
  <dcterms:modified xsi:type="dcterms:W3CDTF">2022-12-12T17:17:00Z</dcterms:modified>
</cp:coreProperties>
</file>