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800"/>
        <w:gridCol w:w="2144"/>
        <w:gridCol w:w="849"/>
        <w:gridCol w:w="2386"/>
        <w:gridCol w:w="2392"/>
      </w:tblGrid>
      <w:tr w:rsidR="00C520A8" w:rsidTr="002E1F1D">
        <w:tc>
          <w:tcPr>
            <w:tcW w:w="4793" w:type="dxa"/>
            <w:gridSpan w:val="3"/>
          </w:tcPr>
          <w:p w:rsidR="00C520A8" w:rsidRDefault="00C520A8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Предмет: Уголовное право</w:t>
            </w:r>
          </w:p>
          <w:p w:rsidR="003D4C28" w:rsidRDefault="003D4C28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Группа: 7.15.28</w:t>
            </w:r>
          </w:p>
        </w:tc>
        <w:tc>
          <w:tcPr>
            <w:tcW w:w="4778" w:type="dxa"/>
            <w:gridSpan w:val="2"/>
          </w:tcPr>
          <w:p w:rsidR="00C520A8" w:rsidRDefault="00C94A29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Дата: 02.03.2017 год</w:t>
            </w:r>
          </w:p>
        </w:tc>
      </w:tr>
      <w:tr w:rsidR="00C520A8" w:rsidTr="002E1F1D">
        <w:tc>
          <w:tcPr>
            <w:tcW w:w="4793" w:type="dxa"/>
            <w:gridSpan w:val="3"/>
          </w:tcPr>
          <w:p w:rsidR="00C520A8" w:rsidRDefault="00C94A29" w:rsidP="00F25967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Тема: Уголовные правонарушения против личности. </w:t>
            </w:r>
          </w:p>
        </w:tc>
        <w:tc>
          <w:tcPr>
            <w:tcW w:w="4778" w:type="dxa"/>
            <w:gridSpan w:val="2"/>
          </w:tcPr>
          <w:p w:rsidR="00C520A8" w:rsidRDefault="00C520A8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</w:p>
        </w:tc>
      </w:tr>
      <w:tr w:rsidR="00C520A8" w:rsidTr="00C520A8">
        <w:tc>
          <w:tcPr>
            <w:tcW w:w="9571" w:type="dxa"/>
            <w:gridSpan w:val="5"/>
          </w:tcPr>
          <w:p w:rsidR="00C520A8" w:rsidRDefault="00C94A29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Цель урока: формировать знания об уголовных правонарушениях против личности</w:t>
            </w:r>
          </w:p>
          <w:p w:rsidR="00C94A29" w:rsidRDefault="00C94A29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Задачи урока: </w:t>
            </w:r>
          </w:p>
          <w:p w:rsidR="00C94A29" w:rsidRDefault="00C94A29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- повторить и углубить понятие и систему особенной части</w:t>
            </w:r>
          </w:p>
          <w:p w:rsidR="00F25967" w:rsidRDefault="00C94A29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- дать понятие уголовным правонарушениям</w:t>
            </w:r>
            <w:r w:rsidR="00853F82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 против личности </w:t>
            </w:r>
          </w:p>
          <w:p w:rsidR="00F60405" w:rsidRDefault="00F60405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- формировать умение</w:t>
            </w:r>
            <w:r w:rsidR="00853F82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 разбора по составу статей УКРК</w:t>
            </w:r>
            <w:r w:rsidR="00F25967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 гл. 1</w:t>
            </w:r>
          </w:p>
          <w:p w:rsidR="00F60405" w:rsidRDefault="00234BC2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- уметь пользоваться методами, повышающими мотивацию учения</w:t>
            </w:r>
          </w:p>
          <w:p w:rsidR="00234BC2" w:rsidRDefault="00234BC2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- сформировать в процессе познавательной деятельности коммуникативные навыки;</w:t>
            </w:r>
          </w:p>
          <w:p w:rsidR="00234BC2" w:rsidRDefault="00234BC2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- развить навыки коллективной работы в сочетании с групповой и самостоятельной работой.</w:t>
            </w:r>
          </w:p>
        </w:tc>
      </w:tr>
      <w:tr w:rsidR="00C520A8" w:rsidTr="00C520A8">
        <w:tc>
          <w:tcPr>
            <w:tcW w:w="9571" w:type="dxa"/>
            <w:gridSpan w:val="5"/>
          </w:tcPr>
          <w:p w:rsidR="00C520A8" w:rsidRDefault="00234BC2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Результат обучения:</w:t>
            </w:r>
          </w:p>
          <w:p w:rsidR="00234BC2" w:rsidRDefault="00234BC2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- знают,</w:t>
            </w:r>
            <w:r w:rsidR="002E1F1D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 состав преступлений против личности, семьи и несовершеннолетних и умеют квалифицировать.</w:t>
            </w:r>
          </w:p>
          <w:p w:rsidR="00234BC2" w:rsidRDefault="00234BC2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- сформируют в процессе познавательной деятельности коммуникативные навыки;</w:t>
            </w:r>
          </w:p>
          <w:p w:rsidR="00234BC2" w:rsidRDefault="00234BC2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- разовьют навыки коллективной работы в сочетании с групповой и самостоятельной работой.</w:t>
            </w:r>
          </w:p>
        </w:tc>
      </w:tr>
      <w:tr w:rsidR="00C520A8" w:rsidTr="00C520A8">
        <w:tc>
          <w:tcPr>
            <w:tcW w:w="9571" w:type="dxa"/>
            <w:gridSpan w:val="5"/>
          </w:tcPr>
          <w:p w:rsidR="00C520A8" w:rsidRDefault="00217D51" w:rsidP="00217D51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Тип урок: комбинированный </w:t>
            </w:r>
            <w:r w:rsidR="00A2780B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урок</w:t>
            </w:r>
          </w:p>
        </w:tc>
      </w:tr>
      <w:tr w:rsidR="00C520A8" w:rsidTr="00C520A8">
        <w:tc>
          <w:tcPr>
            <w:tcW w:w="9571" w:type="dxa"/>
            <w:gridSpan w:val="5"/>
          </w:tcPr>
          <w:p w:rsidR="00C520A8" w:rsidRDefault="00234BC2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Ключевые понятия:</w:t>
            </w:r>
            <w:r w:rsidR="00F25967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 Уголовное правонарушение, убийство</w:t>
            </w:r>
          </w:p>
        </w:tc>
      </w:tr>
      <w:tr w:rsidR="00C520A8" w:rsidTr="00C520A8">
        <w:tc>
          <w:tcPr>
            <w:tcW w:w="9571" w:type="dxa"/>
            <w:gridSpan w:val="5"/>
          </w:tcPr>
          <w:p w:rsidR="00C520A8" w:rsidRDefault="00234BC2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Ресурсы: Уголовный кодекс РК, интерактивная доска,</w:t>
            </w:r>
            <w:r w:rsidR="00D06BC0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 компьютеры,</w:t>
            </w: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 презентация, раздаточный материал, маркеры,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стикеры</w:t>
            </w:r>
            <w:proofErr w:type="spellEnd"/>
            <w:r w:rsidR="00622153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, бумага А3</w:t>
            </w:r>
          </w:p>
        </w:tc>
      </w:tr>
      <w:tr w:rsidR="00D06BC0" w:rsidTr="002E1F1D">
        <w:tc>
          <w:tcPr>
            <w:tcW w:w="1800" w:type="dxa"/>
          </w:tcPr>
          <w:p w:rsidR="00D06BC0" w:rsidRDefault="00D06BC0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144" w:type="dxa"/>
          </w:tcPr>
          <w:p w:rsidR="00D06BC0" w:rsidRDefault="00D06BC0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3235" w:type="dxa"/>
            <w:gridSpan w:val="2"/>
          </w:tcPr>
          <w:p w:rsidR="00D06BC0" w:rsidRDefault="00D06BC0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392" w:type="dxa"/>
          </w:tcPr>
          <w:p w:rsidR="00D06BC0" w:rsidRDefault="00D06BC0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D06BC0" w:rsidTr="002E1F1D">
        <w:tc>
          <w:tcPr>
            <w:tcW w:w="1800" w:type="dxa"/>
          </w:tcPr>
          <w:p w:rsidR="00D06BC0" w:rsidRDefault="00D06BC0" w:rsidP="00D06BC0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Начало урока</w:t>
            </w:r>
          </w:p>
          <w:p w:rsidR="00D06BC0" w:rsidRDefault="00D06BC0" w:rsidP="00D06BC0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2144" w:type="dxa"/>
          </w:tcPr>
          <w:p w:rsidR="00D06BC0" w:rsidRDefault="00D06BC0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 Орг. Момент. Мотивационный этап.</w:t>
            </w:r>
          </w:p>
          <w:p w:rsidR="00D06BC0" w:rsidRPr="00D06BC0" w:rsidRDefault="004804F0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 Метод «Большой палец</w:t>
            </w:r>
            <w:r w:rsidR="00D06BC0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35" w:type="dxa"/>
            <w:gridSpan w:val="2"/>
          </w:tcPr>
          <w:p w:rsidR="00D06BC0" w:rsidRDefault="00853F82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Какое у Вас настроение</w:t>
            </w:r>
            <w:r w:rsidR="00D06BC0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. Что ж, я </w:t>
            </w:r>
            <w:proofErr w:type="spellStart"/>
            <w:r w:rsidR="00D06BC0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вижу-вы</w:t>
            </w:r>
            <w:proofErr w:type="spellEnd"/>
            <w:r w:rsidR="00D06BC0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6BC0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готовы</w:t>
            </w:r>
            <w:proofErr w:type="gramEnd"/>
            <w:r w:rsidR="00D06BC0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 к работе. Начнем</w:t>
            </w:r>
          </w:p>
        </w:tc>
        <w:tc>
          <w:tcPr>
            <w:tcW w:w="2392" w:type="dxa"/>
          </w:tcPr>
          <w:p w:rsidR="00D06BC0" w:rsidRDefault="00D06BC0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Ученики выполняют это задание за партами</w:t>
            </w:r>
          </w:p>
        </w:tc>
      </w:tr>
      <w:tr w:rsidR="00D06BC0" w:rsidTr="002E1F1D">
        <w:tc>
          <w:tcPr>
            <w:tcW w:w="1800" w:type="dxa"/>
          </w:tcPr>
          <w:p w:rsidR="00D06BC0" w:rsidRDefault="002E1F1D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10</w:t>
            </w:r>
            <w:r w:rsidR="00D06BC0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2144" w:type="dxa"/>
          </w:tcPr>
          <w:p w:rsidR="00D06BC0" w:rsidRDefault="00D06BC0" w:rsidP="00D06BC0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Деление на группы. </w:t>
            </w:r>
          </w:p>
        </w:tc>
        <w:tc>
          <w:tcPr>
            <w:tcW w:w="3235" w:type="dxa"/>
            <w:gridSpan w:val="2"/>
          </w:tcPr>
          <w:p w:rsidR="00D06BC0" w:rsidRDefault="00D06BC0" w:rsidP="002E1F1D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Предлагает деление на группы путем выбора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стикеров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 по цветам и формам.</w:t>
            </w:r>
            <w:r w:rsidR="00274C14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 </w:t>
            </w:r>
          </w:p>
          <w:p w:rsidR="002E1F1D" w:rsidRDefault="002E1F1D" w:rsidP="002E1F1D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D06BC0" w:rsidRDefault="00274C14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Выполняют задание</w:t>
            </w:r>
          </w:p>
        </w:tc>
      </w:tr>
      <w:tr w:rsidR="00D06BC0" w:rsidTr="002E1F1D">
        <w:tc>
          <w:tcPr>
            <w:tcW w:w="1800" w:type="dxa"/>
          </w:tcPr>
          <w:p w:rsidR="00D06BC0" w:rsidRDefault="001433B0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144" w:type="dxa"/>
          </w:tcPr>
          <w:p w:rsidR="00D06BC0" w:rsidRDefault="00BF2FF5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3235" w:type="dxa"/>
            <w:gridSpan w:val="2"/>
          </w:tcPr>
          <w:p w:rsidR="00D06BC0" w:rsidRDefault="001433B0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Интеллектуальная викторина «З</w:t>
            </w:r>
            <w:r w:rsidR="00BF2FF5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натоки»</w:t>
            </w:r>
          </w:p>
        </w:tc>
        <w:tc>
          <w:tcPr>
            <w:tcW w:w="2392" w:type="dxa"/>
          </w:tcPr>
          <w:p w:rsidR="00D06BC0" w:rsidRDefault="00BF2FF5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Отвечают на вопросы</w:t>
            </w:r>
            <w:r w:rsidR="001433B0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, спрятанные в ящике</w:t>
            </w:r>
          </w:p>
        </w:tc>
      </w:tr>
      <w:tr w:rsidR="00BF2FF5" w:rsidTr="002E1F1D">
        <w:tc>
          <w:tcPr>
            <w:tcW w:w="1800" w:type="dxa"/>
          </w:tcPr>
          <w:p w:rsidR="00BF2FF5" w:rsidRDefault="00540E6C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4" w:type="dxa"/>
          </w:tcPr>
          <w:p w:rsidR="00BF2FF5" w:rsidRDefault="00BF2FF5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Введение в тему</w:t>
            </w:r>
          </w:p>
        </w:tc>
        <w:tc>
          <w:tcPr>
            <w:tcW w:w="3235" w:type="dxa"/>
            <w:gridSpan w:val="2"/>
          </w:tcPr>
          <w:p w:rsidR="00BF2FF5" w:rsidRDefault="00BF2FF5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Демонстрация слайдов</w:t>
            </w:r>
          </w:p>
        </w:tc>
        <w:tc>
          <w:tcPr>
            <w:tcW w:w="2392" w:type="dxa"/>
          </w:tcPr>
          <w:p w:rsidR="00BF2FF5" w:rsidRDefault="00BF2FF5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Анализ полученной информации</w:t>
            </w:r>
          </w:p>
        </w:tc>
      </w:tr>
      <w:tr w:rsidR="00BF2FF5" w:rsidTr="002E1F1D">
        <w:tc>
          <w:tcPr>
            <w:tcW w:w="1800" w:type="dxa"/>
          </w:tcPr>
          <w:p w:rsidR="00BF2FF5" w:rsidRDefault="00540E6C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4" w:type="dxa"/>
          </w:tcPr>
          <w:p w:rsidR="00BF2FF5" w:rsidRDefault="00BF2FF5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Новая тема</w:t>
            </w:r>
          </w:p>
        </w:tc>
        <w:tc>
          <w:tcPr>
            <w:tcW w:w="3235" w:type="dxa"/>
            <w:gridSpan w:val="2"/>
          </w:tcPr>
          <w:p w:rsidR="00BF2FF5" w:rsidRDefault="00177ED9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Демонстрация слайдов, лекция</w:t>
            </w:r>
          </w:p>
        </w:tc>
        <w:tc>
          <w:tcPr>
            <w:tcW w:w="2392" w:type="dxa"/>
          </w:tcPr>
          <w:p w:rsidR="00BF2FF5" w:rsidRDefault="00177ED9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К</w:t>
            </w:r>
            <w:r w:rsidR="00BF2FF5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онспектирование</w:t>
            </w:r>
          </w:p>
        </w:tc>
      </w:tr>
      <w:tr w:rsidR="00BF2FF5" w:rsidTr="002E1F1D">
        <w:tc>
          <w:tcPr>
            <w:tcW w:w="1800" w:type="dxa"/>
          </w:tcPr>
          <w:p w:rsidR="00BF2FF5" w:rsidRDefault="00540E6C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4" w:type="dxa"/>
          </w:tcPr>
          <w:p w:rsidR="00BF2FF5" w:rsidRDefault="00BF2FF5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Закрепление</w:t>
            </w:r>
            <w:r w:rsidR="00177ED9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 мате</w:t>
            </w: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3235" w:type="dxa"/>
            <w:gridSpan w:val="2"/>
          </w:tcPr>
          <w:p w:rsidR="00BF2FF5" w:rsidRDefault="00BF2FF5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Видео вырезки из мультфильмов</w:t>
            </w:r>
          </w:p>
        </w:tc>
        <w:tc>
          <w:tcPr>
            <w:tcW w:w="2392" w:type="dxa"/>
          </w:tcPr>
          <w:p w:rsidR="00BF2FF5" w:rsidRDefault="00BF2FF5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Разбор по составу и квалификация преступления</w:t>
            </w:r>
          </w:p>
        </w:tc>
      </w:tr>
      <w:tr w:rsidR="00BF2FF5" w:rsidTr="002E1F1D">
        <w:tc>
          <w:tcPr>
            <w:tcW w:w="1800" w:type="dxa"/>
          </w:tcPr>
          <w:p w:rsidR="00BF2FF5" w:rsidRDefault="00540E6C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4" w:type="dxa"/>
          </w:tcPr>
          <w:p w:rsidR="00BF2FF5" w:rsidRDefault="00BF2FF5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3235" w:type="dxa"/>
            <w:gridSpan w:val="2"/>
          </w:tcPr>
          <w:p w:rsidR="00BF2FF5" w:rsidRDefault="002E1F1D" w:rsidP="002E1F1D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Демонстрация слайда с вопросами </w:t>
            </w:r>
          </w:p>
        </w:tc>
        <w:tc>
          <w:tcPr>
            <w:tcW w:w="2392" w:type="dxa"/>
          </w:tcPr>
          <w:p w:rsidR="00BF2FF5" w:rsidRDefault="002E1F1D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Ответ на поставленные вопросы</w:t>
            </w:r>
          </w:p>
        </w:tc>
      </w:tr>
      <w:tr w:rsidR="001433B0" w:rsidTr="002E1F1D">
        <w:tc>
          <w:tcPr>
            <w:tcW w:w="1800" w:type="dxa"/>
          </w:tcPr>
          <w:p w:rsidR="001433B0" w:rsidRDefault="001433B0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4" w:type="dxa"/>
          </w:tcPr>
          <w:p w:rsidR="001433B0" w:rsidRDefault="00A4277A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Задания на дом </w:t>
            </w:r>
          </w:p>
        </w:tc>
        <w:tc>
          <w:tcPr>
            <w:tcW w:w="3235" w:type="dxa"/>
            <w:gridSpan w:val="2"/>
          </w:tcPr>
          <w:p w:rsidR="001433B0" w:rsidRDefault="00C97FFA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Разобрать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F25967"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 гл. 1</w:t>
            </w:r>
            <w:r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  <w:t xml:space="preserve"> по составу</w:t>
            </w:r>
          </w:p>
        </w:tc>
        <w:tc>
          <w:tcPr>
            <w:tcW w:w="2392" w:type="dxa"/>
          </w:tcPr>
          <w:p w:rsidR="001433B0" w:rsidRDefault="001433B0" w:rsidP="00AB758A">
            <w:pPr>
              <w:textAlignment w:val="baseline"/>
              <w:rPr>
                <w:rFonts w:ascii="Times New Roman" w:eastAsia="Times New Roman" w:hAnsi="Times New Roman" w:cs="Times New Roman"/>
                <w:color w:val="202020"/>
                <w:spacing w:val="7"/>
                <w:sz w:val="24"/>
                <w:szCs w:val="24"/>
                <w:lang w:eastAsia="ru-RU"/>
              </w:rPr>
            </w:pPr>
          </w:p>
        </w:tc>
      </w:tr>
    </w:tbl>
    <w:p w:rsidR="00C520A8" w:rsidRDefault="00C520A8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F25967" w:rsidRDefault="00F25967" w:rsidP="00F2596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016">
        <w:rPr>
          <w:rFonts w:ascii="Times New Roman" w:hAnsi="Times New Roman" w:cs="Times New Roman"/>
          <w:b/>
          <w:sz w:val="24"/>
          <w:szCs w:val="24"/>
        </w:rPr>
        <w:t xml:space="preserve">Уголовные правонарушения против личности. </w:t>
      </w:r>
    </w:p>
    <w:p w:rsidR="00F25967" w:rsidRDefault="00F25967" w:rsidP="00F2596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Понятие уголовных правонарушений против личности.</w:t>
      </w:r>
    </w:p>
    <w:p w:rsidR="00F25967" w:rsidRDefault="00F25967" w:rsidP="00F2596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Ст.125 Похищение человека</w:t>
      </w:r>
    </w:p>
    <w:p w:rsidR="00F25967" w:rsidRPr="00DE0016" w:rsidRDefault="00F25967" w:rsidP="00F2596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E0016">
        <w:rPr>
          <w:rFonts w:ascii="Times New Roman" w:hAnsi="Times New Roman" w:cs="Times New Roman"/>
          <w:sz w:val="24"/>
          <w:szCs w:val="24"/>
        </w:rPr>
        <w:t xml:space="preserve">Преступления против личности – это группа предусмотренных УК общественно опасных деяний, направленных против основных личных прав граждан, большинство преступлений данной группы относится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 тяжким или особо тяжким, ими может быть причинен физический, моральный и материальный вред.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 xml:space="preserve">Выдвижение этой группы преступлений на первое место соответствует важнейшей концептуальной идее, положенной в основу реформы уголовного законодательства РК, а именно – приоритетной охране жизни и здоровья человека, его прав и свободы законных интересов. О приоритетной защите говорится также в Конституции РК. 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b/>
          <w:sz w:val="24"/>
          <w:szCs w:val="24"/>
        </w:rPr>
        <w:t>Преступлением против личности</w:t>
      </w:r>
      <w:r w:rsidRPr="00DE0016">
        <w:rPr>
          <w:rFonts w:ascii="Times New Roman" w:hAnsi="Times New Roman" w:cs="Times New Roman"/>
          <w:sz w:val="24"/>
          <w:szCs w:val="24"/>
        </w:rPr>
        <w:t xml:space="preserve"> признаются общественно опасные деяния, посягающие на жизнь, здоровье, половую неприкосновенность, свободу, честь и достоинство человека.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b/>
          <w:sz w:val="24"/>
          <w:szCs w:val="24"/>
        </w:rPr>
        <w:t xml:space="preserve">Родовым объектом </w:t>
      </w:r>
      <w:r w:rsidRPr="00DE0016">
        <w:rPr>
          <w:rFonts w:ascii="Times New Roman" w:hAnsi="Times New Roman" w:cs="Times New Roman"/>
          <w:sz w:val="24"/>
          <w:szCs w:val="24"/>
        </w:rPr>
        <w:t xml:space="preserve"> преступлений против личности является личность. Личность как объект преступлени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 это человек рассматриваемый в системе социальных ролей и общественных отношений. Он является одновременно и биологическим существом, и носителем определенных прав, обязанностей, свобод и социальных благ.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b/>
          <w:sz w:val="24"/>
          <w:szCs w:val="24"/>
        </w:rPr>
        <w:t xml:space="preserve">Непосредственными объектами </w:t>
      </w:r>
      <w:r w:rsidRPr="00DE0016">
        <w:rPr>
          <w:rFonts w:ascii="Times New Roman" w:hAnsi="Times New Roman" w:cs="Times New Roman"/>
          <w:sz w:val="24"/>
          <w:szCs w:val="24"/>
        </w:rPr>
        <w:t>являются блага личности, как жизнь, здоровье, свободу, честь и достоинство.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>В зависимости от непосредственного объекта преступления этой главы можно подразделить на следующие группы:</w:t>
      </w:r>
    </w:p>
    <w:p w:rsidR="00F25967" w:rsidRPr="00DE0016" w:rsidRDefault="00F25967" w:rsidP="00F259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16">
        <w:rPr>
          <w:rFonts w:ascii="Times New Roman" w:hAnsi="Times New Roman" w:cs="Times New Roman"/>
          <w:b/>
          <w:sz w:val="24"/>
          <w:szCs w:val="24"/>
        </w:rPr>
        <w:t>Преступления против жизни:</w:t>
      </w:r>
      <w:r w:rsidRPr="00DE0016">
        <w:rPr>
          <w:rFonts w:ascii="Times New Roman" w:hAnsi="Times New Roman" w:cs="Times New Roman"/>
          <w:sz w:val="24"/>
          <w:szCs w:val="24"/>
        </w:rPr>
        <w:t xml:space="preserve"> (ст.99-105)</w:t>
      </w:r>
    </w:p>
    <w:p w:rsidR="00F25967" w:rsidRPr="00DE0016" w:rsidRDefault="00F25967" w:rsidP="00F259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16">
        <w:rPr>
          <w:rFonts w:ascii="Times New Roman" w:hAnsi="Times New Roman" w:cs="Times New Roman"/>
          <w:b/>
          <w:sz w:val="24"/>
          <w:szCs w:val="24"/>
        </w:rPr>
        <w:t>Преступления против здоровья: (ст.106-114, 117, 118)</w:t>
      </w:r>
    </w:p>
    <w:p w:rsidR="00F25967" w:rsidRPr="00DE0016" w:rsidRDefault="00F25967" w:rsidP="00F259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16">
        <w:rPr>
          <w:rFonts w:ascii="Times New Roman" w:hAnsi="Times New Roman" w:cs="Times New Roman"/>
          <w:b/>
          <w:sz w:val="24"/>
          <w:szCs w:val="24"/>
        </w:rPr>
        <w:t>Преступления, ставящие в опасность жизнь и здоровье</w:t>
      </w:r>
      <w:proofErr w:type="gramStart"/>
      <w:r w:rsidRPr="00DE0016">
        <w:rPr>
          <w:rFonts w:ascii="Times New Roman" w:hAnsi="Times New Roman" w:cs="Times New Roman"/>
          <w:b/>
          <w:sz w:val="24"/>
          <w:szCs w:val="24"/>
        </w:rPr>
        <w:t>:(</w:t>
      </w:r>
      <w:proofErr w:type="gramEnd"/>
      <w:r w:rsidRPr="00DE0016">
        <w:rPr>
          <w:rFonts w:ascii="Times New Roman" w:hAnsi="Times New Roman" w:cs="Times New Roman"/>
          <w:b/>
          <w:sz w:val="24"/>
          <w:szCs w:val="24"/>
        </w:rPr>
        <w:t>ст.115, 116, 119)</w:t>
      </w:r>
    </w:p>
    <w:p w:rsidR="00F25967" w:rsidRPr="00DE0016" w:rsidRDefault="00F25967" w:rsidP="00F259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16">
        <w:rPr>
          <w:rFonts w:ascii="Times New Roman" w:hAnsi="Times New Roman" w:cs="Times New Roman"/>
          <w:b/>
          <w:sz w:val="24"/>
          <w:szCs w:val="24"/>
        </w:rPr>
        <w:t>Преступления против половой неприкосновенности и половой свободы человека (</w:t>
      </w:r>
      <w:proofErr w:type="spellStart"/>
      <w:proofErr w:type="gramStart"/>
      <w:r w:rsidRPr="00DE0016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Pr="00DE0016">
        <w:rPr>
          <w:rFonts w:ascii="Times New Roman" w:hAnsi="Times New Roman" w:cs="Times New Roman"/>
          <w:b/>
          <w:sz w:val="24"/>
          <w:szCs w:val="24"/>
        </w:rPr>
        <w:t xml:space="preserve"> 120-124)</w:t>
      </w:r>
    </w:p>
    <w:p w:rsidR="00F25967" w:rsidRPr="00DE0016" w:rsidRDefault="00F25967" w:rsidP="00F259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16">
        <w:rPr>
          <w:rFonts w:ascii="Times New Roman" w:hAnsi="Times New Roman" w:cs="Times New Roman"/>
          <w:b/>
          <w:sz w:val="24"/>
          <w:szCs w:val="24"/>
        </w:rPr>
        <w:t>Преступления против личной свободы человека и гражданина (ст.125-129)</w:t>
      </w:r>
    </w:p>
    <w:p w:rsidR="00F25967" w:rsidRPr="00DE0016" w:rsidRDefault="00F25967" w:rsidP="00F2596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016">
        <w:rPr>
          <w:rFonts w:ascii="Times New Roman" w:hAnsi="Times New Roman" w:cs="Times New Roman"/>
          <w:b/>
          <w:sz w:val="24"/>
          <w:szCs w:val="24"/>
        </w:rPr>
        <w:t>Преступления против чести и достоинства человека и гражданина: (ст. 130-131)</w:t>
      </w:r>
    </w:p>
    <w:p w:rsidR="00F25967" w:rsidRPr="00DE0016" w:rsidRDefault="00F25967" w:rsidP="00F25967">
      <w:pPr>
        <w:pStyle w:val="a3"/>
        <w:tabs>
          <w:tab w:val="left" w:pos="44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ab/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b/>
          <w:sz w:val="24"/>
          <w:szCs w:val="24"/>
        </w:rPr>
        <w:t>Объективная сторона</w:t>
      </w:r>
      <w:r w:rsidRPr="00DE0016">
        <w:rPr>
          <w:rFonts w:ascii="Times New Roman" w:hAnsi="Times New Roman" w:cs="Times New Roman"/>
          <w:sz w:val="24"/>
          <w:szCs w:val="24"/>
        </w:rPr>
        <w:t xml:space="preserve"> преступлений против </w:t>
      </w:r>
      <w:proofErr w:type="spellStart"/>
      <w:proofErr w:type="gramStart"/>
      <w:r w:rsidRPr="00DE0016">
        <w:rPr>
          <w:rFonts w:ascii="Times New Roman" w:hAnsi="Times New Roman" w:cs="Times New Roman"/>
          <w:sz w:val="24"/>
          <w:szCs w:val="24"/>
        </w:rPr>
        <w:t>личности-это</w:t>
      </w:r>
      <w:proofErr w:type="spellEnd"/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 общественно опасное посягательство на жизнь, здоровье, свободу, честь и достоинство личности.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b/>
          <w:sz w:val="24"/>
          <w:szCs w:val="24"/>
        </w:rPr>
        <w:t xml:space="preserve">С субъективной стороны </w:t>
      </w:r>
      <w:r w:rsidRPr="00DE0016">
        <w:rPr>
          <w:rFonts w:ascii="Times New Roman" w:hAnsi="Times New Roman" w:cs="Times New Roman"/>
          <w:sz w:val="24"/>
          <w:szCs w:val="24"/>
        </w:rPr>
        <w:t>преступления против личности совершаются с прямым и косвенным умыслом, а так же неосторожной виной.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 xml:space="preserve">Виновный осознает, что в результате его общественно опасных действий причиняется вред здоровью другого человека, предвидит возможность или неизбежность последствий в виде причинения вреда здоровью другого человека, желает (прямой умысел) и сознательно допускает это либо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 к ним безразлично (косвенный умысел). </w:t>
      </w:r>
      <w:r w:rsidRPr="00DE0016">
        <w:rPr>
          <w:rFonts w:ascii="Times New Roman" w:hAnsi="Times New Roman" w:cs="Times New Roman"/>
          <w:b/>
          <w:sz w:val="24"/>
          <w:szCs w:val="24"/>
        </w:rPr>
        <w:t>Субъектом</w:t>
      </w:r>
      <w:r w:rsidRPr="00DE0016">
        <w:rPr>
          <w:rFonts w:ascii="Times New Roman" w:hAnsi="Times New Roman" w:cs="Times New Roman"/>
          <w:sz w:val="24"/>
          <w:szCs w:val="24"/>
        </w:rPr>
        <w:t xml:space="preserve"> преступления против личности признается физическое вменяемое лицо, достигшее установленного законом возраста, то есть субъект преступления общий. С точки зрения возраста наступления уголовной ответственности можно подразделить на 2 группы: с 16-летнего возраста, с 14 летнего возраста (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 2 ст. 15 УК РК).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Pr="00DA4A0F" w:rsidRDefault="00F25967" w:rsidP="00F25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A4A0F">
        <w:rPr>
          <w:rFonts w:ascii="Times New Roman" w:hAnsi="Times New Roman" w:cs="Times New Roman"/>
          <w:b/>
          <w:sz w:val="24"/>
          <w:szCs w:val="24"/>
        </w:rPr>
        <w:t>Статья 125. Похищение человека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 xml:space="preserve">Под похищением человека следует понимать противоправное умышленные действия, направленные на тайное или открытое, а также путем обмана изъятие человека с места его нахождения, а также перемещение и удержание помимо его воли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 месте. Личная свобода означает право на выбор местопребывания, перемещения, проживания.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b/>
          <w:sz w:val="24"/>
          <w:szCs w:val="24"/>
        </w:rPr>
        <w:t>Объектом</w:t>
      </w:r>
      <w:r w:rsidRPr="00DE0016">
        <w:rPr>
          <w:rFonts w:ascii="Times New Roman" w:hAnsi="Times New Roman" w:cs="Times New Roman"/>
          <w:sz w:val="24"/>
          <w:szCs w:val="24"/>
        </w:rPr>
        <w:t xml:space="preserve"> преступления является личная свобода человека. В качестве дополнительного (факультативного объекта) могут выступать жизнь и здоровье похищаемого. Потерпевшим может быть лицо независимо от возраста, пола, места работы и т.п.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b/>
          <w:sz w:val="24"/>
          <w:szCs w:val="24"/>
        </w:rPr>
        <w:t xml:space="preserve">Объективная сторона </w:t>
      </w:r>
      <w:r w:rsidRPr="00DE0016">
        <w:rPr>
          <w:rFonts w:ascii="Times New Roman" w:hAnsi="Times New Roman" w:cs="Times New Roman"/>
          <w:sz w:val="24"/>
          <w:szCs w:val="24"/>
        </w:rPr>
        <w:t xml:space="preserve">преступления выражается в действиях, которые приводят к лишению свободы человека путем захвата и незаконного перемещения потерпевшего из его постоянного или временного места нахождения в другое место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 или помимо его воли. Оконченным похищение признается с момента захвата человека. Главным является факт похищения, а не период времени, в течени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 которого потерпевший находился в распоряжении виновного. Добровольное согласие человека на похищение исключает состав данного преступления. Также не признается похищением завладение собственным или усыновленным ребенком вопреки воле другого родителя или близких родственников, заинтересованных в его судьбе, у которых он находился на воспитании.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>Похищение человека нередко сопровождается угрозами причинения тяжкого вреда здоровью, изнасилованием или другими криминальными действиями и может носить разные преступные цели.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 xml:space="preserve">Субъективная сторона преступления характеризуется прямым умыслом. Виновный сознает, что незаконно захватывает и перемещает другого человека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 его воли в иное место, и желает этого. Мотивы, похищение могут носить только корыстный характер. Это преступление может совершаться из других побуждений, которое, как правило, не влияют на квалификацию преступления, за исключением п. «</w:t>
      </w:r>
      <w:proofErr w:type="spellStart"/>
      <w:r w:rsidRPr="00DE001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E0016">
        <w:rPr>
          <w:rFonts w:ascii="Times New Roman" w:hAnsi="Times New Roman" w:cs="Times New Roman"/>
          <w:sz w:val="24"/>
          <w:szCs w:val="24"/>
        </w:rPr>
        <w:t xml:space="preserve">» ч. 2ст. 125 УК РК, где указывается такой квалифицирующий признак, как похищение человека из корыстных побуждений. 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>Субъектом преступления является физическое вменяемое лицо, достигшее 14-летнего возраста.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 xml:space="preserve">Квалифицированные виды состава рассматриваемого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преступления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 предусмотренные ч. 2ст. 125 УК, где говорится о похищении человека: а) группой лиц по предварительному сговору; б) не однократно; в) с применением насилия, опасного для жизни или здоровья; г) с применением оружия или предметов, используемых в качестве оружия; </w:t>
      </w:r>
      <w:proofErr w:type="spellStart"/>
      <w:r w:rsidRPr="00DE00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0016">
        <w:rPr>
          <w:rFonts w:ascii="Times New Roman" w:hAnsi="Times New Roman" w:cs="Times New Roman"/>
          <w:sz w:val="24"/>
          <w:szCs w:val="24"/>
        </w:rPr>
        <w:t xml:space="preserve">) в отношении заведомо несовершеннолетнего; е) в отношении женщины, заведомо для невиновного находящийся в состоянии беременности; ж) в отношении двух или более лиц; </w:t>
      </w:r>
      <w:proofErr w:type="spellStart"/>
      <w:r w:rsidRPr="00DE001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E0016">
        <w:rPr>
          <w:rFonts w:ascii="Times New Roman" w:hAnsi="Times New Roman" w:cs="Times New Roman"/>
          <w:sz w:val="24"/>
          <w:szCs w:val="24"/>
        </w:rPr>
        <w:t>) из корыстных побуждений.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>Похищение человека признается совершенным группой лиц по предварительному сговору, если в нем участвовали лица, заранее договорившееся о совместном совершении преступления (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>. 2ст. 31 УК РК). Каждый из соисполнителей должен принимать непосредственное участие в похищении.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 xml:space="preserve">Похищение человека, совершенное неоднократно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п. «б» ч. 2), предполагает совершение данного преступления во второй раз и более.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 xml:space="preserve">Данной квалифицирующий признак будет иметь место независимого от того, было ли лицо осуждено за первое </w:t>
      </w:r>
      <w:r w:rsidRPr="00DE0016">
        <w:rPr>
          <w:rFonts w:ascii="Times New Roman" w:hAnsi="Times New Roman" w:cs="Times New Roman"/>
          <w:sz w:val="24"/>
          <w:szCs w:val="24"/>
        </w:rPr>
        <w:lastRenderedPageBreak/>
        <w:t>преступление или нет.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 Главное, чтобы не была погашена либо не снята судимость за первое такое преступление. Если за предыдущее преступление либо не было осуждено, необходимо установить, что не истекли сроки давности, предусмотренные ст. 69 и 85 УК РК.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 xml:space="preserve">Похищение человека признается совершенным с применением насилия, опасного для жизни или здоровья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п. «в» ч. 2), если в процессе похищения виновный применяет физическое насилие, опасное для жизни или здоровья потерпевшего, т.е. в момент похищения действие виновного создает реальную опасность для жизни или здоровью (перекрытие дыхания, удары в жизненно важные органы, применение оружия и т.п.). В случаях причинения вреда здоровью потерпевшего деяние виновного следует квалифицировать по совокупности п. «в»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. 2 ст. 125 УК РК без дополнительной квалификации за причинение вреда здоровью, поскольку это охватывает понятие насилия. В случаях убийства в процессе совершения рассматриваемого преступления деяния виновного квалифицируются по совокупности преступления по п. «в»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>. 2 ст. 125 и по ст. 96 УК РК.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 xml:space="preserve">Похищение человека с применением психического насилия, опасного для жизни и здоровья, влечет квалификацию так же по п. «в»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>. 2 ст. 125 УК РК.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 xml:space="preserve">Похищение человека, совершенное с применением оружия или предметов, используемых качестве оружия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п. «г» ч. 2), предполагает использование при совершении данного преступления любого огнестрельного, холодного, газового оружия а так же иных предметов (топор, металлическая труба, камень и т.п.). Только факта наличия у виновного оружия или иных предметов недостаточного для квалификации по рассматриваемому пункту, необходимо, чтобы они применялись в процессе похищения, т.е. демонстрировались, и производилась попытка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 как в отношении потерпевшего, так и других лиц воспрепятствовавших похищению.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 xml:space="preserve">Другие квалифицирующие признаки предусмотренные ч. 2 данной статьи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пункты: </w:t>
      </w:r>
      <w:proofErr w:type="spellStart"/>
      <w:r w:rsidRPr="00DE00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0016">
        <w:rPr>
          <w:rFonts w:ascii="Times New Roman" w:hAnsi="Times New Roman" w:cs="Times New Roman"/>
          <w:sz w:val="24"/>
          <w:szCs w:val="24"/>
        </w:rPr>
        <w:t xml:space="preserve">) в отношении заведомо несовершеннолетнего; е) в отношении женщины, заведомо для виновного находящийся в состоянии беременности; ж) в отношении двух или более лиц; </w:t>
      </w:r>
      <w:proofErr w:type="spellStart"/>
      <w:r w:rsidRPr="00DE001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DE0016">
        <w:rPr>
          <w:rFonts w:ascii="Times New Roman" w:hAnsi="Times New Roman" w:cs="Times New Roman"/>
          <w:sz w:val="24"/>
          <w:szCs w:val="24"/>
        </w:rPr>
        <w:t xml:space="preserve">) из корыстных побуждений), рассмотрены выше в данной главе. 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016">
        <w:rPr>
          <w:rFonts w:ascii="Times New Roman" w:hAnsi="Times New Roman" w:cs="Times New Roman"/>
          <w:sz w:val="24"/>
          <w:szCs w:val="24"/>
        </w:rPr>
        <w:t>Частью 3 ст. 125 УК РК предусмотрены особо квалифицирующие составы похищения человека: а) совершенные организованной группой; б) совершенные с целью эксплуатации похищенного (похищенной); в) повлекшие по неосторожности смерть потерпевшего или иные тяжкие последствия.</w:t>
      </w:r>
      <w:proofErr w:type="gramEnd"/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 xml:space="preserve">Понятие совершение преступления организованной группы рассматривалось выше и примерно к рассматриваемому виду преступления. При квалификации похищения человека, совершенного организованной группой, требуются установление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преступной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 группы признаков организованной группы, указанных в ч. 3 ст. 31 УК РК. 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 xml:space="preserve">Пунктом «б» предусмотрено похищение человека, совершенное с целью эксплуатации похищенного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похищенной). Под похищением с целью эксплуатации понимают действие виновного с нарушением извлечь какую-либо выгоду в результате выполнения потерпевшим различного рода работ. 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 xml:space="preserve">Под эксплуатацией лица в настоящей статье и ст. 126, 128, 133 настоящего Кодекса понимаются использование принудительного труда, занятия проституцией другим лицом или иных оказываемых им услуг в целях присвоения виновным полученных доходов, а равно осуществление им полномочий от него причинам не может отказаться от выполнения работ или услуг. 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lastRenderedPageBreak/>
        <w:t xml:space="preserve">Похищение человека, повлекшее по неосторожности смерть потерпевшего или иные тяжкие последствия, характеризуется с  субъективной стороны двумя формами вины: похищение совершается с прямым умыслом, а неосторожное причинение смерти или иных тяжких последствий – по неосторожности. Между преступным деянием и указанными последствиями должна быть установлена причинная связь. 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0016">
        <w:rPr>
          <w:rFonts w:ascii="Times New Roman" w:hAnsi="Times New Roman" w:cs="Times New Roman"/>
          <w:sz w:val="24"/>
          <w:szCs w:val="24"/>
        </w:rPr>
        <w:t>К иным тяжким последствия можно отнести тяжелое заболевание или самоубийство потерпевшего, смерть и психическое расстройство близких, ущерб в крупных размерах из-за несостоявшейся сделки, срыв государственного мероприятия и т.п.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 Получение тяжкого вреда здоровью и наступление смерти потерпевшего в результате его самостоятельных активных действий по высвобождению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>например, выпрыгнув из увозящего его автомобиля) следует квалифицировать по ч. 3 ст. 125 УК РК.</w:t>
      </w:r>
    </w:p>
    <w:p w:rsidR="00F25967" w:rsidRPr="00DE0016" w:rsidRDefault="00F25967" w:rsidP="00F259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016">
        <w:rPr>
          <w:rFonts w:ascii="Times New Roman" w:hAnsi="Times New Roman" w:cs="Times New Roman"/>
          <w:sz w:val="24"/>
          <w:szCs w:val="24"/>
        </w:rPr>
        <w:t xml:space="preserve"> В соответствии с примечанием к данной статье «лицо, добровольно  освободившее похищенного (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>похищенную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 xml:space="preserve">), освобождается от уголовной ответственности, если в его действиях не содержится состава иного преступления». Добровольным освобождением признаются случаи, когда виновный мог и далее незаконно удерживать потерпевшего, но предоставил ему свободу. Инициатива добровольного освобождения похищенного может исходить как от самого виновного, его родственников или близких, так и от работников правоохранительных органов, знакомых потерпевшего и других лиц или организаций. Мотивы добровольного освобождения могут носить различный характер, страх перед уголовной ответственностью, раскаяние, жалость к потерпевшему и др. вторым основанием освобождения от уголовной ответственности виновного является отсутствие в его действиях состава иного преступления, не любого другого преступления, а именно связанного с похищением человека </w:t>
      </w:r>
      <w:proofErr w:type="gramStart"/>
      <w:r w:rsidRPr="00DE00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0016">
        <w:rPr>
          <w:rFonts w:ascii="Times New Roman" w:hAnsi="Times New Roman" w:cs="Times New Roman"/>
          <w:sz w:val="24"/>
          <w:szCs w:val="24"/>
        </w:rPr>
        <w:t>например, ношение оружия, нанесение вреда здоровью потерпевшего, угон автомобиля с целью похищения человека и др.). Законодатель, вводя данное обстоятельство в примечание, исходил из гуманных способов воздействия на виновных в похищении людей, не прибегая к насильственному освобождению похищенного и предоставляя похитителю дополнительную возможность добровольно освободить потерпевшего.</w:t>
      </w: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Default="00F25967" w:rsidP="00F25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967" w:rsidRPr="00903ED4" w:rsidRDefault="00F25967" w:rsidP="00F259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3ED4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РЕСПУБЛИКИ КАЗАХСТАН</w:t>
      </w:r>
    </w:p>
    <w:p w:rsidR="00F25967" w:rsidRPr="00903ED4" w:rsidRDefault="00F25967" w:rsidP="00F259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ED4">
        <w:rPr>
          <w:rFonts w:ascii="Times New Roman" w:hAnsi="Times New Roman" w:cs="Times New Roman"/>
          <w:b/>
          <w:bCs/>
          <w:sz w:val="24"/>
          <w:szCs w:val="24"/>
        </w:rPr>
        <w:t xml:space="preserve">ПРИКАСПИЙСКИЙ СОВРЕМЕННЫЙ КОЛЛЕДЖ   </w:t>
      </w:r>
    </w:p>
    <w:p w:rsidR="00F25967" w:rsidRPr="00903ED4" w:rsidRDefault="00F25967" w:rsidP="00F2596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</w:rPr>
      </w:pPr>
      <w:r w:rsidRPr="00903ED4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«Утверждаю»</w:t>
      </w:r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</w:rPr>
      </w:pPr>
      <w:r w:rsidRPr="00903ED4">
        <w:rPr>
          <w:rFonts w:ascii="Times New Roman" w:hAnsi="Times New Roman" w:cs="Times New Roman"/>
          <w:sz w:val="24"/>
          <w:szCs w:val="24"/>
        </w:rPr>
        <w:t xml:space="preserve">Методист колледжа                                      </w:t>
      </w:r>
      <w:r w:rsidRPr="00903ED4">
        <w:rPr>
          <w:rFonts w:ascii="Times New Roman" w:hAnsi="Times New Roman" w:cs="Times New Roman"/>
          <w:sz w:val="24"/>
          <w:szCs w:val="24"/>
        </w:rPr>
        <w:tab/>
      </w:r>
      <w:r w:rsidRPr="00903ED4">
        <w:rPr>
          <w:rFonts w:ascii="Times New Roman" w:hAnsi="Times New Roman" w:cs="Times New Roman"/>
          <w:sz w:val="24"/>
          <w:szCs w:val="24"/>
        </w:rPr>
        <w:tab/>
        <w:t>Зам</w:t>
      </w:r>
      <w:proofErr w:type="gramStart"/>
      <w:r w:rsidRPr="00903ED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03ED4">
        <w:rPr>
          <w:rFonts w:ascii="Times New Roman" w:hAnsi="Times New Roman" w:cs="Times New Roman"/>
          <w:sz w:val="24"/>
          <w:szCs w:val="24"/>
        </w:rPr>
        <w:t>иректора по учебной</w:t>
      </w:r>
    </w:p>
    <w:p w:rsidR="00F25967" w:rsidRPr="00903ED4" w:rsidRDefault="00F25967" w:rsidP="00F2596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03ED4">
        <w:rPr>
          <w:rFonts w:ascii="Times New Roman" w:hAnsi="Times New Roman" w:cs="Times New Roman"/>
          <w:sz w:val="24"/>
          <w:szCs w:val="24"/>
        </w:rPr>
        <w:t>работе</w:t>
      </w:r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</w:rPr>
      </w:pPr>
      <w:r w:rsidRPr="00903ED4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903ED4">
        <w:rPr>
          <w:rFonts w:ascii="Times New Roman" w:hAnsi="Times New Roman" w:cs="Times New Roman"/>
          <w:sz w:val="24"/>
          <w:szCs w:val="24"/>
        </w:rPr>
        <w:t>Е.Н.Бурлакова</w:t>
      </w:r>
      <w:proofErr w:type="spellEnd"/>
      <w:r w:rsidRPr="00903E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03ED4">
        <w:rPr>
          <w:rFonts w:ascii="Times New Roman" w:hAnsi="Times New Roman" w:cs="Times New Roman"/>
          <w:sz w:val="24"/>
          <w:szCs w:val="24"/>
        </w:rPr>
        <w:tab/>
        <w:t xml:space="preserve">_____________ А.Е. </w:t>
      </w:r>
      <w:proofErr w:type="spellStart"/>
      <w:r w:rsidRPr="00903ED4">
        <w:rPr>
          <w:rFonts w:ascii="Times New Roman" w:hAnsi="Times New Roman" w:cs="Times New Roman"/>
          <w:sz w:val="24"/>
          <w:szCs w:val="24"/>
        </w:rPr>
        <w:t>Орынбасарова</w:t>
      </w:r>
      <w:proofErr w:type="spellEnd"/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</w:rPr>
      </w:pPr>
      <w:r w:rsidRPr="00903ED4">
        <w:rPr>
          <w:rFonts w:ascii="Times New Roman" w:hAnsi="Times New Roman" w:cs="Times New Roman"/>
          <w:sz w:val="24"/>
          <w:szCs w:val="24"/>
        </w:rPr>
        <w:t>«____» ________________ 2017г.                                     «____» ________________ 2017г.</w:t>
      </w:r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</w:rPr>
      </w:pPr>
    </w:p>
    <w:p w:rsidR="00F25967" w:rsidRPr="00903ED4" w:rsidRDefault="00F25967" w:rsidP="00F2596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25967" w:rsidRPr="00903ED4" w:rsidRDefault="00F25967" w:rsidP="00F25967">
      <w:pPr>
        <w:pStyle w:val="1"/>
        <w:rPr>
          <w:i w:val="0"/>
          <w:sz w:val="24"/>
          <w:lang w:val="kk-KZ"/>
        </w:rPr>
      </w:pPr>
      <w:r w:rsidRPr="00903ED4">
        <w:rPr>
          <w:i w:val="0"/>
          <w:sz w:val="24"/>
          <w:lang w:val="kk-KZ"/>
        </w:rPr>
        <w:t>МЕТОДИЧЕСКАЯ РАЗРАБОТКА ОТКРЫТОГО УРОКА</w:t>
      </w:r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</w:rPr>
      </w:pPr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03ED4">
        <w:rPr>
          <w:rFonts w:ascii="Times New Roman" w:hAnsi="Times New Roman" w:cs="Times New Roman"/>
          <w:sz w:val="24"/>
          <w:szCs w:val="24"/>
          <w:lang w:val="kk-KZ"/>
        </w:rPr>
        <w:t xml:space="preserve">Тема:Уголовные правонарушения против личности. Предмет: Уголовное право                 </w:t>
      </w:r>
      <w:r w:rsidRPr="00903ED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03ED4">
        <w:rPr>
          <w:rFonts w:ascii="Times New Roman" w:hAnsi="Times New Roman" w:cs="Times New Roman"/>
          <w:sz w:val="24"/>
          <w:szCs w:val="24"/>
          <w:lang w:val="kk-KZ"/>
        </w:rPr>
        <w:t>Группа: 7.15.28</w:t>
      </w:r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03ED4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</w:rPr>
      </w:pPr>
      <w:r w:rsidRPr="00903ED4">
        <w:rPr>
          <w:rFonts w:ascii="Times New Roman" w:hAnsi="Times New Roman" w:cs="Times New Roman"/>
          <w:sz w:val="24"/>
          <w:szCs w:val="24"/>
        </w:rPr>
        <w:t>Рассмотрено и одобрено                                                                Разработа</w:t>
      </w:r>
      <w:proofErr w:type="gramStart"/>
      <w:r w:rsidRPr="00903ED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03ED4"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F25967" w:rsidRPr="00903ED4" w:rsidRDefault="00F25967" w:rsidP="00F25967">
      <w:pPr>
        <w:pStyle w:val="6"/>
        <w:jc w:val="left"/>
        <w:rPr>
          <w:sz w:val="24"/>
          <w:lang w:val="ru-RU"/>
        </w:rPr>
      </w:pPr>
      <w:r w:rsidRPr="00903ED4">
        <w:rPr>
          <w:sz w:val="24"/>
        </w:rPr>
        <w:t xml:space="preserve">на заседаний ПЦК </w:t>
      </w:r>
      <w:r w:rsidRPr="00903ED4">
        <w:rPr>
          <w:sz w:val="24"/>
          <w:lang w:val="ru-RU"/>
        </w:rPr>
        <w:t xml:space="preserve">                                                                         </w:t>
      </w:r>
      <w:r w:rsidRPr="00903ED4">
        <w:rPr>
          <w:sz w:val="24"/>
        </w:rPr>
        <w:t>преподаватель</w:t>
      </w:r>
      <w:r w:rsidRPr="00903ED4">
        <w:rPr>
          <w:sz w:val="24"/>
          <w:lang w:val="ru-RU"/>
        </w:rPr>
        <w:t xml:space="preserve">                                                                                    </w:t>
      </w:r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</w:rPr>
      </w:pPr>
      <w:r w:rsidRPr="00903ED4">
        <w:rPr>
          <w:rFonts w:ascii="Times New Roman" w:hAnsi="Times New Roman" w:cs="Times New Roman"/>
          <w:sz w:val="24"/>
          <w:szCs w:val="24"/>
          <w:lang w:val="kk-KZ"/>
        </w:rPr>
        <w:t xml:space="preserve">юридических </w:t>
      </w:r>
      <w:r w:rsidRPr="00903ED4">
        <w:rPr>
          <w:rFonts w:ascii="Times New Roman" w:hAnsi="Times New Roman" w:cs="Times New Roman"/>
          <w:sz w:val="24"/>
          <w:szCs w:val="24"/>
        </w:rPr>
        <w:t xml:space="preserve"> дисциплин                                                              юридических дисциплин                                    </w:t>
      </w:r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</w:rPr>
      </w:pPr>
      <w:r w:rsidRPr="00903ED4">
        <w:rPr>
          <w:rFonts w:ascii="Times New Roman" w:hAnsi="Times New Roman" w:cs="Times New Roman"/>
          <w:sz w:val="24"/>
          <w:szCs w:val="24"/>
        </w:rPr>
        <w:t xml:space="preserve">Протокол № _______                                                                  </w:t>
      </w:r>
      <w:r w:rsidRPr="00903ED4">
        <w:rPr>
          <w:rFonts w:ascii="Times New Roman" w:hAnsi="Times New Roman" w:cs="Times New Roman"/>
          <w:sz w:val="24"/>
          <w:szCs w:val="24"/>
        </w:rPr>
        <w:tab/>
        <w:t xml:space="preserve">________ </w:t>
      </w:r>
      <w:proofErr w:type="spellStart"/>
      <w:r w:rsidRPr="00903ED4">
        <w:rPr>
          <w:rFonts w:ascii="Times New Roman" w:hAnsi="Times New Roman" w:cs="Times New Roman"/>
          <w:sz w:val="24"/>
          <w:szCs w:val="24"/>
        </w:rPr>
        <w:t>Н.Е.Байбосынова</w:t>
      </w:r>
      <w:proofErr w:type="spellEnd"/>
      <w:r w:rsidRPr="00903E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</w:rPr>
      </w:pPr>
      <w:r w:rsidRPr="00903ED4">
        <w:rPr>
          <w:rFonts w:ascii="Times New Roman" w:hAnsi="Times New Roman" w:cs="Times New Roman"/>
          <w:sz w:val="24"/>
          <w:szCs w:val="24"/>
        </w:rPr>
        <w:t xml:space="preserve">«____» ____________ 2017г.                                                      </w:t>
      </w:r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</w:rPr>
      </w:pPr>
      <w:r w:rsidRPr="00903ED4">
        <w:rPr>
          <w:rFonts w:ascii="Times New Roman" w:hAnsi="Times New Roman" w:cs="Times New Roman"/>
          <w:sz w:val="24"/>
          <w:szCs w:val="24"/>
        </w:rPr>
        <w:t>Председатель ПЦК</w:t>
      </w:r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</w:rPr>
      </w:pPr>
      <w:r w:rsidRPr="00903ED4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 w:rsidRPr="00903ED4">
        <w:rPr>
          <w:rFonts w:ascii="Times New Roman" w:hAnsi="Times New Roman" w:cs="Times New Roman"/>
          <w:sz w:val="24"/>
          <w:szCs w:val="24"/>
        </w:rPr>
        <w:t>Ш.С.Жусупова</w:t>
      </w:r>
      <w:proofErr w:type="spellEnd"/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</w:rPr>
      </w:pPr>
    </w:p>
    <w:p w:rsidR="00F25967" w:rsidRPr="00903ED4" w:rsidRDefault="00F25967" w:rsidP="00F25967">
      <w:pPr>
        <w:rPr>
          <w:rFonts w:ascii="Times New Roman" w:hAnsi="Times New Roman" w:cs="Times New Roman"/>
          <w:sz w:val="24"/>
          <w:szCs w:val="24"/>
        </w:rPr>
      </w:pPr>
    </w:p>
    <w:p w:rsidR="00F25967" w:rsidRPr="00903ED4" w:rsidRDefault="00F25967" w:rsidP="00F25967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25967" w:rsidRPr="00903ED4" w:rsidRDefault="00F25967" w:rsidP="00F259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5967" w:rsidRPr="00903ED4" w:rsidRDefault="00F25967" w:rsidP="00F2596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ED4">
        <w:rPr>
          <w:rFonts w:ascii="Times New Roman" w:hAnsi="Times New Roman" w:cs="Times New Roman"/>
          <w:b/>
          <w:sz w:val="24"/>
          <w:szCs w:val="24"/>
          <w:lang w:val="kk-KZ"/>
        </w:rPr>
        <w:t>АТЫРАУ, 201</w:t>
      </w:r>
      <w:r w:rsidRPr="00903ED4">
        <w:rPr>
          <w:rFonts w:ascii="Times New Roman" w:hAnsi="Times New Roman" w:cs="Times New Roman"/>
          <w:b/>
          <w:sz w:val="24"/>
          <w:szCs w:val="24"/>
        </w:rPr>
        <w:t>7</w:t>
      </w: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2E1F1D" w:rsidRPr="00657F25" w:rsidRDefault="002E1F1D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val="kk-KZ" w:eastAsia="ru-RU"/>
        </w:rPr>
      </w:pPr>
    </w:p>
    <w:p w:rsidR="00C520A8" w:rsidRDefault="00C520A8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eastAsia="ru-RU"/>
        </w:rPr>
      </w:pPr>
    </w:p>
    <w:p w:rsidR="00C520A8" w:rsidRDefault="00C520A8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eastAsia="ru-RU"/>
        </w:rPr>
      </w:pPr>
    </w:p>
    <w:p w:rsidR="00C520A8" w:rsidRDefault="00C520A8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eastAsia="ru-RU"/>
        </w:rPr>
      </w:pPr>
    </w:p>
    <w:p w:rsidR="00C520A8" w:rsidRDefault="00C520A8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eastAsia="ru-RU"/>
        </w:rPr>
      </w:pPr>
    </w:p>
    <w:p w:rsidR="00C520A8" w:rsidRDefault="00C520A8" w:rsidP="00AB75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02020"/>
          <w:spacing w:val="7"/>
          <w:sz w:val="30"/>
          <w:szCs w:val="30"/>
          <w:lang w:eastAsia="ru-RU"/>
        </w:rPr>
      </w:pPr>
    </w:p>
    <w:p w:rsidR="00074776" w:rsidRDefault="00074776"/>
    <w:sectPr w:rsidR="00074776" w:rsidSect="00D1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30C5"/>
    <w:multiLevelType w:val="hybridMultilevel"/>
    <w:tmpl w:val="B62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E48D5"/>
    <w:multiLevelType w:val="hybridMultilevel"/>
    <w:tmpl w:val="6FE2A744"/>
    <w:lvl w:ilvl="0" w:tplc="BD866830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Arial" w:hint="default"/>
        <w:b w:val="0"/>
        <w:color w:val="20202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F6974"/>
    <w:multiLevelType w:val="hybridMultilevel"/>
    <w:tmpl w:val="9440FA34"/>
    <w:lvl w:ilvl="0" w:tplc="77E4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74776"/>
    <w:rsid w:val="0003399A"/>
    <w:rsid w:val="00074776"/>
    <w:rsid w:val="001078A4"/>
    <w:rsid w:val="00110933"/>
    <w:rsid w:val="001433B0"/>
    <w:rsid w:val="00177ED9"/>
    <w:rsid w:val="001B7956"/>
    <w:rsid w:val="00201FC1"/>
    <w:rsid w:val="00217D51"/>
    <w:rsid w:val="00234BC2"/>
    <w:rsid w:val="002723B6"/>
    <w:rsid w:val="00274C14"/>
    <w:rsid w:val="002A7E27"/>
    <w:rsid w:val="002E1F1D"/>
    <w:rsid w:val="003D4C28"/>
    <w:rsid w:val="003F705F"/>
    <w:rsid w:val="004117FE"/>
    <w:rsid w:val="00426E90"/>
    <w:rsid w:val="00432744"/>
    <w:rsid w:val="00435A22"/>
    <w:rsid w:val="004804F0"/>
    <w:rsid w:val="004F5D88"/>
    <w:rsid w:val="00540E6C"/>
    <w:rsid w:val="00622153"/>
    <w:rsid w:val="00657F25"/>
    <w:rsid w:val="006E1DB3"/>
    <w:rsid w:val="006F099A"/>
    <w:rsid w:val="00707675"/>
    <w:rsid w:val="00725C80"/>
    <w:rsid w:val="00853F82"/>
    <w:rsid w:val="00867815"/>
    <w:rsid w:val="00872306"/>
    <w:rsid w:val="00874C3D"/>
    <w:rsid w:val="008F38CE"/>
    <w:rsid w:val="0094409E"/>
    <w:rsid w:val="009773C8"/>
    <w:rsid w:val="00987045"/>
    <w:rsid w:val="00990074"/>
    <w:rsid w:val="009E368E"/>
    <w:rsid w:val="00A2780B"/>
    <w:rsid w:val="00A4277A"/>
    <w:rsid w:val="00AA7B11"/>
    <w:rsid w:val="00AB758A"/>
    <w:rsid w:val="00B126D2"/>
    <w:rsid w:val="00B806CF"/>
    <w:rsid w:val="00B81FE2"/>
    <w:rsid w:val="00BD276E"/>
    <w:rsid w:val="00BF2FF5"/>
    <w:rsid w:val="00C520A8"/>
    <w:rsid w:val="00C85468"/>
    <w:rsid w:val="00C94A29"/>
    <w:rsid w:val="00C97FFA"/>
    <w:rsid w:val="00D06BC0"/>
    <w:rsid w:val="00D15CB9"/>
    <w:rsid w:val="00D237D1"/>
    <w:rsid w:val="00D603FC"/>
    <w:rsid w:val="00F25967"/>
    <w:rsid w:val="00F60405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88"/>
  </w:style>
  <w:style w:type="paragraph" w:styleId="1">
    <w:name w:val="heading 1"/>
    <w:basedOn w:val="a"/>
    <w:next w:val="a"/>
    <w:link w:val="10"/>
    <w:qFormat/>
    <w:rsid w:val="00F259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00FF"/>
      <w:sz w:val="80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259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7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B758A"/>
    <w:pPr>
      <w:ind w:left="720"/>
      <w:contextualSpacing/>
    </w:pPr>
  </w:style>
  <w:style w:type="table" w:styleId="a4">
    <w:name w:val="Table Grid"/>
    <w:basedOn w:val="a1"/>
    <w:uiPriority w:val="59"/>
    <w:rsid w:val="00C5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5967"/>
    <w:rPr>
      <w:rFonts w:ascii="Times New Roman" w:eastAsia="Times New Roman" w:hAnsi="Times New Roman" w:cs="Times New Roman"/>
      <w:b/>
      <w:bCs/>
      <w:i/>
      <w:iCs/>
      <w:color w:val="0000FF"/>
      <w:sz w:val="8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5967"/>
    <w:rPr>
      <w:rFonts w:ascii="Times New Roman" w:eastAsia="Times New Roman" w:hAnsi="Times New Roman" w:cs="Times New Roman"/>
      <w:sz w:val="44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8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2017-02-17T18:57:00Z</dcterms:created>
  <dcterms:modified xsi:type="dcterms:W3CDTF">2017-03-07T04:54:00Z</dcterms:modified>
</cp:coreProperties>
</file>