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F6" w:rsidRDefault="00A429F6" w:rsidP="00923077">
      <w:pPr>
        <w:pStyle w:val="a3"/>
        <w:jc w:val="center"/>
        <w:rPr>
          <w:rFonts w:ascii="Times New Roman" w:hAnsi="Times New Roman" w:cs="Times New Roman"/>
          <w:sz w:val="28"/>
          <w:szCs w:val="28"/>
        </w:rPr>
      </w:pPr>
      <w:r>
        <w:rPr>
          <w:rFonts w:ascii="Times New Roman" w:hAnsi="Times New Roman" w:cs="Times New Roman"/>
          <w:sz w:val="28"/>
          <w:szCs w:val="28"/>
        </w:rPr>
        <w:t>ГОУ СОШ №250</w:t>
      </w:r>
    </w:p>
    <w:p w:rsidR="00A429F6" w:rsidRDefault="00A429F6" w:rsidP="00923077">
      <w:pPr>
        <w:pStyle w:val="a3"/>
        <w:jc w:val="center"/>
        <w:rPr>
          <w:rFonts w:ascii="Times New Roman" w:hAnsi="Times New Roman" w:cs="Times New Roman"/>
          <w:sz w:val="28"/>
          <w:szCs w:val="28"/>
        </w:rPr>
      </w:pPr>
      <w:r>
        <w:rPr>
          <w:rFonts w:ascii="Times New Roman" w:hAnsi="Times New Roman" w:cs="Times New Roman"/>
          <w:sz w:val="28"/>
          <w:szCs w:val="28"/>
        </w:rPr>
        <w:t>Автор: Коротышева Юлия Николаевна</w:t>
      </w:r>
    </w:p>
    <w:p w:rsidR="00A429F6" w:rsidRDefault="00A429F6" w:rsidP="00923077">
      <w:pPr>
        <w:pStyle w:val="a3"/>
        <w:jc w:val="center"/>
        <w:rPr>
          <w:rFonts w:ascii="Times New Roman" w:hAnsi="Times New Roman" w:cs="Times New Roman"/>
          <w:sz w:val="28"/>
          <w:szCs w:val="28"/>
        </w:rPr>
      </w:pPr>
    </w:p>
    <w:p w:rsidR="00923077" w:rsidRPr="00923077" w:rsidRDefault="00923077" w:rsidP="00923077">
      <w:pPr>
        <w:pStyle w:val="a3"/>
        <w:jc w:val="center"/>
        <w:rPr>
          <w:rFonts w:ascii="Times New Roman" w:hAnsi="Times New Roman" w:cs="Times New Roman"/>
          <w:sz w:val="28"/>
          <w:szCs w:val="28"/>
        </w:rPr>
      </w:pPr>
      <w:r w:rsidRPr="00923077">
        <w:rPr>
          <w:rFonts w:ascii="Times New Roman" w:hAnsi="Times New Roman" w:cs="Times New Roman"/>
          <w:sz w:val="28"/>
          <w:szCs w:val="28"/>
        </w:rPr>
        <w:t>Методические рекомендации</w:t>
      </w:r>
    </w:p>
    <w:p w:rsidR="00923077" w:rsidRDefault="00923077" w:rsidP="00923077">
      <w:pPr>
        <w:pStyle w:val="a3"/>
        <w:jc w:val="center"/>
        <w:rPr>
          <w:rFonts w:ascii="Times New Roman" w:hAnsi="Times New Roman" w:cs="Times New Roman"/>
          <w:sz w:val="28"/>
          <w:szCs w:val="28"/>
        </w:rPr>
      </w:pPr>
      <w:r w:rsidRPr="00923077">
        <w:rPr>
          <w:rFonts w:ascii="Times New Roman" w:hAnsi="Times New Roman" w:cs="Times New Roman"/>
          <w:sz w:val="28"/>
          <w:szCs w:val="28"/>
        </w:rPr>
        <w:t xml:space="preserve">к уроку химии в 11 классе </w:t>
      </w:r>
    </w:p>
    <w:p w:rsidR="00923077" w:rsidRDefault="00923077" w:rsidP="00923077">
      <w:pPr>
        <w:pStyle w:val="a3"/>
        <w:jc w:val="center"/>
        <w:rPr>
          <w:rFonts w:ascii="Times New Roman" w:hAnsi="Times New Roman" w:cs="Times New Roman"/>
          <w:sz w:val="28"/>
          <w:szCs w:val="28"/>
        </w:rPr>
      </w:pPr>
      <w:r w:rsidRPr="00923077">
        <w:rPr>
          <w:rFonts w:ascii="Times New Roman" w:hAnsi="Times New Roman" w:cs="Times New Roman"/>
          <w:sz w:val="28"/>
          <w:szCs w:val="28"/>
        </w:rPr>
        <w:t xml:space="preserve">Гидролиз солей </w:t>
      </w:r>
    </w:p>
    <w:p w:rsidR="00133BF8" w:rsidRPr="0068250C" w:rsidRDefault="00923077" w:rsidP="00923077">
      <w:pPr>
        <w:pStyle w:val="a3"/>
        <w:jc w:val="center"/>
        <w:rPr>
          <w:rFonts w:ascii="Times New Roman" w:hAnsi="Times New Roman" w:cs="Times New Roman"/>
          <w:sz w:val="28"/>
          <w:szCs w:val="28"/>
        </w:rPr>
      </w:pPr>
      <w:r w:rsidRPr="0068250C">
        <w:rPr>
          <w:rFonts w:ascii="Times New Roman" w:hAnsi="Times New Roman" w:cs="Times New Roman"/>
          <w:sz w:val="28"/>
          <w:szCs w:val="28"/>
        </w:rPr>
        <w:t>по базовой программе Габриеляна О.С.</w:t>
      </w:r>
    </w:p>
    <w:p w:rsidR="00923077" w:rsidRPr="0068250C" w:rsidRDefault="00597DC5" w:rsidP="0068250C">
      <w:pPr>
        <w:pStyle w:val="a3"/>
        <w:ind w:firstLine="708"/>
        <w:jc w:val="both"/>
        <w:rPr>
          <w:rFonts w:ascii="Times New Roman" w:hAnsi="Times New Roman" w:cs="Times New Roman"/>
          <w:sz w:val="28"/>
          <w:szCs w:val="28"/>
        </w:rPr>
      </w:pPr>
      <w:r w:rsidRPr="0068250C">
        <w:rPr>
          <w:rFonts w:ascii="Times New Roman" w:hAnsi="Times New Roman" w:cs="Times New Roman"/>
          <w:sz w:val="28"/>
          <w:szCs w:val="28"/>
        </w:rPr>
        <w:t xml:space="preserve">Гидролизу  веществ как </w:t>
      </w:r>
      <w:proofErr w:type="gramStart"/>
      <w:r w:rsidRPr="0068250C">
        <w:rPr>
          <w:rFonts w:ascii="Times New Roman" w:hAnsi="Times New Roman" w:cs="Times New Roman"/>
          <w:sz w:val="28"/>
          <w:szCs w:val="28"/>
        </w:rPr>
        <w:t>органических</w:t>
      </w:r>
      <w:proofErr w:type="gramEnd"/>
      <w:r w:rsidRPr="0068250C">
        <w:rPr>
          <w:rFonts w:ascii="Times New Roman" w:hAnsi="Times New Roman" w:cs="Times New Roman"/>
          <w:sz w:val="28"/>
          <w:szCs w:val="28"/>
        </w:rPr>
        <w:t xml:space="preserve"> так и неорганических в базовой программе Габриеляна О.С. </w:t>
      </w:r>
      <w:r w:rsidR="00E33A69">
        <w:rPr>
          <w:rFonts w:ascii="Times New Roman" w:hAnsi="Times New Roman" w:cs="Times New Roman"/>
          <w:sz w:val="28"/>
          <w:szCs w:val="28"/>
        </w:rPr>
        <w:t xml:space="preserve">в 11 классе </w:t>
      </w:r>
      <w:r w:rsidRPr="0068250C">
        <w:rPr>
          <w:rFonts w:ascii="Times New Roman" w:hAnsi="Times New Roman" w:cs="Times New Roman"/>
          <w:sz w:val="28"/>
          <w:szCs w:val="28"/>
        </w:rPr>
        <w:t xml:space="preserve">отводится 2 урока в теме «Химические реакции». Гидролиз неорганических веществ, в частности солей, рассматривается, как способность электролитов </w:t>
      </w:r>
      <w:r w:rsidR="00B9212E" w:rsidRPr="0068250C">
        <w:rPr>
          <w:rFonts w:ascii="Times New Roman" w:hAnsi="Times New Roman" w:cs="Times New Roman"/>
          <w:sz w:val="28"/>
          <w:szCs w:val="28"/>
        </w:rPr>
        <w:t xml:space="preserve">обратимо </w:t>
      </w:r>
      <w:r w:rsidRPr="0068250C">
        <w:rPr>
          <w:rFonts w:ascii="Times New Roman" w:hAnsi="Times New Roman" w:cs="Times New Roman"/>
          <w:sz w:val="28"/>
          <w:szCs w:val="28"/>
        </w:rPr>
        <w:t>взаимодействовать с водой</w:t>
      </w:r>
      <w:r w:rsidR="00867D10" w:rsidRPr="0068250C">
        <w:rPr>
          <w:rFonts w:ascii="Times New Roman" w:hAnsi="Times New Roman" w:cs="Times New Roman"/>
          <w:sz w:val="28"/>
          <w:szCs w:val="28"/>
        </w:rPr>
        <w:t>.</w:t>
      </w:r>
      <w:r w:rsidR="008040D4" w:rsidRPr="0068250C">
        <w:rPr>
          <w:rFonts w:ascii="Times New Roman" w:hAnsi="Times New Roman" w:cs="Times New Roman"/>
          <w:sz w:val="28"/>
          <w:szCs w:val="28"/>
        </w:rPr>
        <w:t xml:space="preserve"> </w:t>
      </w:r>
      <w:r w:rsidR="00867D10" w:rsidRPr="0068250C">
        <w:rPr>
          <w:rFonts w:ascii="Times New Roman" w:hAnsi="Times New Roman" w:cs="Times New Roman"/>
          <w:sz w:val="28"/>
          <w:szCs w:val="28"/>
        </w:rPr>
        <w:t xml:space="preserve"> П</w:t>
      </w:r>
      <w:r w:rsidRPr="0068250C">
        <w:rPr>
          <w:rFonts w:ascii="Times New Roman" w:hAnsi="Times New Roman" w:cs="Times New Roman"/>
          <w:sz w:val="28"/>
          <w:szCs w:val="28"/>
        </w:rPr>
        <w:t xml:space="preserve">оэтому данную тему целесообразно изучать после системного повторения </w:t>
      </w:r>
      <w:r w:rsidR="00867D10" w:rsidRPr="0068250C">
        <w:rPr>
          <w:rFonts w:ascii="Times New Roman" w:hAnsi="Times New Roman" w:cs="Times New Roman"/>
          <w:sz w:val="28"/>
          <w:szCs w:val="28"/>
        </w:rPr>
        <w:t>«</w:t>
      </w:r>
      <w:r w:rsidRPr="0068250C">
        <w:rPr>
          <w:rFonts w:ascii="Times New Roman" w:hAnsi="Times New Roman" w:cs="Times New Roman"/>
          <w:sz w:val="28"/>
          <w:szCs w:val="28"/>
        </w:rPr>
        <w:t>Теории Электролитической Диссоциации веществ</w:t>
      </w:r>
      <w:r w:rsidR="00867D10" w:rsidRPr="0068250C">
        <w:rPr>
          <w:rFonts w:ascii="Times New Roman" w:hAnsi="Times New Roman" w:cs="Times New Roman"/>
          <w:sz w:val="28"/>
          <w:szCs w:val="28"/>
        </w:rPr>
        <w:t>», «Скорости химической реакции» и «Химического равновесия»</w:t>
      </w:r>
      <w:r w:rsidRPr="0068250C">
        <w:rPr>
          <w:rFonts w:ascii="Times New Roman" w:hAnsi="Times New Roman" w:cs="Times New Roman"/>
          <w:sz w:val="28"/>
          <w:szCs w:val="28"/>
        </w:rPr>
        <w:t>.</w:t>
      </w:r>
      <w:r w:rsidR="003D435A" w:rsidRPr="0068250C">
        <w:rPr>
          <w:rFonts w:ascii="Times New Roman" w:hAnsi="Times New Roman" w:cs="Times New Roman"/>
          <w:sz w:val="28"/>
          <w:szCs w:val="28"/>
        </w:rPr>
        <w:t xml:space="preserve"> Необходимо отметить, что впервые обучающиеся сталкиваются с </w:t>
      </w:r>
      <w:r w:rsidR="00867D10" w:rsidRPr="0068250C">
        <w:rPr>
          <w:rFonts w:ascii="Times New Roman" w:hAnsi="Times New Roman" w:cs="Times New Roman"/>
          <w:sz w:val="28"/>
          <w:szCs w:val="28"/>
        </w:rPr>
        <w:t>растворением веществ в воде как растворителе</w:t>
      </w:r>
      <w:r w:rsidR="003D435A" w:rsidRPr="0068250C">
        <w:rPr>
          <w:rFonts w:ascii="Times New Roman" w:hAnsi="Times New Roman" w:cs="Times New Roman"/>
          <w:sz w:val="28"/>
          <w:szCs w:val="28"/>
        </w:rPr>
        <w:t xml:space="preserve"> в курсе 8 класса, далее, в курсе 9 класса закрепляют полученные знания. </w:t>
      </w:r>
      <w:r w:rsidR="00E704A0" w:rsidRPr="0068250C">
        <w:rPr>
          <w:rFonts w:ascii="Times New Roman" w:hAnsi="Times New Roman" w:cs="Times New Roman"/>
          <w:sz w:val="28"/>
          <w:szCs w:val="28"/>
        </w:rPr>
        <w:t xml:space="preserve">Лишь в курсе 11 класса взаимодействие веществ с водой рассматривается как полноценный химический процесс с записью уравнений реакций и константы гидролиза. Речь идет о необратимом и ступенчатом гидролизе. Рассуждения на основе знаний о скорости химической реакции и равновесии приводят к проблеме взаимного усиления гидролиза. </w:t>
      </w:r>
      <w:r w:rsidR="008040D4" w:rsidRPr="0068250C">
        <w:rPr>
          <w:rFonts w:ascii="Times New Roman" w:hAnsi="Times New Roman" w:cs="Times New Roman"/>
          <w:sz w:val="28"/>
          <w:szCs w:val="28"/>
        </w:rPr>
        <w:t>В зависимости от уровня восприятия учащимися данной темы и их психологического настроя можно предложить</w:t>
      </w:r>
      <w:r w:rsidR="00E33A69">
        <w:rPr>
          <w:rFonts w:ascii="Times New Roman" w:hAnsi="Times New Roman" w:cs="Times New Roman"/>
          <w:sz w:val="28"/>
          <w:szCs w:val="28"/>
        </w:rPr>
        <w:t xml:space="preserve"> не только экспериментальные, но и</w:t>
      </w:r>
      <w:r w:rsidR="008040D4" w:rsidRPr="0068250C">
        <w:rPr>
          <w:rFonts w:ascii="Times New Roman" w:hAnsi="Times New Roman" w:cs="Times New Roman"/>
          <w:sz w:val="28"/>
          <w:szCs w:val="28"/>
        </w:rPr>
        <w:t xml:space="preserve"> некоторые </w:t>
      </w:r>
      <w:r w:rsidR="00E33A69">
        <w:rPr>
          <w:rFonts w:ascii="Times New Roman" w:hAnsi="Times New Roman" w:cs="Times New Roman"/>
          <w:sz w:val="28"/>
          <w:szCs w:val="28"/>
        </w:rPr>
        <w:t xml:space="preserve">расчетные </w:t>
      </w:r>
      <w:r w:rsidR="008040D4" w:rsidRPr="0068250C">
        <w:rPr>
          <w:rFonts w:ascii="Times New Roman" w:hAnsi="Times New Roman" w:cs="Times New Roman"/>
          <w:sz w:val="28"/>
          <w:szCs w:val="28"/>
        </w:rPr>
        <w:t>задачи для углубления базовых представлений по теме.</w:t>
      </w:r>
    </w:p>
    <w:p w:rsidR="0075250A" w:rsidRDefault="0068250C" w:rsidP="0068250C">
      <w:pPr>
        <w:pStyle w:val="a3"/>
        <w:ind w:firstLine="708"/>
        <w:jc w:val="both"/>
        <w:rPr>
          <w:rFonts w:ascii="Times New Roman" w:hAnsi="Times New Roman" w:cs="Times New Roman"/>
          <w:sz w:val="28"/>
          <w:szCs w:val="28"/>
        </w:rPr>
      </w:pPr>
      <w:r w:rsidRPr="0068250C">
        <w:rPr>
          <w:rFonts w:ascii="Times New Roman" w:hAnsi="Times New Roman" w:cs="Times New Roman"/>
          <w:sz w:val="28"/>
          <w:szCs w:val="28"/>
        </w:rPr>
        <w:t>Поиск методов и технологий для изучения данной темы привел к созданию системы уроков</w:t>
      </w:r>
      <w:r>
        <w:rPr>
          <w:rFonts w:ascii="Times New Roman" w:hAnsi="Times New Roman" w:cs="Times New Roman"/>
          <w:sz w:val="28"/>
          <w:szCs w:val="28"/>
        </w:rPr>
        <w:t xml:space="preserve"> на основе проблемного подхода, который реализуется при помощи </w:t>
      </w:r>
      <w:r w:rsidR="0075250A">
        <w:rPr>
          <w:rFonts w:ascii="Times New Roman" w:hAnsi="Times New Roman" w:cs="Times New Roman"/>
          <w:sz w:val="28"/>
          <w:szCs w:val="28"/>
        </w:rPr>
        <w:t xml:space="preserve">исследовательских и практико-ориентированных </w:t>
      </w:r>
      <w:proofErr w:type="spellStart"/>
      <w:r w:rsidR="0075250A">
        <w:rPr>
          <w:rFonts w:ascii="Times New Roman" w:hAnsi="Times New Roman" w:cs="Times New Roman"/>
          <w:sz w:val="28"/>
          <w:szCs w:val="28"/>
        </w:rPr>
        <w:t>моно</w:t>
      </w:r>
      <w:r>
        <w:rPr>
          <w:rFonts w:ascii="Times New Roman" w:hAnsi="Times New Roman" w:cs="Times New Roman"/>
          <w:sz w:val="28"/>
          <w:szCs w:val="28"/>
        </w:rPr>
        <w:t>проектных</w:t>
      </w:r>
      <w:proofErr w:type="spellEnd"/>
      <w:r>
        <w:rPr>
          <w:rFonts w:ascii="Times New Roman" w:hAnsi="Times New Roman" w:cs="Times New Roman"/>
          <w:sz w:val="28"/>
          <w:szCs w:val="28"/>
        </w:rPr>
        <w:t xml:space="preserve"> элементов деятельности обучающихся на уроке и при его подготовке.</w:t>
      </w:r>
      <w:r w:rsidR="0075250A">
        <w:rPr>
          <w:rFonts w:ascii="Times New Roman" w:hAnsi="Times New Roman" w:cs="Times New Roman"/>
          <w:sz w:val="28"/>
          <w:szCs w:val="28"/>
        </w:rPr>
        <w:t xml:space="preserve"> Данный вид обучения ставит школьника в активную позицию исследователя, направлен на интерактивный подход к образованию, предполагает прочные знания, самостоятельность поиска, сопровождается самообразовательными элементами, что делает процесс познания интересным и деятельным.</w:t>
      </w:r>
    </w:p>
    <w:p w:rsidR="0068250C" w:rsidRDefault="0075250A" w:rsidP="0068250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При наличии Интернета и интерактивной доски в кабинете химии возможности поиска расширяются, а процесс обучения ускоряется.  При планомерной подготовке к такому уроку учитель вводит в программу интерактивной доски необходимые задания, тестовые вопросы, </w:t>
      </w:r>
      <w:proofErr w:type="spellStart"/>
      <w:r>
        <w:rPr>
          <w:rFonts w:ascii="Times New Roman" w:hAnsi="Times New Roman" w:cs="Times New Roman"/>
          <w:sz w:val="28"/>
          <w:szCs w:val="28"/>
        </w:rPr>
        <w:t>видеозарисовки</w:t>
      </w:r>
      <w:proofErr w:type="spellEnd"/>
      <w:r>
        <w:rPr>
          <w:rFonts w:ascii="Times New Roman" w:hAnsi="Times New Roman" w:cs="Times New Roman"/>
          <w:sz w:val="28"/>
          <w:szCs w:val="28"/>
        </w:rPr>
        <w:t xml:space="preserve"> из Интернета, базовые картинки для экспериментальной части урока, что</w:t>
      </w:r>
      <w:r w:rsidR="00F17AB5">
        <w:rPr>
          <w:rFonts w:ascii="Times New Roman" w:hAnsi="Times New Roman" w:cs="Times New Roman"/>
          <w:sz w:val="28"/>
          <w:szCs w:val="28"/>
        </w:rPr>
        <w:t>,</w:t>
      </w:r>
      <w:r>
        <w:rPr>
          <w:rFonts w:ascii="Times New Roman" w:hAnsi="Times New Roman" w:cs="Times New Roman"/>
          <w:sz w:val="28"/>
          <w:szCs w:val="28"/>
        </w:rPr>
        <w:t xml:space="preserve"> несомненно</w:t>
      </w:r>
      <w:r w:rsidR="00F17AB5">
        <w:rPr>
          <w:rFonts w:ascii="Times New Roman" w:hAnsi="Times New Roman" w:cs="Times New Roman"/>
          <w:sz w:val="28"/>
          <w:szCs w:val="28"/>
        </w:rPr>
        <w:t>,</w:t>
      </w:r>
      <w:r>
        <w:rPr>
          <w:rFonts w:ascii="Times New Roman" w:hAnsi="Times New Roman" w:cs="Times New Roman"/>
          <w:sz w:val="28"/>
          <w:szCs w:val="28"/>
        </w:rPr>
        <w:t xml:space="preserve"> </w:t>
      </w:r>
      <w:r w:rsidR="008947E3">
        <w:rPr>
          <w:rFonts w:ascii="Times New Roman" w:hAnsi="Times New Roman" w:cs="Times New Roman"/>
          <w:sz w:val="28"/>
          <w:szCs w:val="28"/>
        </w:rPr>
        <w:t xml:space="preserve">привлекает внимание, </w:t>
      </w:r>
      <w:r w:rsidR="00F17AB5">
        <w:rPr>
          <w:rFonts w:ascii="Times New Roman" w:hAnsi="Times New Roman" w:cs="Times New Roman"/>
          <w:sz w:val="28"/>
          <w:szCs w:val="28"/>
        </w:rPr>
        <w:t xml:space="preserve">облегчает и </w:t>
      </w:r>
      <w:r>
        <w:rPr>
          <w:rFonts w:ascii="Times New Roman" w:hAnsi="Times New Roman" w:cs="Times New Roman"/>
          <w:sz w:val="28"/>
          <w:szCs w:val="28"/>
        </w:rPr>
        <w:t>сокращает время восприятия</w:t>
      </w:r>
      <w:r w:rsidR="00F17AB5">
        <w:rPr>
          <w:rFonts w:ascii="Times New Roman" w:hAnsi="Times New Roman" w:cs="Times New Roman"/>
          <w:sz w:val="28"/>
          <w:szCs w:val="28"/>
        </w:rPr>
        <w:t xml:space="preserve"> материала</w:t>
      </w:r>
      <w:r w:rsidR="00F20F3F">
        <w:rPr>
          <w:rFonts w:ascii="Times New Roman" w:hAnsi="Times New Roman" w:cs="Times New Roman"/>
          <w:sz w:val="28"/>
          <w:szCs w:val="28"/>
        </w:rPr>
        <w:t>, насыщая его иллюстративностью и информативностью</w:t>
      </w:r>
      <w:r w:rsidR="00F17AB5">
        <w:rPr>
          <w:rFonts w:ascii="Times New Roman" w:hAnsi="Times New Roman" w:cs="Times New Roman"/>
          <w:sz w:val="28"/>
          <w:szCs w:val="28"/>
        </w:rPr>
        <w:t>.</w:t>
      </w:r>
      <w:r w:rsidR="00F20F3F">
        <w:rPr>
          <w:rFonts w:ascii="Times New Roman" w:hAnsi="Times New Roman" w:cs="Times New Roman"/>
          <w:sz w:val="28"/>
          <w:szCs w:val="28"/>
        </w:rPr>
        <w:t xml:space="preserve"> Современный ученик с его способностью с детства быстро усваивать комиксы, готов к восприятию такой яркой картинки-схемы. Зрительные образы полностью не заменяют, но облегчают процесс объяснения учителем того или иного задания. По крайней мере</w:t>
      </w:r>
      <w:r w:rsidR="00FB7C63">
        <w:rPr>
          <w:rFonts w:ascii="Times New Roman" w:hAnsi="Times New Roman" w:cs="Times New Roman"/>
          <w:sz w:val="28"/>
          <w:szCs w:val="28"/>
        </w:rPr>
        <w:t>,</w:t>
      </w:r>
      <w:r w:rsidR="00F20F3F">
        <w:rPr>
          <w:rFonts w:ascii="Times New Roman" w:hAnsi="Times New Roman" w:cs="Times New Roman"/>
          <w:sz w:val="28"/>
          <w:szCs w:val="28"/>
        </w:rPr>
        <w:t xml:space="preserve"> большее количество школьников, </w:t>
      </w:r>
      <w:r w:rsidR="00FB7C63">
        <w:rPr>
          <w:rFonts w:ascii="Times New Roman" w:hAnsi="Times New Roman" w:cs="Times New Roman"/>
          <w:sz w:val="28"/>
          <w:szCs w:val="28"/>
        </w:rPr>
        <w:t>с</w:t>
      </w:r>
      <w:r w:rsidR="00F20F3F">
        <w:rPr>
          <w:rFonts w:ascii="Times New Roman" w:hAnsi="Times New Roman" w:cs="Times New Roman"/>
          <w:sz w:val="28"/>
          <w:szCs w:val="28"/>
        </w:rPr>
        <w:t xml:space="preserve"> </w:t>
      </w:r>
      <w:r w:rsidR="008947E3">
        <w:rPr>
          <w:rFonts w:ascii="Times New Roman" w:hAnsi="Times New Roman" w:cs="Times New Roman"/>
          <w:sz w:val="28"/>
          <w:szCs w:val="28"/>
        </w:rPr>
        <w:t xml:space="preserve">разным уровнем интеллекта, </w:t>
      </w:r>
      <w:r w:rsidR="00F20F3F">
        <w:rPr>
          <w:rFonts w:ascii="Times New Roman" w:hAnsi="Times New Roman" w:cs="Times New Roman"/>
          <w:sz w:val="28"/>
          <w:szCs w:val="28"/>
        </w:rPr>
        <w:t xml:space="preserve">разной </w:t>
      </w:r>
      <w:r w:rsidR="00F20F3F">
        <w:rPr>
          <w:rFonts w:ascii="Times New Roman" w:hAnsi="Times New Roman" w:cs="Times New Roman"/>
          <w:sz w:val="28"/>
          <w:szCs w:val="28"/>
        </w:rPr>
        <w:lastRenderedPageBreak/>
        <w:t xml:space="preserve">сосредоточенностью на уроке способны </w:t>
      </w:r>
      <w:r w:rsidR="008947E3">
        <w:rPr>
          <w:rFonts w:ascii="Times New Roman" w:hAnsi="Times New Roman" w:cs="Times New Roman"/>
          <w:sz w:val="28"/>
          <w:szCs w:val="28"/>
        </w:rPr>
        <w:t>сразу после объяснения</w:t>
      </w:r>
      <w:r w:rsidR="00E33A69">
        <w:rPr>
          <w:rFonts w:ascii="Times New Roman" w:hAnsi="Times New Roman" w:cs="Times New Roman"/>
          <w:sz w:val="28"/>
          <w:szCs w:val="28"/>
        </w:rPr>
        <w:t xml:space="preserve"> учителем задания, приступить к его осознанному выполнению</w:t>
      </w:r>
      <w:r w:rsidR="00F20F3F">
        <w:rPr>
          <w:rFonts w:ascii="Times New Roman" w:hAnsi="Times New Roman" w:cs="Times New Roman"/>
          <w:sz w:val="28"/>
          <w:szCs w:val="28"/>
        </w:rPr>
        <w:t>.</w:t>
      </w:r>
      <w:r w:rsidR="00E33A69">
        <w:rPr>
          <w:rFonts w:ascii="Times New Roman" w:hAnsi="Times New Roman" w:cs="Times New Roman"/>
          <w:sz w:val="28"/>
          <w:szCs w:val="28"/>
        </w:rPr>
        <w:t xml:space="preserve"> </w:t>
      </w:r>
      <w:r w:rsidR="00F20F3F">
        <w:rPr>
          <w:rFonts w:ascii="Times New Roman" w:hAnsi="Times New Roman" w:cs="Times New Roman"/>
          <w:sz w:val="28"/>
          <w:szCs w:val="28"/>
        </w:rPr>
        <w:t xml:space="preserve"> </w:t>
      </w:r>
    </w:p>
    <w:p w:rsidR="00D0764C" w:rsidRDefault="00D0764C" w:rsidP="00D0764C">
      <w:pPr>
        <w:pStyle w:val="a3"/>
        <w:ind w:left="66" w:firstLine="642"/>
        <w:jc w:val="both"/>
        <w:rPr>
          <w:rFonts w:ascii="Times New Roman" w:hAnsi="Times New Roman" w:cs="Times New Roman"/>
          <w:sz w:val="28"/>
          <w:szCs w:val="28"/>
        </w:rPr>
      </w:pPr>
      <w:r>
        <w:rPr>
          <w:rFonts w:ascii="Times New Roman" w:hAnsi="Times New Roman" w:cs="Times New Roman"/>
          <w:sz w:val="28"/>
          <w:szCs w:val="28"/>
        </w:rPr>
        <w:t xml:space="preserve">Современные технологии ориентируют учителя на конкретизацию задач на каждом этапе урока. Использование компьютерных технологий облегчает этот процесс, поскольку каждая новая страница в режиме интерактивной доски создает ситуацию новой задачи, без решения которой нельзя перейти к дальнейшему ведению урока. Это делает обучение предельно конкретным, планомерным, этапным, четким. На таком уроке обучающиеся постигают истину, успешно преодолевая трудности решения определенных проблемных ситуаций, испытывают состояние успеха, что делает процесс усвоения благоприятным и комфортным. </w:t>
      </w:r>
    </w:p>
    <w:p w:rsidR="00AC2292" w:rsidRDefault="00AC2292" w:rsidP="0068250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урока </w:t>
      </w:r>
      <w:r w:rsidR="00D0764C">
        <w:rPr>
          <w:rFonts w:ascii="Times New Roman" w:hAnsi="Times New Roman" w:cs="Times New Roman"/>
          <w:sz w:val="28"/>
          <w:szCs w:val="28"/>
        </w:rPr>
        <w:t xml:space="preserve">по теме «Гидролиз солей» </w:t>
      </w:r>
      <w:r>
        <w:rPr>
          <w:rFonts w:ascii="Times New Roman" w:hAnsi="Times New Roman" w:cs="Times New Roman"/>
          <w:sz w:val="28"/>
          <w:szCs w:val="28"/>
        </w:rPr>
        <w:t xml:space="preserve">является усвоение понятия «гидролиз» и </w:t>
      </w:r>
      <w:r w:rsidR="00E7480E">
        <w:rPr>
          <w:rFonts w:ascii="Times New Roman" w:hAnsi="Times New Roman" w:cs="Times New Roman"/>
          <w:sz w:val="28"/>
          <w:szCs w:val="28"/>
        </w:rPr>
        <w:t xml:space="preserve">природных </w:t>
      </w:r>
      <w:r>
        <w:rPr>
          <w:rFonts w:ascii="Times New Roman" w:hAnsi="Times New Roman" w:cs="Times New Roman"/>
          <w:sz w:val="28"/>
          <w:szCs w:val="28"/>
        </w:rPr>
        <w:t>процессов с ним связанных</w:t>
      </w:r>
      <w:r w:rsidR="00E7480E">
        <w:rPr>
          <w:rFonts w:ascii="Times New Roman" w:hAnsi="Times New Roman" w:cs="Times New Roman"/>
          <w:sz w:val="28"/>
          <w:szCs w:val="28"/>
        </w:rPr>
        <w:t xml:space="preserve"> у веществ неорганической природы.</w:t>
      </w:r>
    </w:p>
    <w:p w:rsidR="00EC51D3" w:rsidRDefault="00E7480E" w:rsidP="0068250C">
      <w:pPr>
        <w:pStyle w:val="a3"/>
        <w:ind w:firstLine="708"/>
        <w:jc w:val="both"/>
        <w:rPr>
          <w:rFonts w:ascii="Times New Roman" w:hAnsi="Times New Roman" w:cs="Times New Roman"/>
          <w:sz w:val="28"/>
          <w:szCs w:val="28"/>
        </w:rPr>
      </w:pPr>
      <w:r>
        <w:rPr>
          <w:rFonts w:ascii="Times New Roman" w:hAnsi="Times New Roman" w:cs="Times New Roman"/>
          <w:sz w:val="28"/>
          <w:szCs w:val="28"/>
        </w:rPr>
        <w:t>Перед непосредственным проведением урока на сайте учителя (если таковой имеется) или при помощи бумажных традиционных носителей информации учащимся дается опережающее проектное задание</w:t>
      </w:r>
      <w:r w:rsidR="00EF2112">
        <w:rPr>
          <w:rFonts w:ascii="Times New Roman" w:hAnsi="Times New Roman" w:cs="Times New Roman"/>
          <w:sz w:val="28"/>
          <w:szCs w:val="28"/>
        </w:rPr>
        <w:t xml:space="preserve"> по вариантам</w:t>
      </w:r>
      <w:r>
        <w:rPr>
          <w:rFonts w:ascii="Times New Roman" w:hAnsi="Times New Roman" w:cs="Times New Roman"/>
          <w:sz w:val="28"/>
          <w:szCs w:val="28"/>
        </w:rPr>
        <w:t xml:space="preserve">. </w:t>
      </w:r>
    </w:p>
    <w:p w:rsidR="00EC51D3" w:rsidRDefault="00E7480E" w:rsidP="0068250C">
      <w:pPr>
        <w:pStyle w:val="a3"/>
        <w:ind w:firstLine="708"/>
        <w:jc w:val="both"/>
        <w:rPr>
          <w:rFonts w:ascii="Times New Roman" w:hAnsi="Times New Roman" w:cs="Times New Roman"/>
          <w:sz w:val="28"/>
          <w:szCs w:val="28"/>
        </w:rPr>
      </w:pPr>
      <w:r>
        <w:rPr>
          <w:rFonts w:ascii="Times New Roman" w:hAnsi="Times New Roman" w:cs="Times New Roman"/>
          <w:sz w:val="28"/>
          <w:szCs w:val="28"/>
        </w:rPr>
        <w:t>Например</w:t>
      </w:r>
      <w:r w:rsidR="00EC51D3">
        <w:rPr>
          <w:rFonts w:ascii="Times New Roman" w:hAnsi="Times New Roman" w:cs="Times New Roman"/>
          <w:sz w:val="28"/>
          <w:szCs w:val="28"/>
        </w:rPr>
        <w:t xml:space="preserve">: </w:t>
      </w:r>
    </w:p>
    <w:p w:rsidR="00E7480E" w:rsidRPr="00FA146F" w:rsidRDefault="00EC51D3" w:rsidP="00EC51D3">
      <w:pPr>
        <w:pStyle w:val="a3"/>
        <w:numPr>
          <w:ilvl w:val="0"/>
          <w:numId w:val="1"/>
        </w:numPr>
        <w:ind w:left="426"/>
        <w:jc w:val="both"/>
        <w:rPr>
          <w:rFonts w:ascii="Times New Roman" w:hAnsi="Times New Roman" w:cs="Times New Roman"/>
          <w:b/>
          <w:sz w:val="28"/>
          <w:szCs w:val="28"/>
        </w:rPr>
      </w:pPr>
      <w:r w:rsidRPr="00FA146F">
        <w:rPr>
          <w:rFonts w:ascii="Times New Roman" w:hAnsi="Times New Roman" w:cs="Times New Roman"/>
          <w:b/>
          <w:sz w:val="28"/>
          <w:szCs w:val="28"/>
        </w:rPr>
        <w:t>Минеральная вода содержит в своем составе множество различных ионов. Внимательно рассмотрите этикетку на бутылке с минеральной водой. Объясните, как и почему при опускании в такую воду бумажки универсального индикатора, его окраска изменится</w:t>
      </w:r>
      <w:r w:rsidR="00E43F39" w:rsidRPr="00FA146F">
        <w:rPr>
          <w:rFonts w:ascii="Times New Roman" w:hAnsi="Times New Roman" w:cs="Times New Roman"/>
          <w:b/>
          <w:sz w:val="28"/>
          <w:szCs w:val="28"/>
        </w:rPr>
        <w:t xml:space="preserve"> (необходимо предварительно избавиться от </w:t>
      </w:r>
      <w:r w:rsidR="00B43324" w:rsidRPr="00FA146F">
        <w:rPr>
          <w:rFonts w:ascii="Times New Roman" w:hAnsi="Times New Roman" w:cs="Times New Roman"/>
          <w:b/>
          <w:sz w:val="28"/>
          <w:szCs w:val="28"/>
        </w:rPr>
        <w:t xml:space="preserve">излишней </w:t>
      </w:r>
      <w:r w:rsidR="00E43F39" w:rsidRPr="00FA146F">
        <w:rPr>
          <w:rFonts w:ascii="Times New Roman" w:hAnsi="Times New Roman" w:cs="Times New Roman"/>
          <w:b/>
          <w:sz w:val="28"/>
          <w:szCs w:val="28"/>
        </w:rPr>
        <w:t>газификации воды)</w:t>
      </w:r>
      <w:r w:rsidRPr="00FA146F">
        <w:rPr>
          <w:rFonts w:ascii="Times New Roman" w:hAnsi="Times New Roman" w:cs="Times New Roman"/>
          <w:b/>
          <w:sz w:val="28"/>
          <w:szCs w:val="28"/>
        </w:rPr>
        <w:t xml:space="preserve">. </w:t>
      </w:r>
      <w:r w:rsidR="00E43F39" w:rsidRPr="00FA146F">
        <w:rPr>
          <w:rFonts w:ascii="Times New Roman" w:hAnsi="Times New Roman" w:cs="Times New Roman"/>
          <w:b/>
          <w:sz w:val="28"/>
          <w:szCs w:val="28"/>
        </w:rPr>
        <w:t xml:space="preserve">Вместо универсального индикатора можно использовать </w:t>
      </w:r>
      <w:r w:rsidR="00B43324" w:rsidRPr="00FA146F">
        <w:rPr>
          <w:rFonts w:ascii="Times New Roman" w:hAnsi="Times New Roman" w:cs="Times New Roman"/>
          <w:b/>
          <w:sz w:val="28"/>
          <w:szCs w:val="28"/>
        </w:rPr>
        <w:t>сок краснокочанной капусты</w:t>
      </w:r>
      <w:r w:rsidR="00E43F39" w:rsidRPr="00FA146F">
        <w:rPr>
          <w:rFonts w:ascii="Times New Roman" w:hAnsi="Times New Roman" w:cs="Times New Roman"/>
          <w:b/>
          <w:sz w:val="28"/>
          <w:szCs w:val="28"/>
        </w:rPr>
        <w:t xml:space="preserve">. </w:t>
      </w:r>
      <w:r w:rsidRPr="00FA146F">
        <w:rPr>
          <w:rFonts w:ascii="Times New Roman" w:hAnsi="Times New Roman" w:cs="Times New Roman"/>
          <w:b/>
          <w:sz w:val="28"/>
          <w:szCs w:val="28"/>
        </w:rPr>
        <w:t>Полезно ли пить минеральную воду и, где граница потребления такой воды. Можно ли обычную пресную воду для питья полностью заменить минеральной.</w:t>
      </w:r>
      <w:r w:rsidR="00E43F39" w:rsidRPr="00FA146F">
        <w:rPr>
          <w:rFonts w:ascii="Times New Roman" w:hAnsi="Times New Roman" w:cs="Times New Roman"/>
          <w:b/>
          <w:sz w:val="28"/>
          <w:szCs w:val="28"/>
        </w:rPr>
        <w:t xml:space="preserve"> Если нельзя, то почему?</w:t>
      </w:r>
    </w:p>
    <w:p w:rsidR="00EC51D3" w:rsidRPr="00FA146F" w:rsidRDefault="00EF2112" w:rsidP="00EF2112">
      <w:pPr>
        <w:pStyle w:val="a3"/>
        <w:numPr>
          <w:ilvl w:val="0"/>
          <w:numId w:val="1"/>
        </w:numPr>
        <w:ind w:left="426" w:hanging="426"/>
        <w:jc w:val="both"/>
        <w:rPr>
          <w:rFonts w:ascii="Times New Roman" w:hAnsi="Times New Roman" w:cs="Times New Roman"/>
          <w:b/>
          <w:sz w:val="28"/>
          <w:szCs w:val="28"/>
        </w:rPr>
      </w:pPr>
      <w:r w:rsidRPr="00FA146F">
        <w:rPr>
          <w:rFonts w:ascii="Times New Roman" w:hAnsi="Times New Roman" w:cs="Times New Roman"/>
          <w:b/>
          <w:sz w:val="28"/>
          <w:szCs w:val="28"/>
        </w:rPr>
        <w:t xml:space="preserve">Растворите 1 чайную ложку питьевой соды в стакане холодной воды, а затем горячей (сразу после кипячения). Почему во втором случае происходит вспенивание раствора, а в первом нет? Какой признак реакции наблюдается. Как вы думаете, водородные показатели полученных растворов будут одинаковыми или разными? Для определения характера среды используйте </w:t>
      </w:r>
      <w:r w:rsidR="00B43324" w:rsidRPr="00FA146F">
        <w:rPr>
          <w:rFonts w:ascii="Times New Roman" w:hAnsi="Times New Roman" w:cs="Times New Roman"/>
          <w:b/>
          <w:sz w:val="28"/>
          <w:szCs w:val="28"/>
        </w:rPr>
        <w:t>сок черники</w:t>
      </w:r>
      <w:r w:rsidRPr="00FA146F">
        <w:rPr>
          <w:rFonts w:ascii="Times New Roman" w:hAnsi="Times New Roman" w:cs="Times New Roman"/>
          <w:b/>
          <w:sz w:val="28"/>
          <w:szCs w:val="28"/>
        </w:rPr>
        <w:t xml:space="preserve">. </w:t>
      </w:r>
      <w:r w:rsidR="000F21FC" w:rsidRPr="00FA146F">
        <w:rPr>
          <w:rFonts w:ascii="Times New Roman" w:hAnsi="Times New Roman" w:cs="Times New Roman"/>
          <w:b/>
          <w:sz w:val="28"/>
          <w:szCs w:val="28"/>
        </w:rPr>
        <w:t>Одинаковое или разное количество</w:t>
      </w:r>
      <w:r w:rsidRPr="00FA146F">
        <w:rPr>
          <w:rFonts w:ascii="Times New Roman" w:hAnsi="Times New Roman" w:cs="Times New Roman"/>
          <w:b/>
          <w:sz w:val="28"/>
          <w:szCs w:val="28"/>
        </w:rPr>
        <w:t xml:space="preserve"> капель столового уксуса требуется на нейтрализацию каждого из растворов</w:t>
      </w:r>
      <w:r w:rsidR="000F21FC" w:rsidRPr="00FA146F">
        <w:rPr>
          <w:rFonts w:ascii="Times New Roman" w:hAnsi="Times New Roman" w:cs="Times New Roman"/>
          <w:b/>
          <w:sz w:val="28"/>
          <w:szCs w:val="28"/>
        </w:rPr>
        <w:t>. Почему?</w:t>
      </w:r>
    </w:p>
    <w:p w:rsidR="008B666C" w:rsidRDefault="00120508" w:rsidP="00E3355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 обсуждения результатов </w:t>
      </w:r>
      <w:r w:rsidR="008B666C">
        <w:rPr>
          <w:rFonts w:ascii="Times New Roman" w:hAnsi="Times New Roman" w:cs="Times New Roman"/>
          <w:sz w:val="28"/>
          <w:szCs w:val="28"/>
        </w:rPr>
        <w:t xml:space="preserve">домашних </w:t>
      </w:r>
      <w:r>
        <w:rPr>
          <w:rFonts w:ascii="Times New Roman" w:hAnsi="Times New Roman" w:cs="Times New Roman"/>
          <w:sz w:val="28"/>
          <w:szCs w:val="28"/>
        </w:rPr>
        <w:t>исследований целесообразно начать изучение гидролиза солей</w:t>
      </w:r>
      <w:r w:rsidR="008B666C">
        <w:rPr>
          <w:rFonts w:ascii="Times New Roman" w:hAnsi="Times New Roman" w:cs="Times New Roman"/>
          <w:sz w:val="28"/>
          <w:szCs w:val="28"/>
        </w:rPr>
        <w:t xml:space="preserve"> на уроке.</w:t>
      </w:r>
      <w:r>
        <w:rPr>
          <w:rFonts w:ascii="Times New Roman" w:hAnsi="Times New Roman" w:cs="Times New Roman"/>
          <w:sz w:val="28"/>
          <w:szCs w:val="28"/>
        </w:rPr>
        <w:t xml:space="preserve"> </w:t>
      </w:r>
      <w:r w:rsidR="008B666C">
        <w:rPr>
          <w:rFonts w:ascii="Times New Roman" w:hAnsi="Times New Roman" w:cs="Times New Roman"/>
          <w:sz w:val="28"/>
          <w:szCs w:val="28"/>
        </w:rPr>
        <w:t>Можно заранее при помощи интерактивной доски заготовить слайды с фотографиями, сделанными по результатам опытов. Это заставит школьников вспомнить домашний эксперимент, вызовет оживление. П</w:t>
      </w:r>
      <w:r>
        <w:rPr>
          <w:rFonts w:ascii="Times New Roman" w:hAnsi="Times New Roman" w:cs="Times New Roman"/>
          <w:sz w:val="28"/>
          <w:szCs w:val="28"/>
        </w:rPr>
        <w:t xml:space="preserve">оскольку </w:t>
      </w:r>
      <w:r w:rsidR="008B666C">
        <w:rPr>
          <w:rFonts w:ascii="Times New Roman" w:hAnsi="Times New Roman" w:cs="Times New Roman"/>
          <w:sz w:val="28"/>
          <w:szCs w:val="28"/>
        </w:rPr>
        <w:t>данные задачи</w:t>
      </w:r>
      <w:r>
        <w:rPr>
          <w:rFonts w:ascii="Times New Roman" w:hAnsi="Times New Roman" w:cs="Times New Roman"/>
          <w:sz w:val="28"/>
          <w:szCs w:val="28"/>
        </w:rPr>
        <w:t xml:space="preserve"> являются лишь базисными для восприятия основной темы, сразу после формулирования выводов необходимо ставить перед школьниками новую более глобальную экспериментальную </w:t>
      </w:r>
      <w:r w:rsidR="008B666C">
        <w:rPr>
          <w:rFonts w:ascii="Times New Roman" w:hAnsi="Times New Roman" w:cs="Times New Roman"/>
          <w:sz w:val="28"/>
          <w:szCs w:val="28"/>
        </w:rPr>
        <w:t xml:space="preserve">проблему. </w:t>
      </w:r>
      <w:r w:rsidR="00094C76">
        <w:rPr>
          <w:rFonts w:ascii="Times New Roman" w:hAnsi="Times New Roman" w:cs="Times New Roman"/>
          <w:sz w:val="28"/>
          <w:szCs w:val="28"/>
        </w:rPr>
        <w:t>Задание можно дать по вариантам</w:t>
      </w:r>
      <w:r w:rsidR="00D0764C">
        <w:rPr>
          <w:rFonts w:ascii="Times New Roman" w:hAnsi="Times New Roman" w:cs="Times New Roman"/>
          <w:sz w:val="28"/>
          <w:szCs w:val="28"/>
        </w:rPr>
        <w:t xml:space="preserve"> или группам</w:t>
      </w:r>
      <w:r w:rsidR="00094C76">
        <w:rPr>
          <w:rFonts w:ascii="Times New Roman" w:hAnsi="Times New Roman" w:cs="Times New Roman"/>
          <w:sz w:val="28"/>
          <w:szCs w:val="28"/>
        </w:rPr>
        <w:t xml:space="preserve">, это расширит </w:t>
      </w:r>
      <w:r w:rsidR="00B51B3E">
        <w:rPr>
          <w:rFonts w:ascii="Times New Roman" w:hAnsi="Times New Roman" w:cs="Times New Roman"/>
          <w:sz w:val="28"/>
          <w:szCs w:val="28"/>
        </w:rPr>
        <w:t>поиск истины</w:t>
      </w:r>
      <w:r w:rsidR="00094C76">
        <w:rPr>
          <w:rFonts w:ascii="Times New Roman" w:hAnsi="Times New Roman" w:cs="Times New Roman"/>
          <w:sz w:val="28"/>
          <w:szCs w:val="28"/>
        </w:rPr>
        <w:t xml:space="preserve">, заставит применять </w:t>
      </w:r>
      <w:r w:rsidR="00B51B3E">
        <w:rPr>
          <w:rFonts w:ascii="Times New Roman" w:hAnsi="Times New Roman" w:cs="Times New Roman"/>
          <w:sz w:val="28"/>
          <w:szCs w:val="28"/>
        </w:rPr>
        <w:t xml:space="preserve">такие </w:t>
      </w:r>
      <w:proofErr w:type="spellStart"/>
      <w:r w:rsidR="00B51B3E">
        <w:rPr>
          <w:rFonts w:ascii="Times New Roman" w:hAnsi="Times New Roman" w:cs="Times New Roman"/>
          <w:sz w:val="28"/>
          <w:szCs w:val="28"/>
        </w:rPr>
        <w:t>общеучебные</w:t>
      </w:r>
      <w:proofErr w:type="spellEnd"/>
      <w:r w:rsidR="00B51B3E">
        <w:rPr>
          <w:rFonts w:ascii="Times New Roman" w:hAnsi="Times New Roman" w:cs="Times New Roman"/>
          <w:sz w:val="28"/>
          <w:szCs w:val="28"/>
        </w:rPr>
        <w:t xml:space="preserve"> умения как сравнивать и обобщать.</w:t>
      </w:r>
    </w:p>
    <w:p w:rsidR="00094C76" w:rsidRDefault="008B666C" w:rsidP="008B666C">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Например</w:t>
      </w:r>
      <w:r w:rsidR="00120508">
        <w:rPr>
          <w:rFonts w:ascii="Times New Roman" w:hAnsi="Times New Roman" w:cs="Times New Roman"/>
          <w:sz w:val="28"/>
          <w:szCs w:val="28"/>
        </w:rPr>
        <w:t xml:space="preserve">: </w:t>
      </w:r>
    </w:p>
    <w:p w:rsidR="0088538E" w:rsidRPr="00FA146F" w:rsidRDefault="00094C76" w:rsidP="00094C76">
      <w:pPr>
        <w:pStyle w:val="a3"/>
        <w:numPr>
          <w:ilvl w:val="0"/>
          <w:numId w:val="2"/>
        </w:numPr>
        <w:ind w:left="426"/>
        <w:jc w:val="both"/>
        <w:rPr>
          <w:rFonts w:ascii="Times New Roman" w:hAnsi="Times New Roman" w:cs="Times New Roman"/>
          <w:b/>
          <w:sz w:val="28"/>
          <w:szCs w:val="28"/>
        </w:rPr>
      </w:pPr>
      <w:r w:rsidRPr="00FA146F">
        <w:rPr>
          <w:rFonts w:ascii="Times New Roman" w:hAnsi="Times New Roman" w:cs="Times New Roman"/>
          <w:b/>
          <w:sz w:val="28"/>
          <w:szCs w:val="28"/>
        </w:rPr>
        <w:t>И</w:t>
      </w:r>
      <w:r w:rsidR="00120508" w:rsidRPr="00FA146F">
        <w:rPr>
          <w:rFonts w:ascii="Times New Roman" w:hAnsi="Times New Roman" w:cs="Times New Roman"/>
          <w:b/>
          <w:sz w:val="28"/>
          <w:szCs w:val="28"/>
        </w:rPr>
        <w:t>сследуйте растворы хлорида натрия, карбоната натрия и хлорида алюминия при помощи универсального индикатора</w:t>
      </w:r>
      <w:r w:rsidR="008B666C" w:rsidRPr="00FA146F">
        <w:rPr>
          <w:rFonts w:ascii="Times New Roman" w:hAnsi="Times New Roman" w:cs="Times New Roman"/>
          <w:b/>
          <w:sz w:val="28"/>
          <w:szCs w:val="28"/>
        </w:rPr>
        <w:t>. Что наблюдаете. Объясните причины наблюдений.</w:t>
      </w:r>
    </w:p>
    <w:p w:rsidR="00B51B3E" w:rsidRPr="00FA146F" w:rsidRDefault="00B51B3E" w:rsidP="00B51B3E">
      <w:pPr>
        <w:pStyle w:val="a3"/>
        <w:numPr>
          <w:ilvl w:val="0"/>
          <w:numId w:val="2"/>
        </w:numPr>
        <w:ind w:left="426"/>
        <w:jc w:val="both"/>
        <w:rPr>
          <w:rFonts w:ascii="Times New Roman" w:hAnsi="Times New Roman" w:cs="Times New Roman"/>
          <w:b/>
          <w:sz w:val="28"/>
          <w:szCs w:val="28"/>
        </w:rPr>
      </w:pPr>
      <w:r w:rsidRPr="00FA146F">
        <w:rPr>
          <w:rFonts w:ascii="Times New Roman" w:hAnsi="Times New Roman" w:cs="Times New Roman"/>
          <w:b/>
          <w:sz w:val="28"/>
          <w:szCs w:val="28"/>
        </w:rPr>
        <w:t>Исследуйте растворы хлорида калия, сульфида натрия и хлорида цинка при помощи универсального индикатора. Что наблюдаете. Объясните причины наблюдений.</w:t>
      </w:r>
    </w:p>
    <w:p w:rsidR="00B51B3E" w:rsidRPr="00FA146F" w:rsidRDefault="00B51B3E" w:rsidP="00B51B3E">
      <w:pPr>
        <w:pStyle w:val="a3"/>
        <w:numPr>
          <w:ilvl w:val="0"/>
          <w:numId w:val="2"/>
        </w:numPr>
        <w:ind w:left="426"/>
        <w:jc w:val="both"/>
        <w:rPr>
          <w:rFonts w:ascii="Times New Roman" w:hAnsi="Times New Roman" w:cs="Times New Roman"/>
          <w:b/>
          <w:sz w:val="28"/>
          <w:szCs w:val="28"/>
        </w:rPr>
      </w:pPr>
      <w:r w:rsidRPr="00FA146F">
        <w:rPr>
          <w:rFonts w:ascii="Times New Roman" w:hAnsi="Times New Roman" w:cs="Times New Roman"/>
          <w:b/>
          <w:sz w:val="28"/>
          <w:szCs w:val="28"/>
        </w:rPr>
        <w:t>Исследуйте растворы сульфата натрия, карбоната калия и сульфата алюминия при помощи универсального индикатора. Что наблюдаете. Объясните причины наблюдений.</w:t>
      </w:r>
    </w:p>
    <w:p w:rsidR="00B51B3E" w:rsidRDefault="00243F1C" w:rsidP="00243F1C">
      <w:pPr>
        <w:pStyle w:val="a3"/>
        <w:ind w:left="66" w:firstLine="642"/>
        <w:jc w:val="both"/>
        <w:rPr>
          <w:rFonts w:ascii="Times New Roman" w:hAnsi="Times New Roman" w:cs="Times New Roman"/>
          <w:sz w:val="28"/>
          <w:szCs w:val="28"/>
        </w:rPr>
      </w:pPr>
      <w:r>
        <w:rPr>
          <w:rFonts w:ascii="Times New Roman" w:hAnsi="Times New Roman" w:cs="Times New Roman"/>
          <w:sz w:val="28"/>
          <w:szCs w:val="28"/>
        </w:rPr>
        <w:t xml:space="preserve">Результаты эксперимента можно рекомендовать занести в таблицу, которую необходимо заранее ввести в программу интерактивной доски, поскольку на последующих этапах урока ее можно использовать для </w:t>
      </w:r>
      <w:r w:rsidR="00016D38">
        <w:rPr>
          <w:rFonts w:ascii="Times New Roman" w:hAnsi="Times New Roman" w:cs="Times New Roman"/>
          <w:sz w:val="28"/>
          <w:szCs w:val="28"/>
        </w:rPr>
        <w:t>формулирования выводов</w:t>
      </w:r>
      <w:r w:rsidR="007F3C21">
        <w:rPr>
          <w:rFonts w:ascii="Times New Roman" w:hAnsi="Times New Roman" w:cs="Times New Roman"/>
          <w:sz w:val="28"/>
          <w:szCs w:val="28"/>
        </w:rPr>
        <w:t>.</w:t>
      </w:r>
      <w:r w:rsidR="00016D38">
        <w:rPr>
          <w:rFonts w:ascii="Times New Roman" w:hAnsi="Times New Roman" w:cs="Times New Roman"/>
          <w:sz w:val="28"/>
          <w:szCs w:val="28"/>
        </w:rPr>
        <w:t xml:space="preserve"> Таблица заполняется постепенно</w:t>
      </w:r>
      <w:r w:rsidR="00383CDF">
        <w:rPr>
          <w:rFonts w:ascii="Times New Roman" w:hAnsi="Times New Roman" w:cs="Times New Roman"/>
          <w:sz w:val="28"/>
          <w:szCs w:val="28"/>
        </w:rPr>
        <w:t xml:space="preserve"> в течение урока</w:t>
      </w:r>
      <w:r w:rsidR="00016D38">
        <w:rPr>
          <w:rFonts w:ascii="Times New Roman" w:hAnsi="Times New Roman" w:cs="Times New Roman"/>
          <w:sz w:val="28"/>
          <w:szCs w:val="28"/>
        </w:rPr>
        <w:t>, поэтому на данном этапе последняя графа остается пустой.</w:t>
      </w:r>
    </w:p>
    <w:p w:rsidR="007F3C21" w:rsidRDefault="007F3C21" w:rsidP="00243F1C">
      <w:pPr>
        <w:pStyle w:val="a3"/>
        <w:ind w:left="66" w:firstLine="642"/>
        <w:jc w:val="both"/>
        <w:rPr>
          <w:rFonts w:ascii="Times New Roman" w:hAnsi="Times New Roman" w:cs="Times New Roman"/>
          <w:sz w:val="28"/>
          <w:szCs w:val="28"/>
        </w:rPr>
      </w:pPr>
      <w:r>
        <w:rPr>
          <w:rFonts w:ascii="Times New Roman" w:hAnsi="Times New Roman" w:cs="Times New Roman"/>
          <w:sz w:val="28"/>
          <w:szCs w:val="28"/>
        </w:rPr>
        <w:t xml:space="preserve">Таблица № 1. </w:t>
      </w:r>
      <w:r w:rsidR="004E2C5C">
        <w:rPr>
          <w:rFonts w:ascii="Times New Roman" w:hAnsi="Times New Roman" w:cs="Times New Roman"/>
          <w:sz w:val="28"/>
          <w:szCs w:val="28"/>
        </w:rPr>
        <w:t>Гидролиз солей</w:t>
      </w:r>
      <w:r w:rsidR="007047DB">
        <w:rPr>
          <w:rFonts w:ascii="Times New Roman" w:hAnsi="Times New Roman" w:cs="Times New Roman"/>
          <w:sz w:val="28"/>
          <w:szCs w:val="28"/>
        </w:rPr>
        <w:t>.</w:t>
      </w:r>
    </w:p>
    <w:tbl>
      <w:tblPr>
        <w:tblStyle w:val="a4"/>
        <w:tblW w:w="9398" w:type="dxa"/>
        <w:tblInd w:w="66" w:type="dxa"/>
        <w:tblLayout w:type="fixed"/>
        <w:tblLook w:val="04A0"/>
      </w:tblPr>
      <w:tblGrid>
        <w:gridCol w:w="3019"/>
        <w:gridCol w:w="1559"/>
        <w:gridCol w:w="1559"/>
        <w:gridCol w:w="1701"/>
        <w:gridCol w:w="1560"/>
      </w:tblGrid>
      <w:tr w:rsidR="00D1041E" w:rsidTr="00D1041E">
        <w:tc>
          <w:tcPr>
            <w:tcW w:w="3019" w:type="dxa"/>
          </w:tcPr>
          <w:p w:rsidR="00D1041E" w:rsidRDefault="00D1041E" w:rsidP="007F3C21">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6379" w:type="dxa"/>
            <w:gridSpan w:val="4"/>
          </w:tcPr>
          <w:p w:rsidR="00D1041E" w:rsidRDefault="00D1041E" w:rsidP="00D1041E">
            <w:pPr>
              <w:pStyle w:val="a3"/>
              <w:rPr>
                <w:rFonts w:ascii="Times New Roman" w:hAnsi="Times New Roman" w:cs="Times New Roman"/>
                <w:sz w:val="28"/>
                <w:szCs w:val="28"/>
              </w:rPr>
            </w:pPr>
            <w:r>
              <w:rPr>
                <w:rFonts w:ascii="Times New Roman" w:hAnsi="Times New Roman" w:cs="Times New Roman"/>
                <w:sz w:val="28"/>
                <w:szCs w:val="28"/>
              </w:rPr>
              <w:t xml:space="preserve">Формулы веществ, в растворах которых универсальный индикатор </w:t>
            </w:r>
          </w:p>
        </w:tc>
      </w:tr>
      <w:tr w:rsidR="00D1041E" w:rsidTr="00D1041E">
        <w:tc>
          <w:tcPr>
            <w:tcW w:w="3019" w:type="dxa"/>
          </w:tcPr>
          <w:p w:rsidR="00D1041E" w:rsidRDefault="00D1041E" w:rsidP="007F3C21">
            <w:pPr>
              <w:pStyle w:val="a3"/>
              <w:jc w:val="both"/>
              <w:rPr>
                <w:rFonts w:ascii="Times New Roman" w:hAnsi="Times New Roman" w:cs="Times New Roman"/>
                <w:sz w:val="28"/>
                <w:szCs w:val="28"/>
              </w:rPr>
            </w:pPr>
          </w:p>
        </w:tc>
        <w:tc>
          <w:tcPr>
            <w:tcW w:w="1559" w:type="dxa"/>
          </w:tcPr>
          <w:p w:rsidR="00D1041E" w:rsidRDefault="00D1041E" w:rsidP="006D03FD">
            <w:pPr>
              <w:pStyle w:val="a3"/>
              <w:rPr>
                <w:rFonts w:ascii="Times New Roman" w:hAnsi="Times New Roman" w:cs="Times New Roman"/>
                <w:sz w:val="28"/>
                <w:szCs w:val="28"/>
              </w:rPr>
            </w:pPr>
            <w:r>
              <w:rPr>
                <w:rFonts w:ascii="Times New Roman" w:hAnsi="Times New Roman" w:cs="Times New Roman"/>
                <w:sz w:val="28"/>
                <w:szCs w:val="28"/>
              </w:rPr>
              <w:t>красного цвета</w:t>
            </w:r>
          </w:p>
        </w:tc>
        <w:tc>
          <w:tcPr>
            <w:tcW w:w="1559" w:type="dxa"/>
          </w:tcPr>
          <w:p w:rsidR="00D1041E" w:rsidRDefault="00D1041E" w:rsidP="006D03FD">
            <w:pPr>
              <w:pStyle w:val="a3"/>
              <w:rPr>
                <w:rFonts w:ascii="Times New Roman" w:hAnsi="Times New Roman" w:cs="Times New Roman"/>
                <w:sz w:val="28"/>
                <w:szCs w:val="28"/>
              </w:rPr>
            </w:pPr>
            <w:r>
              <w:rPr>
                <w:rFonts w:ascii="Times New Roman" w:hAnsi="Times New Roman" w:cs="Times New Roman"/>
                <w:sz w:val="28"/>
                <w:szCs w:val="28"/>
              </w:rPr>
              <w:t>желтого цвета</w:t>
            </w:r>
          </w:p>
        </w:tc>
        <w:tc>
          <w:tcPr>
            <w:tcW w:w="1701" w:type="dxa"/>
          </w:tcPr>
          <w:p w:rsidR="00D1041E" w:rsidRDefault="00D1041E" w:rsidP="006D03FD">
            <w:pPr>
              <w:pStyle w:val="a3"/>
              <w:rPr>
                <w:rFonts w:ascii="Times New Roman" w:hAnsi="Times New Roman" w:cs="Times New Roman"/>
                <w:sz w:val="28"/>
                <w:szCs w:val="28"/>
              </w:rPr>
            </w:pPr>
            <w:r>
              <w:rPr>
                <w:rFonts w:ascii="Times New Roman" w:hAnsi="Times New Roman" w:cs="Times New Roman"/>
                <w:sz w:val="28"/>
                <w:szCs w:val="28"/>
              </w:rPr>
              <w:t>синего цвета</w:t>
            </w:r>
          </w:p>
        </w:tc>
        <w:tc>
          <w:tcPr>
            <w:tcW w:w="1560" w:type="dxa"/>
          </w:tcPr>
          <w:p w:rsidR="00D1041E" w:rsidRDefault="00D1041E" w:rsidP="006D03FD">
            <w:pPr>
              <w:pStyle w:val="a3"/>
              <w:rPr>
                <w:rFonts w:ascii="Times New Roman" w:hAnsi="Times New Roman" w:cs="Times New Roman"/>
                <w:sz w:val="28"/>
                <w:szCs w:val="28"/>
              </w:rPr>
            </w:pPr>
            <w:r>
              <w:rPr>
                <w:rFonts w:ascii="Times New Roman" w:hAnsi="Times New Roman" w:cs="Times New Roman"/>
                <w:sz w:val="28"/>
                <w:szCs w:val="28"/>
              </w:rPr>
              <w:t>желтого цвета</w:t>
            </w:r>
          </w:p>
        </w:tc>
      </w:tr>
      <w:tr w:rsidR="00AC5471" w:rsidTr="00D1041E">
        <w:tc>
          <w:tcPr>
            <w:tcW w:w="3019" w:type="dxa"/>
          </w:tcPr>
          <w:p w:rsidR="00AC5471" w:rsidRDefault="00AC5471" w:rsidP="00243F1C">
            <w:pPr>
              <w:pStyle w:val="a3"/>
              <w:jc w:val="both"/>
              <w:rPr>
                <w:rFonts w:ascii="Times New Roman" w:hAnsi="Times New Roman" w:cs="Times New Roman"/>
                <w:sz w:val="28"/>
                <w:szCs w:val="28"/>
              </w:rPr>
            </w:pPr>
            <w:r>
              <w:rPr>
                <w:rFonts w:ascii="Times New Roman" w:hAnsi="Times New Roman" w:cs="Times New Roman"/>
                <w:sz w:val="28"/>
                <w:szCs w:val="28"/>
              </w:rPr>
              <w:t>1 вариант</w:t>
            </w:r>
          </w:p>
        </w:tc>
        <w:tc>
          <w:tcPr>
            <w:tcW w:w="1559" w:type="dxa"/>
          </w:tcPr>
          <w:p w:rsidR="00AC5471" w:rsidRDefault="00AC5471" w:rsidP="00243F1C">
            <w:pPr>
              <w:pStyle w:val="a3"/>
              <w:jc w:val="both"/>
              <w:rPr>
                <w:rFonts w:ascii="Times New Roman" w:hAnsi="Times New Roman" w:cs="Times New Roman"/>
                <w:sz w:val="28"/>
                <w:szCs w:val="28"/>
              </w:rPr>
            </w:pPr>
          </w:p>
          <w:p w:rsidR="00AC5471" w:rsidRDefault="00AC5471" w:rsidP="00243F1C">
            <w:pPr>
              <w:pStyle w:val="a3"/>
              <w:jc w:val="both"/>
              <w:rPr>
                <w:rFonts w:ascii="Times New Roman" w:hAnsi="Times New Roman" w:cs="Times New Roman"/>
                <w:sz w:val="28"/>
                <w:szCs w:val="28"/>
              </w:rPr>
            </w:pPr>
          </w:p>
        </w:tc>
        <w:tc>
          <w:tcPr>
            <w:tcW w:w="1559" w:type="dxa"/>
          </w:tcPr>
          <w:p w:rsidR="00AC5471" w:rsidRDefault="00AC5471" w:rsidP="00243F1C">
            <w:pPr>
              <w:pStyle w:val="a3"/>
              <w:jc w:val="both"/>
              <w:rPr>
                <w:rFonts w:ascii="Times New Roman" w:hAnsi="Times New Roman" w:cs="Times New Roman"/>
                <w:sz w:val="28"/>
                <w:szCs w:val="28"/>
              </w:rPr>
            </w:pPr>
          </w:p>
        </w:tc>
        <w:tc>
          <w:tcPr>
            <w:tcW w:w="1701" w:type="dxa"/>
          </w:tcPr>
          <w:p w:rsidR="00AC5471" w:rsidRDefault="00AC5471" w:rsidP="00243F1C">
            <w:pPr>
              <w:pStyle w:val="a3"/>
              <w:jc w:val="both"/>
              <w:rPr>
                <w:rFonts w:ascii="Times New Roman" w:hAnsi="Times New Roman" w:cs="Times New Roman"/>
                <w:sz w:val="28"/>
                <w:szCs w:val="28"/>
              </w:rPr>
            </w:pPr>
          </w:p>
        </w:tc>
        <w:tc>
          <w:tcPr>
            <w:tcW w:w="1560" w:type="dxa"/>
          </w:tcPr>
          <w:p w:rsidR="00AC5471" w:rsidRDefault="00AC5471" w:rsidP="00243F1C">
            <w:pPr>
              <w:pStyle w:val="a3"/>
              <w:jc w:val="both"/>
              <w:rPr>
                <w:rFonts w:ascii="Times New Roman" w:hAnsi="Times New Roman" w:cs="Times New Roman"/>
                <w:sz w:val="28"/>
                <w:szCs w:val="28"/>
              </w:rPr>
            </w:pPr>
          </w:p>
        </w:tc>
      </w:tr>
      <w:tr w:rsidR="00AC5471" w:rsidTr="00D1041E">
        <w:tc>
          <w:tcPr>
            <w:tcW w:w="3019" w:type="dxa"/>
          </w:tcPr>
          <w:p w:rsidR="00AC5471" w:rsidRDefault="00AC5471" w:rsidP="00243F1C">
            <w:pPr>
              <w:pStyle w:val="a3"/>
              <w:jc w:val="both"/>
              <w:rPr>
                <w:rFonts w:ascii="Times New Roman" w:hAnsi="Times New Roman" w:cs="Times New Roman"/>
                <w:sz w:val="28"/>
                <w:szCs w:val="28"/>
              </w:rPr>
            </w:pPr>
            <w:r>
              <w:rPr>
                <w:rFonts w:ascii="Times New Roman" w:hAnsi="Times New Roman" w:cs="Times New Roman"/>
                <w:sz w:val="28"/>
                <w:szCs w:val="28"/>
              </w:rPr>
              <w:t>2 вариант</w:t>
            </w:r>
          </w:p>
        </w:tc>
        <w:tc>
          <w:tcPr>
            <w:tcW w:w="1559" w:type="dxa"/>
          </w:tcPr>
          <w:p w:rsidR="00AC5471" w:rsidRDefault="00AC5471" w:rsidP="00243F1C">
            <w:pPr>
              <w:pStyle w:val="a3"/>
              <w:jc w:val="both"/>
              <w:rPr>
                <w:rFonts w:ascii="Times New Roman" w:hAnsi="Times New Roman" w:cs="Times New Roman"/>
                <w:sz w:val="28"/>
                <w:szCs w:val="28"/>
              </w:rPr>
            </w:pPr>
          </w:p>
          <w:p w:rsidR="00AC5471" w:rsidRDefault="00AC5471" w:rsidP="00243F1C">
            <w:pPr>
              <w:pStyle w:val="a3"/>
              <w:jc w:val="both"/>
              <w:rPr>
                <w:rFonts w:ascii="Times New Roman" w:hAnsi="Times New Roman" w:cs="Times New Roman"/>
                <w:sz w:val="28"/>
                <w:szCs w:val="28"/>
              </w:rPr>
            </w:pPr>
          </w:p>
        </w:tc>
        <w:tc>
          <w:tcPr>
            <w:tcW w:w="1559" w:type="dxa"/>
          </w:tcPr>
          <w:p w:rsidR="00AC5471" w:rsidRDefault="00AC5471" w:rsidP="00243F1C">
            <w:pPr>
              <w:pStyle w:val="a3"/>
              <w:jc w:val="both"/>
              <w:rPr>
                <w:rFonts w:ascii="Times New Roman" w:hAnsi="Times New Roman" w:cs="Times New Roman"/>
                <w:sz w:val="28"/>
                <w:szCs w:val="28"/>
              </w:rPr>
            </w:pPr>
          </w:p>
        </w:tc>
        <w:tc>
          <w:tcPr>
            <w:tcW w:w="1701" w:type="dxa"/>
          </w:tcPr>
          <w:p w:rsidR="00AC5471" w:rsidRDefault="00AC5471" w:rsidP="00243F1C">
            <w:pPr>
              <w:pStyle w:val="a3"/>
              <w:jc w:val="both"/>
              <w:rPr>
                <w:rFonts w:ascii="Times New Roman" w:hAnsi="Times New Roman" w:cs="Times New Roman"/>
                <w:sz w:val="28"/>
                <w:szCs w:val="28"/>
              </w:rPr>
            </w:pPr>
          </w:p>
        </w:tc>
        <w:tc>
          <w:tcPr>
            <w:tcW w:w="1560" w:type="dxa"/>
          </w:tcPr>
          <w:p w:rsidR="00AC5471" w:rsidRDefault="00AC5471" w:rsidP="00243F1C">
            <w:pPr>
              <w:pStyle w:val="a3"/>
              <w:jc w:val="both"/>
              <w:rPr>
                <w:rFonts w:ascii="Times New Roman" w:hAnsi="Times New Roman" w:cs="Times New Roman"/>
                <w:sz w:val="28"/>
                <w:szCs w:val="28"/>
              </w:rPr>
            </w:pPr>
          </w:p>
        </w:tc>
      </w:tr>
      <w:tr w:rsidR="00AC5471" w:rsidTr="00D1041E">
        <w:tc>
          <w:tcPr>
            <w:tcW w:w="3019" w:type="dxa"/>
          </w:tcPr>
          <w:p w:rsidR="00AC5471" w:rsidRDefault="00AC5471" w:rsidP="00243F1C">
            <w:pPr>
              <w:pStyle w:val="a3"/>
              <w:jc w:val="both"/>
              <w:rPr>
                <w:rFonts w:ascii="Times New Roman" w:hAnsi="Times New Roman" w:cs="Times New Roman"/>
                <w:sz w:val="28"/>
                <w:szCs w:val="28"/>
              </w:rPr>
            </w:pPr>
            <w:r>
              <w:rPr>
                <w:rFonts w:ascii="Times New Roman" w:hAnsi="Times New Roman" w:cs="Times New Roman"/>
                <w:sz w:val="28"/>
                <w:szCs w:val="28"/>
              </w:rPr>
              <w:t>3 вариант</w:t>
            </w:r>
          </w:p>
        </w:tc>
        <w:tc>
          <w:tcPr>
            <w:tcW w:w="1559" w:type="dxa"/>
          </w:tcPr>
          <w:p w:rsidR="00AC5471" w:rsidRDefault="00AC5471" w:rsidP="00243F1C">
            <w:pPr>
              <w:pStyle w:val="a3"/>
              <w:jc w:val="both"/>
              <w:rPr>
                <w:rFonts w:ascii="Times New Roman" w:hAnsi="Times New Roman" w:cs="Times New Roman"/>
                <w:sz w:val="28"/>
                <w:szCs w:val="28"/>
              </w:rPr>
            </w:pPr>
          </w:p>
          <w:p w:rsidR="00AC5471" w:rsidRDefault="00AC5471" w:rsidP="00243F1C">
            <w:pPr>
              <w:pStyle w:val="a3"/>
              <w:jc w:val="both"/>
              <w:rPr>
                <w:rFonts w:ascii="Times New Roman" w:hAnsi="Times New Roman" w:cs="Times New Roman"/>
                <w:sz w:val="28"/>
                <w:szCs w:val="28"/>
              </w:rPr>
            </w:pPr>
          </w:p>
        </w:tc>
        <w:tc>
          <w:tcPr>
            <w:tcW w:w="1559" w:type="dxa"/>
          </w:tcPr>
          <w:p w:rsidR="00AC5471" w:rsidRDefault="00AC5471" w:rsidP="00243F1C">
            <w:pPr>
              <w:pStyle w:val="a3"/>
              <w:jc w:val="both"/>
              <w:rPr>
                <w:rFonts w:ascii="Times New Roman" w:hAnsi="Times New Roman" w:cs="Times New Roman"/>
                <w:sz w:val="28"/>
                <w:szCs w:val="28"/>
              </w:rPr>
            </w:pPr>
          </w:p>
        </w:tc>
        <w:tc>
          <w:tcPr>
            <w:tcW w:w="1701" w:type="dxa"/>
          </w:tcPr>
          <w:p w:rsidR="00AC5471" w:rsidRDefault="00AC5471" w:rsidP="00243F1C">
            <w:pPr>
              <w:pStyle w:val="a3"/>
              <w:jc w:val="both"/>
              <w:rPr>
                <w:rFonts w:ascii="Times New Roman" w:hAnsi="Times New Roman" w:cs="Times New Roman"/>
                <w:sz w:val="28"/>
                <w:szCs w:val="28"/>
              </w:rPr>
            </w:pPr>
          </w:p>
        </w:tc>
        <w:tc>
          <w:tcPr>
            <w:tcW w:w="1560" w:type="dxa"/>
          </w:tcPr>
          <w:p w:rsidR="00AC5471" w:rsidRDefault="00AC5471" w:rsidP="00243F1C">
            <w:pPr>
              <w:pStyle w:val="a3"/>
              <w:jc w:val="both"/>
              <w:rPr>
                <w:rFonts w:ascii="Times New Roman" w:hAnsi="Times New Roman" w:cs="Times New Roman"/>
                <w:sz w:val="28"/>
                <w:szCs w:val="28"/>
              </w:rPr>
            </w:pPr>
          </w:p>
        </w:tc>
      </w:tr>
      <w:tr w:rsidR="00D1041E" w:rsidTr="00D1041E">
        <w:tc>
          <w:tcPr>
            <w:tcW w:w="3019" w:type="dxa"/>
          </w:tcPr>
          <w:p w:rsidR="00D1041E" w:rsidRDefault="00D1041E" w:rsidP="00243F1C">
            <w:pPr>
              <w:pStyle w:val="a3"/>
              <w:jc w:val="both"/>
              <w:rPr>
                <w:rFonts w:ascii="Times New Roman" w:hAnsi="Times New Roman" w:cs="Times New Roman"/>
                <w:sz w:val="28"/>
                <w:szCs w:val="28"/>
              </w:rPr>
            </w:pPr>
            <w:r>
              <w:rPr>
                <w:rFonts w:ascii="Times New Roman" w:hAnsi="Times New Roman" w:cs="Times New Roman"/>
                <w:sz w:val="28"/>
                <w:szCs w:val="28"/>
              </w:rPr>
              <w:t>Характер среды</w:t>
            </w:r>
          </w:p>
          <w:p w:rsidR="000F6815" w:rsidRDefault="000F6815" w:rsidP="00243F1C">
            <w:pPr>
              <w:pStyle w:val="a3"/>
              <w:jc w:val="both"/>
              <w:rPr>
                <w:rFonts w:ascii="Times New Roman" w:hAnsi="Times New Roman" w:cs="Times New Roman"/>
                <w:sz w:val="28"/>
                <w:szCs w:val="28"/>
              </w:rPr>
            </w:pPr>
          </w:p>
        </w:tc>
        <w:tc>
          <w:tcPr>
            <w:tcW w:w="1559" w:type="dxa"/>
          </w:tcPr>
          <w:p w:rsidR="00D1041E" w:rsidRDefault="00D1041E" w:rsidP="00243F1C">
            <w:pPr>
              <w:pStyle w:val="a3"/>
              <w:jc w:val="both"/>
              <w:rPr>
                <w:rFonts w:ascii="Times New Roman" w:hAnsi="Times New Roman" w:cs="Times New Roman"/>
                <w:sz w:val="28"/>
                <w:szCs w:val="28"/>
              </w:rPr>
            </w:pPr>
          </w:p>
        </w:tc>
        <w:tc>
          <w:tcPr>
            <w:tcW w:w="1559" w:type="dxa"/>
          </w:tcPr>
          <w:p w:rsidR="00D1041E" w:rsidRDefault="00D1041E" w:rsidP="00243F1C">
            <w:pPr>
              <w:pStyle w:val="a3"/>
              <w:jc w:val="both"/>
              <w:rPr>
                <w:rFonts w:ascii="Times New Roman" w:hAnsi="Times New Roman" w:cs="Times New Roman"/>
                <w:sz w:val="28"/>
                <w:szCs w:val="28"/>
              </w:rPr>
            </w:pPr>
          </w:p>
        </w:tc>
        <w:tc>
          <w:tcPr>
            <w:tcW w:w="1701" w:type="dxa"/>
          </w:tcPr>
          <w:p w:rsidR="00D1041E" w:rsidRDefault="00D1041E" w:rsidP="00243F1C">
            <w:pPr>
              <w:pStyle w:val="a3"/>
              <w:jc w:val="both"/>
              <w:rPr>
                <w:rFonts w:ascii="Times New Roman" w:hAnsi="Times New Roman" w:cs="Times New Roman"/>
                <w:sz w:val="28"/>
                <w:szCs w:val="28"/>
              </w:rPr>
            </w:pPr>
          </w:p>
        </w:tc>
        <w:tc>
          <w:tcPr>
            <w:tcW w:w="1560" w:type="dxa"/>
          </w:tcPr>
          <w:p w:rsidR="00D1041E" w:rsidRDefault="00D1041E" w:rsidP="00243F1C">
            <w:pPr>
              <w:pStyle w:val="a3"/>
              <w:jc w:val="both"/>
              <w:rPr>
                <w:rFonts w:ascii="Times New Roman" w:hAnsi="Times New Roman" w:cs="Times New Roman"/>
                <w:sz w:val="28"/>
                <w:szCs w:val="28"/>
              </w:rPr>
            </w:pPr>
          </w:p>
        </w:tc>
      </w:tr>
      <w:tr w:rsidR="00AC5471" w:rsidTr="00D1041E">
        <w:tc>
          <w:tcPr>
            <w:tcW w:w="3019" w:type="dxa"/>
          </w:tcPr>
          <w:p w:rsidR="00AC5471" w:rsidRDefault="00AC5471" w:rsidP="005E753E">
            <w:pPr>
              <w:pStyle w:val="a3"/>
              <w:rPr>
                <w:rFonts w:ascii="Times New Roman" w:hAnsi="Times New Roman" w:cs="Times New Roman"/>
                <w:sz w:val="28"/>
                <w:szCs w:val="28"/>
              </w:rPr>
            </w:pPr>
            <w:r>
              <w:rPr>
                <w:rFonts w:ascii="Times New Roman" w:hAnsi="Times New Roman" w:cs="Times New Roman"/>
                <w:sz w:val="28"/>
                <w:szCs w:val="28"/>
              </w:rPr>
              <w:t>Выводы о налич</w:t>
            </w:r>
            <w:proofErr w:type="gramStart"/>
            <w:r>
              <w:rPr>
                <w:rFonts w:ascii="Times New Roman" w:hAnsi="Times New Roman" w:cs="Times New Roman"/>
                <w:sz w:val="28"/>
                <w:szCs w:val="28"/>
              </w:rPr>
              <w:t>ии ио</w:t>
            </w:r>
            <w:proofErr w:type="gramEnd"/>
            <w:r>
              <w:rPr>
                <w:rFonts w:ascii="Times New Roman" w:hAnsi="Times New Roman" w:cs="Times New Roman"/>
                <w:sz w:val="28"/>
                <w:szCs w:val="28"/>
              </w:rPr>
              <w:t>нов, определяющих характер среды</w:t>
            </w:r>
          </w:p>
        </w:tc>
        <w:tc>
          <w:tcPr>
            <w:tcW w:w="1559" w:type="dxa"/>
          </w:tcPr>
          <w:p w:rsidR="00AC5471" w:rsidRDefault="00AC5471" w:rsidP="005E753E">
            <w:pPr>
              <w:pStyle w:val="a3"/>
              <w:rPr>
                <w:rFonts w:ascii="Times New Roman" w:hAnsi="Times New Roman" w:cs="Times New Roman"/>
                <w:sz w:val="28"/>
                <w:szCs w:val="28"/>
              </w:rPr>
            </w:pPr>
          </w:p>
          <w:p w:rsidR="00AC5471" w:rsidRDefault="00AC5471" w:rsidP="005E753E">
            <w:pPr>
              <w:pStyle w:val="a3"/>
              <w:rPr>
                <w:rFonts w:ascii="Times New Roman" w:hAnsi="Times New Roman" w:cs="Times New Roman"/>
                <w:sz w:val="28"/>
                <w:szCs w:val="28"/>
              </w:rPr>
            </w:pPr>
          </w:p>
        </w:tc>
        <w:tc>
          <w:tcPr>
            <w:tcW w:w="1559" w:type="dxa"/>
          </w:tcPr>
          <w:p w:rsidR="00AC5471" w:rsidRDefault="00AC5471" w:rsidP="005E753E">
            <w:pPr>
              <w:pStyle w:val="a3"/>
              <w:rPr>
                <w:rFonts w:ascii="Times New Roman" w:hAnsi="Times New Roman" w:cs="Times New Roman"/>
                <w:sz w:val="28"/>
                <w:szCs w:val="28"/>
              </w:rPr>
            </w:pPr>
          </w:p>
        </w:tc>
        <w:tc>
          <w:tcPr>
            <w:tcW w:w="1701" w:type="dxa"/>
          </w:tcPr>
          <w:p w:rsidR="00AC5471" w:rsidRDefault="00AC5471" w:rsidP="005E753E">
            <w:pPr>
              <w:pStyle w:val="a3"/>
              <w:rPr>
                <w:rFonts w:ascii="Times New Roman" w:hAnsi="Times New Roman" w:cs="Times New Roman"/>
                <w:sz w:val="28"/>
                <w:szCs w:val="28"/>
              </w:rPr>
            </w:pPr>
          </w:p>
        </w:tc>
        <w:tc>
          <w:tcPr>
            <w:tcW w:w="1560" w:type="dxa"/>
          </w:tcPr>
          <w:p w:rsidR="00AC5471" w:rsidRDefault="00AC5471" w:rsidP="005E753E">
            <w:pPr>
              <w:pStyle w:val="a3"/>
              <w:rPr>
                <w:rFonts w:ascii="Times New Roman" w:hAnsi="Times New Roman" w:cs="Times New Roman"/>
                <w:sz w:val="28"/>
                <w:szCs w:val="28"/>
              </w:rPr>
            </w:pPr>
          </w:p>
        </w:tc>
      </w:tr>
      <w:tr w:rsidR="000F6815" w:rsidTr="00D1041E">
        <w:tc>
          <w:tcPr>
            <w:tcW w:w="3019" w:type="dxa"/>
          </w:tcPr>
          <w:p w:rsidR="000F6815" w:rsidRDefault="000F6815" w:rsidP="005E753E">
            <w:pPr>
              <w:pStyle w:val="a3"/>
              <w:rPr>
                <w:rFonts w:ascii="Times New Roman" w:hAnsi="Times New Roman" w:cs="Times New Roman"/>
                <w:sz w:val="28"/>
                <w:szCs w:val="28"/>
              </w:rPr>
            </w:pPr>
            <w:r>
              <w:rPr>
                <w:rFonts w:ascii="Times New Roman" w:hAnsi="Times New Roman" w:cs="Times New Roman"/>
                <w:sz w:val="28"/>
                <w:szCs w:val="28"/>
              </w:rPr>
              <w:t>Ион, по которому протекает гидролиз</w:t>
            </w:r>
          </w:p>
        </w:tc>
        <w:tc>
          <w:tcPr>
            <w:tcW w:w="1559" w:type="dxa"/>
          </w:tcPr>
          <w:p w:rsidR="000F6815" w:rsidRDefault="000F6815" w:rsidP="005E753E">
            <w:pPr>
              <w:pStyle w:val="a3"/>
              <w:rPr>
                <w:rFonts w:ascii="Times New Roman" w:hAnsi="Times New Roman" w:cs="Times New Roman"/>
                <w:sz w:val="28"/>
                <w:szCs w:val="28"/>
              </w:rPr>
            </w:pPr>
          </w:p>
        </w:tc>
        <w:tc>
          <w:tcPr>
            <w:tcW w:w="1559" w:type="dxa"/>
          </w:tcPr>
          <w:p w:rsidR="000F6815" w:rsidRDefault="000F6815" w:rsidP="005E753E">
            <w:pPr>
              <w:pStyle w:val="a3"/>
              <w:rPr>
                <w:rFonts w:ascii="Times New Roman" w:hAnsi="Times New Roman" w:cs="Times New Roman"/>
                <w:sz w:val="28"/>
                <w:szCs w:val="28"/>
              </w:rPr>
            </w:pPr>
          </w:p>
        </w:tc>
        <w:tc>
          <w:tcPr>
            <w:tcW w:w="1701" w:type="dxa"/>
          </w:tcPr>
          <w:p w:rsidR="000F6815" w:rsidRDefault="000F6815" w:rsidP="005E753E">
            <w:pPr>
              <w:pStyle w:val="a3"/>
              <w:rPr>
                <w:rFonts w:ascii="Times New Roman" w:hAnsi="Times New Roman" w:cs="Times New Roman"/>
                <w:sz w:val="28"/>
                <w:szCs w:val="28"/>
              </w:rPr>
            </w:pPr>
          </w:p>
        </w:tc>
        <w:tc>
          <w:tcPr>
            <w:tcW w:w="1560" w:type="dxa"/>
          </w:tcPr>
          <w:p w:rsidR="000F6815" w:rsidRDefault="000F6815" w:rsidP="005E753E">
            <w:pPr>
              <w:pStyle w:val="a3"/>
              <w:rPr>
                <w:rFonts w:ascii="Times New Roman" w:hAnsi="Times New Roman" w:cs="Times New Roman"/>
                <w:sz w:val="28"/>
                <w:szCs w:val="28"/>
              </w:rPr>
            </w:pPr>
          </w:p>
        </w:tc>
      </w:tr>
      <w:tr w:rsidR="000F6815" w:rsidTr="00D1041E">
        <w:tc>
          <w:tcPr>
            <w:tcW w:w="3019" w:type="dxa"/>
          </w:tcPr>
          <w:p w:rsidR="000F6815" w:rsidRDefault="000F6815" w:rsidP="005E753E">
            <w:pPr>
              <w:pStyle w:val="a3"/>
              <w:rPr>
                <w:rFonts w:ascii="Times New Roman" w:hAnsi="Times New Roman" w:cs="Times New Roman"/>
                <w:sz w:val="28"/>
                <w:szCs w:val="28"/>
              </w:rPr>
            </w:pPr>
            <w:r>
              <w:rPr>
                <w:rFonts w:ascii="Times New Roman" w:hAnsi="Times New Roman" w:cs="Times New Roman"/>
                <w:sz w:val="28"/>
                <w:szCs w:val="28"/>
              </w:rPr>
              <w:t>Продукты гидролиза</w:t>
            </w:r>
          </w:p>
          <w:p w:rsidR="000F6815" w:rsidRDefault="000F6815" w:rsidP="005E753E">
            <w:pPr>
              <w:pStyle w:val="a3"/>
              <w:rPr>
                <w:rFonts w:ascii="Times New Roman" w:hAnsi="Times New Roman" w:cs="Times New Roman"/>
                <w:sz w:val="28"/>
                <w:szCs w:val="28"/>
              </w:rPr>
            </w:pPr>
          </w:p>
        </w:tc>
        <w:tc>
          <w:tcPr>
            <w:tcW w:w="1559" w:type="dxa"/>
          </w:tcPr>
          <w:p w:rsidR="000F6815" w:rsidRDefault="000F6815" w:rsidP="005E753E">
            <w:pPr>
              <w:pStyle w:val="a3"/>
              <w:rPr>
                <w:rFonts w:ascii="Times New Roman" w:hAnsi="Times New Roman" w:cs="Times New Roman"/>
                <w:sz w:val="28"/>
                <w:szCs w:val="28"/>
              </w:rPr>
            </w:pPr>
          </w:p>
        </w:tc>
        <w:tc>
          <w:tcPr>
            <w:tcW w:w="1559" w:type="dxa"/>
          </w:tcPr>
          <w:p w:rsidR="000F6815" w:rsidRDefault="000F6815" w:rsidP="005E753E">
            <w:pPr>
              <w:pStyle w:val="a3"/>
              <w:rPr>
                <w:rFonts w:ascii="Times New Roman" w:hAnsi="Times New Roman" w:cs="Times New Roman"/>
                <w:sz w:val="28"/>
                <w:szCs w:val="28"/>
              </w:rPr>
            </w:pPr>
          </w:p>
        </w:tc>
        <w:tc>
          <w:tcPr>
            <w:tcW w:w="1701" w:type="dxa"/>
          </w:tcPr>
          <w:p w:rsidR="000F6815" w:rsidRDefault="000F6815" w:rsidP="005E753E">
            <w:pPr>
              <w:pStyle w:val="a3"/>
              <w:rPr>
                <w:rFonts w:ascii="Times New Roman" w:hAnsi="Times New Roman" w:cs="Times New Roman"/>
                <w:sz w:val="28"/>
                <w:szCs w:val="28"/>
              </w:rPr>
            </w:pPr>
          </w:p>
        </w:tc>
        <w:tc>
          <w:tcPr>
            <w:tcW w:w="1560" w:type="dxa"/>
          </w:tcPr>
          <w:p w:rsidR="000F6815" w:rsidRDefault="000F6815" w:rsidP="005E753E">
            <w:pPr>
              <w:pStyle w:val="a3"/>
              <w:rPr>
                <w:rFonts w:ascii="Times New Roman" w:hAnsi="Times New Roman" w:cs="Times New Roman"/>
                <w:sz w:val="28"/>
                <w:szCs w:val="28"/>
              </w:rPr>
            </w:pPr>
          </w:p>
        </w:tc>
      </w:tr>
    </w:tbl>
    <w:p w:rsidR="00DE7266" w:rsidRDefault="00737C2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программе Габриеляна О.С. рекомендовано начинать изучение гидролиза с процессов в органической химии, поэтому на предыдущем уроке определение этого понятия уже разобрано.  Возникает вопрос, как применить его для веществ неорганической природы. Возможно,  </w:t>
      </w:r>
      <w:r w:rsidR="00DE7266">
        <w:rPr>
          <w:rFonts w:ascii="Times New Roman" w:hAnsi="Times New Roman" w:cs="Times New Roman"/>
          <w:sz w:val="28"/>
          <w:szCs w:val="28"/>
        </w:rPr>
        <w:t xml:space="preserve">на начальном этапе урока </w:t>
      </w:r>
      <w:r>
        <w:rPr>
          <w:rFonts w:ascii="Times New Roman" w:hAnsi="Times New Roman" w:cs="Times New Roman"/>
          <w:sz w:val="28"/>
          <w:szCs w:val="28"/>
        </w:rPr>
        <w:t>необходимо</w:t>
      </w:r>
      <w:r w:rsidR="00E954C3">
        <w:rPr>
          <w:rFonts w:ascii="Times New Roman" w:hAnsi="Times New Roman" w:cs="Times New Roman"/>
          <w:sz w:val="28"/>
          <w:szCs w:val="28"/>
        </w:rPr>
        <w:t>,</w:t>
      </w:r>
      <w:r>
        <w:rPr>
          <w:rFonts w:ascii="Times New Roman" w:hAnsi="Times New Roman" w:cs="Times New Roman"/>
          <w:sz w:val="28"/>
          <w:szCs w:val="28"/>
        </w:rPr>
        <w:t xml:space="preserve"> воспроизводя в памяти школьников определение, поставить перед ними новую задачу, в которой кроется смысл обратимости процесса</w:t>
      </w:r>
      <w:r w:rsidR="00DE7266">
        <w:rPr>
          <w:rFonts w:ascii="Times New Roman" w:hAnsi="Times New Roman" w:cs="Times New Roman"/>
          <w:sz w:val="28"/>
          <w:szCs w:val="28"/>
        </w:rPr>
        <w:t xml:space="preserve"> и предупредить, что в течение урока к данной проблеме придется вернуться</w:t>
      </w:r>
      <w:r>
        <w:rPr>
          <w:rFonts w:ascii="Times New Roman" w:hAnsi="Times New Roman" w:cs="Times New Roman"/>
          <w:sz w:val="28"/>
          <w:szCs w:val="28"/>
        </w:rPr>
        <w:t>.</w:t>
      </w:r>
      <w:r w:rsidR="00DE7266">
        <w:rPr>
          <w:rFonts w:ascii="Times New Roman" w:hAnsi="Times New Roman" w:cs="Times New Roman"/>
          <w:sz w:val="28"/>
          <w:szCs w:val="28"/>
        </w:rPr>
        <w:t xml:space="preserve"> </w:t>
      </w:r>
    </w:p>
    <w:p w:rsidR="00AA4608" w:rsidRDefault="00DE7266" w:rsidP="00AA4608">
      <w:pPr>
        <w:pStyle w:val="a3"/>
        <w:ind w:firstLine="708"/>
        <w:jc w:val="both"/>
        <w:rPr>
          <w:rFonts w:ascii="Times New Roman" w:hAnsi="Times New Roman" w:cs="Times New Roman"/>
          <w:sz w:val="28"/>
          <w:szCs w:val="28"/>
        </w:rPr>
      </w:pPr>
      <w:r>
        <w:rPr>
          <w:rFonts w:ascii="Times New Roman" w:hAnsi="Times New Roman" w:cs="Times New Roman"/>
          <w:sz w:val="28"/>
          <w:szCs w:val="28"/>
        </w:rPr>
        <w:t>Во время заполнения таблицы целесообразно, поработав с формулами солей, записать формулы кислот и оснований, которыми они образованы. Тем самым вспомни</w:t>
      </w:r>
      <w:r w:rsidR="00E954C3">
        <w:rPr>
          <w:rFonts w:ascii="Times New Roman" w:hAnsi="Times New Roman" w:cs="Times New Roman"/>
          <w:sz w:val="28"/>
          <w:szCs w:val="28"/>
        </w:rPr>
        <w:t>ть</w:t>
      </w:r>
      <w:r>
        <w:rPr>
          <w:rFonts w:ascii="Times New Roman" w:hAnsi="Times New Roman" w:cs="Times New Roman"/>
          <w:sz w:val="28"/>
          <w:szCs w:val="28"/>
        </w:rPr>
        <w:t xml:space="preserve"> сильные и слабые электролиты</w:t>
      </w:r>
      <w:r w:rsidR="00AA4608">
        <w:rPr>
          <w:rFonts w:ascii="Times New Roman" w:hAnsi="Times New Roman" w:cs="Times New Roman"/>
          <w:sz w:val="28"/>
          <w:szCs w:val="28"/>
        </w:rPr>
        <w:t xml:space="preserve">, решить проблему </w:t>
      </w:r>
      <w:r w:rsidR="00AA4608">
        <w:rPr>
          <w:rFonts w:ascii="Times New Roman" w:hAnsi="Times New Roman" w:cs="Times New Roman"/>
          <w:sz w:val="28"/>
          <w:szCs w:val="28"/>
        </w:rPr>
        <w:lastRenderedPageBreak/>
        <w:t>определения характера среды в растворах солей</w:t>
      </w:r>
      <w:r>
        <w:rPr>
          <w:rFonts w:ascii="Times New Roman" w:hAnsi="Times New Roman" w:cs="Times New Roman"/>
          <w:sz w:val="28"/>
          <w:szCs w:val="28"/>
        </w:rPr>
        <w:t>.</w:t>
      </w:r>
      <w:r w:rsidR="00AA4608">
        <w:rPr>
          <w:rFonts w:ascii="Times New Roman" w:hAnsi="Times New Roman" w:cs="Times New Roman"/>
          <w:sz w:val="28"/>
          <w:szCs w:val="28"/>
        </w:rPr>
        <w:t xml:space="preserve"> Это поможет обучающимся в дальнейшем решать тестовые вопросы ЕГЭ. Для закрепления можно дать следующее задание:</w:t>
      </w:r>
      <w:r>
        <w:rPr>
          <w:rFonts w:ascii="Times New Roman" w:hAnsi="Times New Roman" w:cs="Times New Roman"/>
          <w:sz w:val="28"/>
          <w:szCs w:val="28"/>
        </w:rPr>
        <w:t xml:space="preserve"> </w:t>
      </w:r>
    </w:p>
    <w:p w:rsidR="00AA4608" w:rsidRPr="00FA146F" w:rsidRDefault="00AA4608" w:rsidP="00AA4608">
      <w:pPr>
        <w:pStyle w:val="a3"/>
        <w:ind w:firstLine="708"/>
        <w:jc w:val="both"/>
        <w:rPr>
          <w:rFonts w:ascii="Times New Roman" w:eastAsia="+mn-ea" w:hAnsi="Times New Roman" w:cs="Times New Roman"/>
          <w:b/>
          <w:bCs/>
          <w:color w:val="000000"/>
          <w:kern w:val="24"/>
          <w:sz w:val="48"/>
          <w:szCs w:val="48"/>
        </w:rPr>
      </w:pPr>
      <w:r w:rsidRPr="00FA146F">
        <w:rPr>
          <w:rFonts w:ascii="Times New Roman" w:hAnsi="Times New Roman" w:cs="Times New Roman"/>
          <w:b/>
          <w:sz w:val="28"/>
          <w:szCs w:val="28"/>
        </w:rPr>
        <w:t>О</w:t>
      </w:r>
      <w:r w:rsidRPr="00FA146F">
        <w:rPr>
          <w:rFonts w:ascii="Times New Roman" w:hAnsi="Times New Roman" w:cs="Times New Roman"/>
          <w:b/>
          <w:bCs/>
          <w:sz w:val="28"/>
          <w:szCs w:val="28"/>
        </w:rPr>
        <w:t>пределите характер среды в растворах солей. Запишите формулы кислоты и основания, которыми образована каждая соль.</w:t>
      </w:r>
      <w:r w:rsidRPr="00FA146F">
        <w:rPr>
          <w:rFonts w:ascii="Times New Roman" w:eastAsia="+mn-ea" w:hAnsi="Times New Roman" w:cs="Times New Roman"/>
          <w:b/>
          <w:bCs/>
          <w:color w:val="000000"/>
          <w:kern w:val="24"/>
          <w:sz w:val="48"/>
          <w:szCs w:val="48"/>
        </w:rPr>
        <w:t xml:space="preserve"> </w:t>
      </w:r>
    </w:p>
    <w:p w:rsidR="00AA4608" w:rsidRPr="00FA146F" w:rsidRDefault="00AA4608" w:rsidP="00AA4608">
      <w:pPr>
        <w:pStyle w:val="a3"/>
        <w:ind w:firstLine="708"/>
        <w:jc w:val="both"/>
        <w:rPr>
          <w:rFonts w:ascii="Times New Roman" w:hAnsi="Times New Roman" w:cs="Times New Roman"/>
          <w:b/>
          <w:bCs/>
          <w:sz w:val="28"/>
          <w:szCs w:val="28"/>
          <w:lang w:val="en-US"/>
        </w:rPr>
      </w:pPr>
      <w:r w:rsidRPr="00FA146F">
        <w:rPr>
          <w:b/>
          <w:bCs/>
          <w:sz w:val="28"/>
          <w:szCs w:val="28"/>
          <w:lang w:val="en-US"/>
        </w:rPr>
        <w:t>KNO</w:t>
      </w:r>
      <w:r w:rsidRPr="00FA146F">
        <w:rPr>
          <w:b/>
          <w:bCs/>
          <w:sz w:val="28"/>
          <w:szCs w:val="28"/>
          <w:vertAlign w:val="subscript"/>
          <w:lang w:val="en-US"/>
        </w:rPr>
        <w:t>3</w:t>
      </w:r>
      <w:r w:rsidRPr="00FA146F">
        <w:rPr>
          <w:b/>
          <w:bCs/>
          <w:sz w:val="28"/>
          <w:szCs w:val="28"/>
          <w:lang w:val="en-US"/>
        </w:rPr>
        <w:t xml:space="preserve">; </w:t>
      </w:r>
      <w:r w:rsidRPr="00FA146F">
        <w:rPr>
          <w:rFonts w:ascii="Times New Roman" w:hAnsi="Times New Roman" w:cs="Times New Roman"/>
          <w:b/>
          <w:bCs/>
          <w:sz w:val="28"/>
          <w:szCs w:val="28"/>
          <w:lang w:val="en-US"/>
        </w:rPr>
        <w:t>ZnSO</w:t>
      </w:r>
      <w:r w:rsidRPr="00FA146F">
        <w:rPr>
          <w:rFonts w:ascii="Times New Roman" w:hAnsi="Times New Roman" w:cs="Times New Roman"/>
          <w:b/>
          <w:bCs/>
          <w:sz w:val="28"/>
          <w:szCs w:val="28"/>
          <w:vertAlign w:val="subscript"/>
          <w:lang w:val="en-US"/>
        </w:rPr>
        <w:t>4</w:t>
      </w:r>
      <w:r w:rsidRPr="00FA146F">
        <w:rPr>
          <w:rFonts w:ascii="Times New Roman" w:hAnsi="Times New Roman" w:cs="Times New Roman"/>
          <w:b/>
          <w:bCs/>
          <w:sz w:val="28"/>
          <w:szCs w:val="28"/>
          <w:lang w:val="en-US"/>
        </w:rPr>
        <w:t>; BaCL</w:t>
      </w:r>
      <w:r w:rsidRPr="00FA146F">
        <w:rPr>
          <w:rFonts w:ascii="Times New Roman" w:hAnsi="Times New Roman" w:cs="Times New Roman"/>
          <w:b/>
          <w:bCs/>
          <w:sz w:val="28"/>
          <w:szCs w:val="28"/>
          <w:vertAlign w:val="subscript"/>
          <w:lang w:val="en-US"/>
        </w:rPr>
        <w:t>2</w:t>
      </w:r>
      <w:r w:rsidRPr="00FA146F">
        <w:rPr>
          <w:rFonts w:ascii="Times New Roman" w:hAnsi="Times New Roman" w:cs="Times New Roman"/>
          <w:b/>
          <w:bCs/>
          <w:sz w:val="28"/>
          <w:szCs w:val="28"/>
          <w:lang w:val="en-US"/>
        </w:rPr>
        <w:t xml:space="preserve">; </w:t>
      </w:r>
      <w:proofErr w:type="gramStart"/>
      <w:r w:rsidRPr="00FA146F">
        <w:rPr>
          <w:rFonts w:ascii="Times New Roman" w:hAnsi="Times New Roman" w:cs="Times New Roman"/>
          <w:b/>
          <w:bCs/>
          <w:sz w:val="28"/>
          <w:szCs w:val="28"/>
          <w:lang w:val="en-US"/>
        </w:rPr>
        <w:t>K</w:t>
      </w:r>
      <w:r w:rsidRPr="00FA146F">
        <w:rPr>
          <w:rFonts w:ascii="Times New Roman" w:hAnsi="Times New Roman" w:cs="Times New Roman"/>
          <w:b/>
          <w:bCs/>
          <w:sz w:val="28"/>
          <w:szCs w:val="28"/>
          <w:vertAlign w:val="subscript"/>
          <w:lang w:val="en-US"/>
        </w:rPr>
        <w:t>3</w:t>
      </w:r>
      <w:r w:rsidRPr="00FA146F">
        <w:rPr>
          <w:rFonts w:ascii="Times New Roman" w:hAnsi="Times New Roman" w:cs="Times New Roman"/>
          <w:b/>
          <w:bCs/>
          <w:sz w:val="28"/>
          <w:szCs w:val="28"/>
          <w:lang w:val="en-US"/>
        </w:rPr>
        <w:t>PO</w:t>
      </w:r>
      <w:r w:rsidRPr="00FA146F">
        <w:rPr>
          <w:rFonts w:ascii="Times New Roman" w:hAnsi="Times New Roman" w:cs="Times New Roman"/>
          <w:b/>
          <w:bCs/>
          <w:sz w:val="28"/>
          <w:szCs w:val="28"/>
          <w:vertAlign w:val="subscript"/>
          <w:lang w:val="en-US"/>
        </w:rPr>
        <w:t>4</w:t>
      </w:r>
      <w:r w:rsidRPr="00FA146F">
        <w:rPr>
          <w:rFonts w:ascii="Times New Roman" w:hAnsi="Times New Roman" w:cs="Times New Roman"/>
          <w:b/>
          <w:bCs/>
          <w:sz w:val="28"/>
          <w:szCs w:val="28"/>
          <w:lang w:val="en-US"/>
        </w:rPr>
        <w:t xml:space="preserve"> ;</w:t>
      </w:r>
      <w:proofErr w:type="gramEnd"/>
      <w:r w:rsidRPr="00FA146F">
        <w:rPr>
          <w:rFonts w:ascii="Times New Roman" w:hAnsi="Times New Roman" w:cs="Times New Roman"/>
          <w:b/>
          <w:bCs/>
          <w:sz w:val="28"/>
          <w:szCs w:val="28"/>
          <w:lang w:val="en-US"/>
        </w:rPr>
        <w:t xml:space="preserve"> NH</w:t>
      </w:r>
      <w:r w:rsidRPr="00FA146F">
        <w:rPr>
          <w:rFonts w:ascii="Times New Roman" w:hAnsi="Times New Roman" w:cs="Times New Roman"/>
          <w:b/>
          <w:bCs/>
          <w:sz w:val="28"/>
          <w:szCs w:val="28"/>
          <w:vertAlign w:val="subscript"/>
          <w:lang w:val="en-US"/>
        </w:rPr>
        <w:t>4</w:t>
      </w:r>
      <w:r w:rsidRPr="00FA146F">
        <w:rPr>
          <w:rFonts w:ascii="Times New Roman" w:hAnsi="Times New Roman" w:cs="Times New Roman"/>
          <w:b/>
          <w:bCs/>
          <w:sz w:val="28"/>
          <w:szCs w:val="28"/>
          <w:lang w:val="en-US"/>
        </w:rPr>
        <w:t>CL; HgF</w:t>
      </w:r>
      <w:r w:rsidRPr="00FA146F">
        <w:rPr>
          <w:rFonts w:ascii="Times New Roman" w:hAnsi="Times New Roman" w:cs="Times New Roman"/>
          <w:b/>
          <w:bCs/>
          <w:sz w:val="28"/>
          <w:szCs w:val="28"/>
          <w:vertAlign w:val="subscript"/>
          <w:lang w:val="en-US"/>
        </w:rPr>
        <w:t>2</w:t>
      </w:r>
      <w:r w:rsidRPr="00FA146F">
        <w:rPr>
          <w:rFonts w:ascii="Times New Roman" w:hAnsi="Times New Roman" w:cs="Times New Roman"/>
          <w:b/>
          <w:bCs/>
          <w:sz w:val="28"/>
          <w:szCs w:val="28"/>
          <w:lang w:val="en-US"/>
        </w:rPr>
        <w:t xml:space="preserve"> ; Mg(NO</w:t>
      </w:r>
      <w:r w:rsidRPr="00FA146F">
        <w:rPr>
          <w:rFonts w:ascii="Times New Roman" w:hAnsi="Times New Roman" w:cs="Times New Roman"/>
          <w:b/>
          <w:bCs/>
          <w:sz w:val="28"/>
          <w:szCs w:val="28"/>
          <w:vertAlign w:val="subscript"/>
          <w:lang w:val="en-US"/>
        </w:rPr>
        <w:t>3</w:t>
      </w:r>
      <w:r w:rsidRPr="00FA146F">
        <w:rPr>
          <w:rFonts w:ascii="Times New Roman" w:hAnsi="Times New Roman" w:cs="Times New Roman"/>
          <w:b/>
          <w:bCs/>
          <w:sz w:val="28"/>
          <w:szCs w:val="28"/>
          <w:lang w:val="en-US"/>
        </w:rPr>
        <w:t>)</w:t>
      </w:r>
      <w:r w:rsidRPr="00FA146F">
        <w:rPr>
          <w:rFonts w:ascii="Times New Roman" w:hAnsi="Times New Roman" w:cs="Times New Roman"/>
          <w:b/>
          <w:bCs/>
          <w:sz w:val="28"/>
          <w:szCs w:val="28"/>
          <w:vertAlign w:val="subscript"/>
          <w:lang w:val="en-US"/>
        </w:rPr>
        <w:t>2</w:t>
      </w:r>
      <w:r w:rsidRPr="00FA146F">
        <w:rPr>
          <w:rFonts w:ascii="Times New Roman" w:hAnsi="Times New Roman" w:cs="Times New Roman"/>
          <w:b/>
          <w:bCs/>
          <w:sz w:val="28"/>
          <w:szCs w:val="28"/>
          <w:lang w:val="en-US"/>
        </w:rPr>
        <w:t xml:space="preserve"> </w:t>
      </w:r>
    </w:p>
    <w:p w:rsidR="00737C27" w:rsidRDefault="00FA146F">
      <w:pPr>
        <w:pStyle w:val="a3"/>
        <w:ind w:firstLine="708"/>
        <w:jc w:val="both"/>
        <w:rPr>
          <w:rFonts w:ascii="Times New Roman" w:hAnsi="Times New Roman" w:cs="Times New Roman"/>
          <w:sz w:val="28"/>
          <w:szCs w:val="28"/>
        </w:rPr>
      </w:pPr>
      <w:r>
        <w:rPr>
          <w:rFonts w:ascii="Times New Roman" w:hAnsi="Times New Roman" w:cs="Times New Roman"/>
          <w:sz w:val="28"/>
          <w:szCs w:val="28"/>
        </w:rPr>
        <w:t>Центральный</w:t>
      </w:r>
      <w:r w:rsidR="00AF63A6">
        <w:rPr>
          <w:rFonts w:ascii="Times New Roman" w:hAnsi="Times New Roman" w:cs="Times New Roman"/>
          <w:sz w:val="28"/>
          <w:szCs w:val="28"/>
        </w:rPr>
        <w:t xml:space="preserve"> этап урока – научить составлять уравнения реакций гидролиза, параллельно формируя представления о законах (правилах) гидролиза</w:t>
      </w:r>
      <w:r w:rsidR="001B1184">
        <w:rPr>
          <w:rFonts w:ascii="Times New Roman" w:hAnsi="Times New Roman" w:cs="Times New Roman"/>
          <w:sz w:val="28"/>
          <w:szCs w:val="28"/>
        </w:rPr>
        <w:t xml:space="preserve"> (выводы заносятся в таблицу № 1)</w:t>
      </w:r>
      <w:r w:rsidR="00AF63A6">
        <w:rPr>
          <w:rFonts w:ascii="Times New Roman" w:hAnsi="Times New Roman" w:cs="Times New Roman"/>
          <w:sz w:val="28"/>
          <w:szCs w:val="28"/>
        </w:rPr>
        <w:t>.</w:t>
      </w:r>
      <w:r w:rsidR="001B1184">
        <w:rPr>
          <w:rFonts w:ascii="Times New Roman" w:hAnsi="Times New Roman" w:cs="Times New Roman"/>
          <w:sz w:val="28"/>
          <w:szCs w:val="28"/>
        </w:rPr>
        <w:t xml:space="preserve"> При объяснении важно правильно графически расположить запись уравнения, чтобы облегчить процесс понимания и формулирования выводов.  Например:</w:t>
      </w:r>
    </w:p>
    <w:p w:rsidR="006C3EBB" w:rsidRDefault="001B1184">
      <w:pPr>
        <w:pStyle w:val="a3"/>
        <w:ind w:firstLine="708"/>
        <w:jc w:val="both"/>
        <w:rPr>
          <w:rFonts w:ascii="Times New Roman" w:hAnsi="Times New Roman" w:cs="Times New Roman"/>
          <w:sz w:val="28"/>
          <w:szCs w:val="28"/>
        </w:rPr>
      </w:pPr>
      <w:r w:rsidRPr="001B1184">
        <w:rPr>
          <w:rFonts w:ascii="Times New Roman" w:hAnsi="Times New Roman" w:cs="Times New Roman"/>
          <w:sz w:val="28"/>
          <w:szCs w:val="28"/>
        </w:rPr>
        <w:object w:dxaOrig="7195"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4pt;height:326.05pt" o:ole="">
            <v:imagedata r:id="rId5" o:title=""/>
          </v:shape>
          <o:OLEObject Type="Embed" ProgID="PowerPoint.Slide.12" ShapeID="_x0000_i1025" DrawAspect="Content" ObjectID="_1362344334" r:id="rId6"/>
        </w:object>
      </w:r>
      <w:r w:rsidR="00643CBF">
        <w:rPr>
          <w:rFonts w:ascii="Times New Roman" w:hAnsi="Times New Roman" w:cs="Times New Roman"/>
          <w:sz w:val="28"/>
          <w:szCs w:val="28"/>
        </w:rPr>
        <w:tab/>
        <w:t xml:space="preserve">После написания уравнения необходимо вернуться к определению «Гидролиз» и внести разъяснения об обратимости данного процесса. Для этого можно предложить </w:t>
      </w:r>
      <w:proofErr w:type="gramStart"/>
      <w:r w:rsidR="00643CBF">
        <w:rPr>
          <w:rFonts w:ascii="Times New Roman" w:hAnsi="Times New Roman" w:cs="Times New Roman"/>
          <w:sz w:val="28"/>
          <w:szCs w:val="28"/>
        </w:rPr>
        <w:t>обучающимся</w:t>
      </w:r>
      <w:proofErr w:type="gramEnd"/>
      <w:r w:rsidR="00643CBF">
        <w:rPr>
          <w:rFonts w:ascii="Times New Roman" w:hAnsi="Times New Roman" w:cs="Times New Roman"/>
          <w:sz w:val="28"/>
          <w:szCs w:val="28"/>
        </w:rPr>
        <w:t xml:space="preserve"> решить следующую задачу:</w:t>
      </w:r>
      <w:r w:rsidR="00643CBF" w:rsidRPr="00643CBF">
        <w:rPr>
          <w:rFonts w:ascii="Times New Roman" w:hAnsi="Times New Roman" w:cs="Times New Roman"/>
          <w:sz w:val="28"/>
          <w:szCs w:val="28"/>
        </w:rPr>
        <w:t xml:space="preserve"> </w:t>
      </w:r>
      <w:r w:rsidR="00643CBF" w:rsidRPr="00FA146F">
        <w:rPr>
          <w:rFonts w:ascii="Times New Roman" w:hAnsi="Times New Roman" w:cs="Times New Roman"/>
          <w:b/>
          <w:sz w:val="28"/>
          <w:szCs w:val="28"/>
        </w:rPr>
        <w:t>Свежеприготовленный раствор хлорида алюминия не изменяет окраску индикатора. Через некоторое время окраска лакмуса становится красной. Предложите экспериментальный способ подавления (замедления) реакции гидролиза (смещения равновесия влево).</w:t>
      </w:r>
      <w:r w:rsidR="00643CBF">
        <w:rPr>
          <w:rFonts w:ascii="Times New Roman" w:hAnsi="Times New Roman" w:cs="Times New Roman"/>
          <w:sz w:val="28"/>
          <w:szCs w:val="28"/>
        </w:rPr>
        <w:t xml:space="preserve"> </w:t>
      </w:r>
    </w:p>
    <w:p w:rsidR="00643CBF" w:rsidRDefault="00643CB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Для иллюстрации данной проблемы </w:t>
      </w:r>
      <w:r w:rsidR="00A769F6">
        <w:rPr>
          <w:rFonts w:ascii="Times New Roman" w:hAnsi="Times New Roman" w:cs="Times New Roman"/>
          <w:sz w:val="28"/>
          <w:szCs w:val="28"/>
        </w:rPr>
        <w:t>полезно</w:t>
      </w:r>
      <w:r>
        <w:rPr>
          <w:rFonts w:ascii="Times New Roman" w:hAnsi="Times New Roman" w:cs="Times New Roman"/>
          <w:sz w:val="28"/>
          <w:szCs w:val="28"/>
        </w:rPr>
        <w:t xml:space="preserve"> проведение демонстрационного эксперимента.</w:t>
      </w:r>
    </w:p>
    <w:p w:rsidR="00A769F6" w:rsidRDefault="00643CBF">
      <w:pPr>
        <w:pStyle w:val="a3"/>
        <w:ind w:firstLine="708"/>
        <w:jc w:val="both"/>
        <w:rPr>
          <w:rFonts w:eastAsia="+mj-ea"/>
          <w:b/>
          <w:bCs/>
          <w:color w:val="000000"/>
          <w:kern w:val="24"/>
          <w:sz w:val="48"/>
          <w:szCs w:val="48"/>
        </w:rPr>
      </w:pPr>
      <w:r>
        <w:rPr>
          <w:rFonts w:ascii="Times New Roman" w:hAnsi="Times New Roman" w:cs="Times New Roman"/>
          <w:sz w:val="28"/>
          <w:szCs w:val="28"/>
        </w:rPr>
        <w:t>Закрепление умений составления уравнений гидролиза</w:t>
      </w:r>
      <w:r w:rsidR="00A769F6">
        <w:rPr>
          <w:rFonts w:ascii="Times New Roman" w:hAnsi="Times New Roman" w:cs="Times New Roman"/>
          <w:sz w:val="28"/>
          <w:szCs w:val="28"/>
        </w:rPr>
        <w:t xml:space="preserve"> </w:t>
      </w:r>
      <w:r>
        <w:rPr>
          <w:rFonts w:ascii="Times New Roman" w:hAnsi="Times New Roman" w:cs="Times New Roman"/>
          <w:sz w:val="28"/>
          <w:szCs w:val="28"/>
        </w:rPr>
        <w:t xml:space="preserve"> </w:t>
      </w:r>
      <w:r w:rsidR="00A769F6">
        <w:rPr>
          <w:rFonts w:ascii="Times New Roman" w:hAnsi="Times New Roman" w:cs="Times New Roman"/>
          <w:sz w:val="28"/>
          <w:szCs w:val="28"/>
        </w:rPr>
        <w:t>целесообразно проводить поэтапно, после объяснения каждого правила гидролиза, в связи с этим можно дать следующее задание:</w:t>
      </w:r>
      <w:r w:rsidR="00A769F6" w:rsidRPr="00A769F6">
        <w:rPr>
          <w:rFonts w:eastAsia="+mj-ea"/>
          <w:b/>
          <w:bCs/>
          <w:color w:val="000000"/>
          <w:kern w:val="24"/>
          <w:sz w:val="48"/>
          <w:szCs w:val="48"/>
        </w:rPr>
        <w:t xml:space="preserve"> </w:t>
      </w:r>
    </w:p>
    <w:p w:rsidR="00643CBF" w:rsidRPr="00FA146F" w:rsidRDefault="00A769F6">
      <w:pPr>
        <w:pStyle w:val="a3"/>
        <w:ind w:firstLine="708"/>
        <w:jc w:val="both"/>
        <w:rPr>
          <w:rFonts w:ascii="Times New Roman" w:hAnsi="Times New Roman" w:cs="Times New Roman"/>
          <w:b/>
          <w:bCs/>
          <w:sz w:val="28"/>
          <w:szCs w:val="28"/>
        </w:rPr>
      </w:pPr>
      <w:r w:rsidRPr="00FA146F">
        <w:rPr>
          <w:rFonts w:ascii="Times New Roman" w:hAnsi="Times New Roman" w:cs="Times New Roman"/>
          <w:b/>
          <w:bCs/>
          <w:sz w:val="28"/>
          <w:szCs w:val="28"/>
        </w:rPr>
        <w:t>Составьте уравнение гидролиза сульфата магния.</w:t>
      </w:r>
    </w:p>
    <w:p w:rsidR="00A769F6" w:rsidRDefault="00A769F6">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Работа по выполнению данного задания по образцу может осуществляться на обычной меловой доске, в то время как на интерактивной </w:t>
      </w:r>
      <w:r>
        <w:rPr>
          <w:rFonts w:ascii="Times New Roman" w:hAnsi="Times New Roman" w:cs="Times New Roman"/>
          <w:bCs/>
          <w:sz w:val="28"/>
          <w:szCs w:val="28"/>
        </w:rPr>
        <w:lastRenderedPageBreak/>
        <w:t>доске для рассмотрения представлен слайд с материалом, который объяснял учитель.</w:t>
      </w:r>
    </w:p>
    <w:p w:rsidR="00A769F6" w:rsidRDefault="00A769F6">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конце урока, </w:t>
      </w:r>
      <w:proofErr w:type="gramStart"/>
      <w:r>
        <w:rPr>
          <w:rFonts w:ascii="Times New Roman" w:hAnsi="Times New Roman" w:cs="Times New Roman"/>
          <w:bCs/>
          <w:sz w:val="28"/>
          <w:szCs w:val="28"/>
        </w:rPr>
        <w:t>обучающимся</w:t>
      </w:r>
      <w:proofErr w:type="gramEnd"/>
      <w:r>
        <w:rPr>
          <w:rFonts w:ascii="Times New Roman" w:hAnsi="Times New Roman" w:cs="Times New Roman"/>
          <w:bCs/>
          <w:sz w:val="28"/>
          <w:szCs w:val="28"/>
        </w:rPr>
        <w:t xml:space="preserve"> предлагается обсудить результаты заполненной таблицы и сформулировать все четыре правила гидролиза солей.</w:t>
      </w:r>
    </w:p>
    <w:p w:rsidR="00A769F6" w:rsidRPr="00A769F6" w:rsidRDefault="00A769F6">
      <w:pPr>
        <w:pStyle w:val="a3"/>
        <w:ind w:firstLine="708"/>
        <w:jc w:val="both"/>
        <w:rPr>
          <w:rFonts w:ascii="Times New Roman" w:hAnsi="Times New Roman" w:cs="Times New Roman"/>
          <w:sz w:val="28"/>
          <w:szCs w:val="28"/>
        </w:rPr>
      </w:pPr>
      <w:r>
        <w:rPr>
          <w:rFonts w:ascii="Times New Roman" w:hAnsi="Times New Roman" w:cs="Times New Roman"/>
          <w:bCs/>
          <w:sz w:val="28"/>
          <w:szCs w:val="28"/>
        </w:rPr>
        <w:t xml:space="preserve"> </w:t>
      </w:r>
    </w:p>
    <w:p w:rsidR="00A769F6" w:rsidRDefault="00A769F6" w:rsidP="00A769F6">
      <w:pPr>
        <w:pStyle w:val="a3"/>
        <w:jc w:val="both"/>
        <w:rPr>
          <w:rFonts w:ascii="Times New Roman" w:hAnsi="Times New Roman" w:cs="Times New Roman"/>
          <w:sz w:val="28"/>
          <w:szCs w:val="28"/>
        </w:rPr>
      </w:pPr>
      <w:r w:rsidRPr="00A769F6">
        <w:rPr>
          <w:rFonts w:ascii="Times New Roman" w:hAnsi="Times New Roman" w:cs="Times New Roman"/>
          <w:sz w:val="28"/>
          <w:szCs w:val="28"/>
        </w:rPr>
        <w:object w:dxaOrig="7195" w:dyaOrig="5396">
          <v:shape id="_x0000_i1026" type="#_x0000_t75" style="width:470.7pt;height:352.55pt" o:ole="">
            <v:imagedata r:id="rId7" o:title=""/>
          </v:shape>
          <o:OLEObject Type="Embed" ProgID="PowerPoint.Slide.12" ShapeID="_x0000_i1026" DrawAspect="Content" ObjectID="_1362344335" r:id="rId8"/>
        </w:object>
      </w:r>
    </w:p>
    <w:p w:rsidR="001C3CB0" w:rsidRDefault="0030523C" w:rsidP="004747C1">
      <w:pPr>
        <w:pStyle w:val="a3"/>
        <w:ind w:firstLine="708"/>
        <w:jc w:val="both"/>
        <w:rPr>
          <w:rFonts w:ascii="Times New Roman" w:hAnsi="Times New Roman" w:cs="Times New Roman"/>
          <w:sz w:val="28"/>
          <w:szCs w:val="28"/>
        </w:rPr>
      </w:pPr>
      <w:r>
        <w:rPr>
          <w:rFonts w:ascii="Times New Roman" w:hAnsi="Times New Roman" w:cs="Times New Roman"/>
          <w:sz w:val="28"/>
          <w:szCs w:val="28"/>
        </w:rPr>
        <w:t>В качестве ко</w:t>
      </w:r>
      <w:r w:rsidR="004747C1">
        <w:rPr>
          <w:rFonts w:ascii="Times New Roman" w:hAnsi="Times New Roman" w:cs="Times New Roman"/>
          <w:sz w:val="28"/>
          <w:szCs w:val="28"/>
        </w:rPr>
        <w:t xml:space="preserve">нтроля усвоения материала можно предложить несколько тестовых заданий на определение характера среды в растворах солей, </w:t>
      </w:r>
      <w:r w:rsidR="00844833">
        <w:rPr>
          <w:rFonts w:ascii="Times New Roman" w:hAnsi="Times New Roman" w:cs="Times New Roman"/>
          <w:sz w:val="28"/>
          <w:szCs w:val="28"/>
        </w:rPr>
        <w:t>окраске</w:t>
      </w:r>
      <w:r w:rsidR="004747C1">
        <w:rPr>
          <w:rFonts w:ascii="Times New Roman" w:hAnsi="Times New Roman" w:cs="Times New Roman"/>
          <w:sz w:val="28"/>
          <w:szCs w:val="28"/>
        </w:rPr>
        <w:t xml:space="preserve"> различных индикаторов в растворах солей, классификации солей. </w:t>
      </w:r>
      <w:r w:rsidR="007B255D">
        <w:rPr>
          <w:rFonts w:ascii="Times New Roman" w:hAnsi="Times New Roman" w:cs="Times New Roman"/>
          <w:sz w:val="28"/>
          <w:szCs w:val="28"/>
        </w:rPr>
        <w:t xml:space="preserve">Для </w:t>
      </w:r>
      <w:r w:rsidR="001D72B5">
        <w:rPr>
          <w:rFonts w:ascii="Times New Roman" w:hAnsi="Times New Roman" w:cs="Times New Roman"/>
          <w:sz w:val="28"/>
          <w:szCs w:val="28"/>
        </w:rPr>
        <w:t>этого</w:t>
      </w:r>
      <w:r w:rsidR="007B255D">
        <w:rPr>
          <w:rFonts w:ascii="Times New Roman" w:hAnsi="Times New Roman" w:cs="Times New Roman"/>
          <w:sz w:val="28"/>
          <w:szCs w:val="28"/>
        </w:rPr>
        <w:t xml:space="preserve"> можно обратиться </w:t>
      </w:r>
      <w:r w:rsidR="00662B17">
        <w:rPr>
          <w:rFonts w:ascii="Times New Roman" w:hAnsi="Times New Roman" w:cs="Times New Roman"/>
          <w:sz w:val="28"/>
          <w:szCs w:val="28"/>
        </w:rPr>
        <w:t>к</w:t>
      </w:r>
      <w:r w:rsidR="007B255D">
        <w:rPr>
          <w:rFonts w:ascii="Times New Roman" w:hAnsi="Times New Roman" w:cs="Times New Roman"/>
          <w:sz w:val="28"/>
          <w:szCs w:val="28"/>
        </w:rPr>
        <w:t xml:space="preserve"> учебнику Габриеляна О.С. Химия 11</w:t>
      </w:r>
      <w:r w:rsidR="001D72B5">
        <w:rPr>
          <w:rFonts w:ascii="Times New Roman" w:hAnsi="Times New Roman" w:cs="Times New Roman"/>
          <w:sz w:val="28"/>
          <w:szCs w:val="28"/>
        </w:rPr>
        <w:t xml:space="preserve">, стр. 174-175. </w:t>
      </w:r>
      <w:r w:rsidR="004747C1">
        <w:rPr>
          <w:rFonts w:ascii="Times New Roman" w:hAnsi="Times New Roman" w:cs="Times New Roman"/>
          <w:sz w:val="28"/>
          <w:szCs w:val="28"/>
        </w:rPr>
        <w:t>В качестве домашнего задания</w:t>
      </w:r>
      <w:r w:rsidR="00FA146F">
        <w:rPr>
          <w:rFonts w:ascii="Times New Roman" w:hAnsi="Times New Roman" w:cs="Times New Roman"/>
          <w:sz w:val="28"/>
          <w:szCs w:val="28"/>
        </w:rPr>
        <w:t>,</w:t>
      </w:r>
      <w:r w:rsidR="004747C1">
        <w:rPr>
          <w:rFonts w:ascii="Times New Roman" w:hAnsi="Times New Roman" w:cs="Times New Roman"/>
          <w:sz w:val="28"/>
          <w:szCs w:val="28"/>
        </w:rPr>
        <w:t xml:space="preserve"> несомненно</w:t>
      </w:r>
      <w:r w:rsidR="00FA146F">
        <w:rPr>
          <w:rFonts w:ascii="Times New Roman" w:hAnsi="Times New Roman" w:cs="Times New Roman"/>
          <w:sz w:val="28"/>
          <w:szCs w:val="28"/>
        </w:rPr>
        <w:t>,</w:t>
      </w:r>
      <w:r w:rsidR="004747C1">
        <w:rPr>
          <w:rFonts w:ascii="Times New Roman" w:hAnsi="Times New Roman" w:cs="Times New Roman"/>
          <w:sz w:val="28"/>
          <w:szCs w:val="28"/>
        </w:rPr>
        <w:t xml:space="preserve"> нужно предложить написание уравнений гидролиза, решение вопросов, связанных со смещением равновесия в реакциях гидролиза. </w:t>
      </w:r>
      <w:r w:rsidR="001D72B5">
        <w:rPr>
          <w:rFonts w:ascii="Times New Roman" w:hAnsi="Times New Roman" w:cs="Times New Roman"/>
          <w:sz w:val="28"/>
          <w:szCs w:val="28"/>
        </w:rPr>
        <w:t xml:space="preserve"> Можно использовать материалы учебника Габриеляна О.С. Химия 11, </w:t>
      </w:r>
      <w:proofErr w:type="spellStart"/>
      <w:proofErr w:type="gramStart"/>
      <w:r w:rsidR="001D72B5">
        <w:rPr>
          <w:rFonts w:ascii="Times New Roman" w:hAnsi="Times New Roman" w:cs="Times New Roman"/>
          <w:sz w:val="28"/>
          <w:szCs w:val="28"/>
        </w:rPr>
        <w:t>упр</w:t>
      </w:r>
      <w:proofErr w:type="spellEnd"/>
      <w:proofErr w:type="gramEnd"/>
      <w:r w:rsidR="001D72B5">
        <w:rPr>
          <w:rFonts w:ascii="Times New Roman" w:hAnsi="Times New Roman" w:cs="Times New Roman"/>
          <w:sz w:val="28"/>
          <w:szCs w:val="28"/>
        </w:rPr>
        <w:t xml:space="preserve"> № 3, 4, 8 стр. 174, </w:t>
      </w:r>
      <w:proofErr w:type="spellStart"/>
      <w:r w:rsidR="001D72B5">
        <w:rPr>
          <w:rFonts w:ascii="Times New Roman" w:hAnsi="Times New Roman" w:cs="Times New Roman"/>
          <w:sz w:val="28"/>
          <w:szCs w:val="28"/>
        </w:rPr>
        <w:t>упр</w:t>
      </w:r>
      <w:proofErr w:type="spellEnd"/>
      <w:r w:rsidR="001D72B5">
        <w:rPr>
          <w:rFonts w:ascii="Times New Roman" w:hAnsi="Times New Roman" w:cs="Times New Roman"/>
          <w:sz w:val="28"/>
          <w:szCs w:val="28"/>
        </w:rPr>
        <w:t xml:space="preserve"> №  11 </w:t>
      </w:r>
      <w:proofErr w:type="spellStart"/>
      <w:r w:rsidR="001D72B5">
        <w:rPr>
          <w:rFonts w:ascii="Times New Roman" w:hAnsi="Times New Roman" w:cs="Times New Roman"/>
          <w:sz w:val="28"/>
          <w:szCs w:val="28"/>
        </w:rPr>
        <w:t>стр</w:t>
      </w:r>
      <w:proofErr w:type="spellEnd"/>
      <w:r w:rsidR="001D72B5">
        <w:rPr>
          <w:rFonts w:ascii="Times New Roman" w:hAnsi="Times New Roman" w:cs="Times New Roman"/>
          <w:sz w:val="28"/>
          <w:szCs w:val="28"/>
        </w:rPr>
        <w:t xml:space="preserve"> 175.</w:t>
      </w:r>
      <w:r w:rsidR="001C3CB0">
        <w:rPr>
          <w:rFonts w:ascii="Times New Roman" w:hAnsi="Times New Roman" w:cs="Times New Roman"/>
          <w:sz w:val="28"/>
          <w:szCs w:val="28"/>
        </w:rPr>
        <w:t xml:space="preserve"> </w:t>
      </w:r>
    </w:p>
    <w:p w:rsidR="004747C1" w:rsidRPr="00A769F6" w:rsidRDefault="001C3CB0" w:rsidP="004747C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Каждому учителю в зависимости от уровня восприятия данной темы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необходимо выбрать уровень сложности и объем заданий.</w:t>
      </w:r>
    </w:p>
    <w:sectPr w:rsidR="004747C1" w:rsidRPr="00A769F6" w:rsidSect="00A429F6">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844CF"/>
    <w:multiLevelType w:val="hybridMultilevel"/>
    <w:tmpl w:val="C06803DE"/>
    <w:lvl w:ilvl="0" w:tplc="28A6F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A677BF3"/>
    <w:multiLevelType w:val="hybridMultilevel"/>
    <w:tmpl w:val="EF040B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23077"/>
    <w:rsid w:val="00016D38"/>
    <w:rsid w:val="00094C76"/>
    <w:rsid w:val="000A1F77"/>
    <w:rsid w:val="000F21FC"/>
    <w:rsid w:val="000F6815"/>
    <w:rsid w:val="00120508"/>
    <w:rsid w:val="00133BF8"/>
    <w:rsid w:val="001B1184"/>
    <w:rsid w:val="001C3CB0"/>
    <w:rsid w:val="001D72B5"/>
    <w:rsid w:val="00243F1C"/>
    <w:rsid w:val="0030523C"/>
    <w:rsid w:val="00383CDF"/>
    <w:rsid w:val="003C3FD1"/>
    <w:rsid w:val="003D435A"/>
    <w:rsid w:val="003E31F6"/>
    <w:rsid w:val="004747C1"/>
    <w:rsid w:val="004E2C5C"/>
    <w:rsid w:val="00597DC5"/>
    <w:rsid w:val="005E753E"/>
    <w:rsid w:val="00643CBF"/>
    <w:rsid w:val="00662B17"/>
    <w:rsid w:val="0068250C"/>
    <w:rsid w:val="006C3EBB"/>
    <w:rsid w:val="006D03FD"/>
    <w:rsid w:val="007047DB"/>
    <w:rsid w:val="00737C27"/>
    <w:rsid w:val="0075250A"/>
    <w:rsid w:val="00793C38"/>
    <w:rsid w:val="007B255D"/>
    <w:rsid w:val="007F3C21"/>
    <w:rsid w:val="008040D4"/>
    <w:rsid w:val="00844833"/>
    <w:rsid w:val="00867D10"/>
    <w:rsid w:val="0088538E"/>
    <w:rsid w:val="008947E3"/>
    <w:rsid w:val="008B666C"/>
    <w:rsid w:val="0092071F"/>
    <w:rsid w:val="00923077"/>
    <w:rsid w:val="00A429F6"/>
    <w:rsid w:val="00A769F6"/>
    <w:rsid w:val="00AA4608"/>
    <w:rsid w:val="00AC2292"/>
    <w:rsid w:val="00AC5471"/>
    <w:rsid w:val="00AF63A6"/>
    <w:rsid w:val="00B43324"/>
    <w:rsid w:val="00B51B3E"/>
    <w:rsid w:val="00B9212E"/>
    <w:rsid w:val="00CA3FCC"/>
    <w:rsid w:val="00CE06E4"/>
    <w:rsid w:val="00D0764C"/>
    <w:rsid w:val="00D1041E"/>
    <w:rsid w:val="00DE7266"/>
    <w:rsid w:val="00E3355D"/>
    <w:rsid w:val="00E33A69"/>
    <w:rsid w:val="00E43F39"/>
    <w:rsid w:val="00E704A0"/>
    <w:rsid w:val="00E7480E"/>
    <w:rsid w:val="00E954C3"/>
    <w:rsid w:val="00EC51D3"/>
    <w:rsid w:val="00EF2112"/>
    <w:rsid w:val="00F17AB5"/>
    <w:rsid w:val="00F20F3F"/>
    <w:rsid w:val="00FA146F"/>
    <w:rsid w:val="00FB7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B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3077"/>
    <w:pPr>
      <w:spacing w:after="0" w:line="240" w:lineRule="auto"/>
    </w:pPr>
  </w:style>
  <w:style w:type="table" w:styleId="a4">
    <w:name w:val="Table Grid"/>
    <w:basedOn w:val="a1"/>
    <w:uiPriority w:val="59"/>
    <w:rsid w:val="007F3C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semiHidden/>
    <w:unhideWhenUsed/>
    <w:rsid w:val="00AA46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5074649">
      <w:bodyDiv w:val="1"/>
      <w:marLeft w:val="0"/>
      <w:marRight w:val="0"/>
      <w:marTop w:val="0"/>
      <w:marBottom w:val="0"/>
      <w:divBdr>
        <w:top w:val="none" w:sz="0" w:space="0" w:color="auto"/>
        <w:left w:val="none" w:sz="0" w:space="0" w:color="auto"/>
        <w:bottom w:val="none" w:sz="0" w:space="0" w:color="auto"/>
        <w:right w:val="none" w:sz="0" w:space="0" w:color="auto"/>
      </w:divBdr>
    </w:div>
    <w:div w:id="16151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_Microsoft_Office_PowerPoint2.sld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5</Pages>
  <Words>1448</Words>
  <Characters>8257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dc:creator>
  <cp:keywords/>
  <dc:description/>
  <cp:lastModifiedBy>Dasha</cp:lastModifiedBy>
  <cp:revision>39</cp:revision>
  <dcterms:created xsi:type="dcterms:W3CDTF">2011-03-21T13:06:00Z</dcterms:created>
  <dcterms:modified xsi:type="dcterms:W3CDTF">2011-03-22T21:12:00Z</dcterms:modified>
</cp:coreProperties>
</file>