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BC" w:rsidRDefault="003C5CBC" w:rsidP="003C5CB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titlemain2"/>
          <w:rFonts w:ascii="Arial" w:hAnsi="Arial" w:cs="Arial"/>
          <w:b/>
          <w:bCs/>
          <w:color w:val="660066"/>
          <w:sz w:val="18"/>
          <w:szCs w:val="18"/>
        </w:rPr>
        <w:t>Методика "Лабиринт".</w:t>
      </w:r>
    </w:p>
    <w:p w:rsidR="003C5CBC" w:rsidRDefault="003C5CBC" w:rsidP="003C5CB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Материал.</w:t>
      </w:r>
    </w:p>
    <w:p w:rsidR="003C5CBC" w:rsidRDefault="003C5CBC" w:rsidP="003C5CB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Материал представляет собой изображения полянок с разветвленными дорожками и домиками на их концах, а также "писем", условно указывающих путь к одному из домиков, помещенных под полянкой. Первые две страницы тетради соответствуют вводным задачам 1, 2 (см. рис. 1, а, б). Решение каждой из задач проверяется экспериментатором.</w:t>
      </w:r>
    </w:p>
    <w:p w:rsidR="003C5CBC" w:rsidRDefault="003C5CBC" w:rsidP="003C5CB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Далее следуют основные задачи.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 рисунках к задачам 1 -2 изображены только разветвленные дорожки и домики в конце каждой из них (рис. 2, а); на всех остальных каждый отрезок дорожки после разветвления помечен определенным ориентиром, причем в задачах 3-4 одинаковые по содержанию ориентиры даны в разной последовательности (рис. 3, а), в задачах 5 - 6 каждое разветвление помечено двумя одинаковыми ориентирами (рис. 4, а).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задачах 7-10 два повторяющихся ориентира даны в разной последовательности и расставлены не на отрезках пути, а в точках разветвления (рис. 5, а и 6, а).</w:t>
      </w:r>
    </w:p>
    <w:p w:rsidR="003C5CBC" w:rsidRDefault="003C5CBC" w:rsidP="003C5CB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"письмах" к задачам 1-2 изображена ломаная линия, показывающая направление пути, по которому должен вестись поиск (рис. 2, б, в). В "письмах" к задачам 3 - 6 в определенной последовательности снизу вверх даны изображения тех предметов, мимо которых надо идти (рис. 3, б, в и рис. 4, б, в). В "письмах" к задачам 7-10 изображены одновременно и повороты пути (ломаная линия), и необходимые ориентиры (рис. 5, б, в и рис. 6, б, в).</w:t>
      </w:r>
    </w:p>
    <w:p w:rsidR="003C5CBC" w:rsidRDefault="003C5CBC" w:rsidP="003C5CB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Чтобы найти нужный путь, ребенок должен учесть в задачах 1 -2 направления поворотов, в задачах 3 - 4 - характер ориентиров и их последовательность, в задачах 5 - 6 - сочетание ориентиров в определенной последовательности, в задачах 7- 10 - одновременно ориентиры и направления поворотов.</w:t>
      </w:r>
    </w:p>
    <w:p w:rsidR="003C5CBC" w:rsidRDefault="003C5CBC" w:rsidP="003C5CB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Инструкция к проведению.</w:t>
      </w:r>
    </w:p>
    <w:p w:rsidR="003C5CBC" w:rsidRDefault="003C5CBC" w:rsidP="003C5CB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Детям даются две вводные задачи, затем по порядку задачи 1 - 10.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Инструкция дается после того, как дети открыли первый листок тетради с вводной задачей. "Перед вами полянка, на ней нарисованы дорожки и домики в конце каждой из них. Нужно правильно найти один домик и зачеркнуть его. Чтобы найти этот домик, надо смотреть на письмо. (Экспериментатор указывает на нижнюю часть страницы, где оно помещено.) В письме нарисовано, что идти надо от травки мимо елочки, а потом мимо грибка, тогда найдете правильный домик, а я посмотрю, не ошиблись ли вы".</w:t>
      </w:r>
    </w:p>
    <w:p w:rsidR="003C5CBC" w:rsidRDefault="003C5CBC" w:rsidP="003C5CB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Проверяющий смотрит, как решил задачу каждый ребенок, и, если нужно, объясняет и исправляет ошибки.</w:t>
      </w:r>
    </w:p>
    <w:p w:rsidR="003C5CBC" w:rsidRDefault="003C5CBC" w:rsidP="003C5CB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Переходя ко второй вводной задаче, проверяющий предлагает детям перевернуть листок и говорит: "Здесь тоже два домика, и опять надо найти нужный домик. Но письмо тут другое: в нем нарисовано, как идти и куда поворачивать. Нужно опять идти от травки прямо, а потом повернуть в сторону".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Проверяющий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при этих словах "проводит" детей по чертежу в "письме". Решение задачи снова проверяется, ошибки объясняются и исправляются.</w:t>
      </w:r>
    </w:p>
    <w:p w:rsidR="003C5CBC" w:rsidRDefault="003C5CBC" w:rsidP="003C5CB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Затем идет решение основных задач. К каждой из них дается краткая дополнительная инструкция.</w:t>
      </w:r>
    </w:p>
    <w:p w:rsidR="003C5CBC" w:rsidRDefault="003C5CBC" w:rsidP="003C5CB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 задачам 1-2</w:t>
      </w:r>
      <w:r>
        <w:rPr>
          <w:rFonts w:ascii="Arial" w:hAnsi="Arial" w:cs="Arial"/>
          <w:color w:val="000000"/>
          <w:sz w:val="20"/>
          <w:szCs w:val="20"/>
        </w:rPr>
        <w:t>: "В письме нарисовано, как надо идти, в какую сторону поворачивать, начинать двигаться от травки. Найдите нужный домик и зачеркните".</w:t>
      </w:r>
    </w:p>
    <w:p w:rsidR="003C5CBC" w:rsidRDefault="003C5CBC" w:rsidP="003C5CB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 задаче 3</w:t>
      </w:r>
      <w:r>
        <w:rPr>
          <w:rFonts w:ascii="Arial" w:hAnsi="Arial" w:cs="Arial"/>
          <w:color w:val="000000"/>
          <w:sz w:val="20"/>
          <w:szCs w:val="20"/>
        </w:rPr>
        <w:t>: "Смотрите на письмо. Надо идти от травки, мимо цветочка, потом мимо грибка, потом мимо березки, потом - елочки. Найдите нужный домик и зачеркните его".</w:t>
      </w:r>
    </w:p>
    <w:p w:rsidR="003C5CBC" w:rsidRDefault="003C5CBC" w:rsidP="003C5CB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 задаче 4</w:t>
      </w:r>
      <w:r>
        <w:rPr>
          <w:rFonts w:ascii="Arial" w:hAnsi="Arial" w:cs="Arial"/>
          <w:color w:val="000000"/>
          <w:sz w:val="20"/>
          <w:szCs w:val="20"/>
        </w:rPr>
        <w:t>: "Смотрите на письмо. Надо пройти от травки, сначала мимо березки, потом мимо грибка, елочки, затем стульчика. Отметьте домик".</w:t>
      </w:r>
    </w:p>
    <w:p w:rsidR="003C5CBC" w:rsidRDefault="003C5CBC" w:rsidP="003C5CB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К задачам 5 - 6:</w:t>
      </w:r>
      <w:r>
        <w:rPr>
          <w:rFonts w:ascii="Arial" w:hAnsi="Arial" w:cs="Arial"/>
          <w:color w:val="000000"/>
          <w:sz w:val="20"/>
          <w:szCs w:val="20"/>
        </w:rPr>
        <w:t> "Будьте очень внимательны. Смотрите на письмо, отыщите нужный домик и зачеркните его".</w:t>
      </w:r>
    </w:p>
    <w:p w:rsidR="003C5CBC" w:rsidRDefault="003C5CBC" w:rsidP="003C5CB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 задачам 7-10</w:t>
      </w:r>
      <w:r>
        <w:rPr>
          <w:rFonts w:ascii="Arial" w:hAnsi="Arial" w:cs="Arial"/>
          <w:color w:val="000000"/>
          <w:sz w:val="20"/>
          <w:szCs w:val="20"/>
        </w:rPr>
        <w:t>: "Смотрите на письмо, в нем нарисовано, как нужно идти, около какого предмета поворачивать и в какую сторону. Будьте внимательны, отыщите нужный домик и зачеркните его".</w:t>
      </w:r>
    </w:p>
    <w:p w:rsidR="003C5CBC" w:rsidRDefault="003C5CBC" w:rsidP="003C5CB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Оценка результатов.</w:t>
      </w:r>
    </w:p>
    <w:p w:rsidR="003C5CBC" w:rsidRDefault="003C5CBC" w:rsidP="003C5CB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 оценке результатов необходимо учитывать номер выбранного ребенком домика и номер задачи. Оба эти показателя включены в шкалу оценки: один - по вертикали, другой - по горизонтали. В месте пересечения их координат указана оценка (в баллах), которая начисляется ребенку за произведенный им поиск и выбор домика (см. ниже шкалу оценок). Номер выбранного ребенком домика и оценка заносятся в форму протокола. (На рис. 7, а,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дана нумерация домиков в различных задачах.) Все оценки, полученные ребенком в отдельных задачах, суммируются. Максимальное количество очков в методике - 44.</w:t>
      </w:r>
    </w:p>
    <w:p w:rsidR="003C5CBC" w:rsidRDefault="003C5CBC" w:rsidP="003C5CB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инструкции прилагаются форма протокола и шкала оценок.</w:t>
      </w:r>
    </w:p>
    <w:p w:rsidR="003C5CBC" w:rsidRDefault="003C5CBC" w:rsidP="003C5CB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AC222A5" wp14:editId="74B7E550">
            <wp:extent cx="4857750" cy="3467100"/>
            <wp:effectExtent l="0" t="0" r="0" b="0"/>
            <wp:docPr id="1" name="Рисунок 27" descr="развитие мышления у детей,  диагно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азвитие мышления у детей,  диагност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CBC" w:rsidRDefault="003C5CBC" w:rsidP="003C5CBC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4DE511F1" wp14:editId="67EE2955">
            <wp:extent cx="4314825" cy="4972050"/>
            <wp:effectExtent l="0" t="0" r="9525" b="0"/>
            <wp:docPr id="2" name="Рисунок 28" descr="развитие мышления у детей,  диагно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азвитие мышления у детей,  диагност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3C5CBC" w:rsidRDefault="003C5CBC" w:rsidP="003C5CB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6B49977" wp14:editId="4970402C">
            <wp:extent cx="2676525" cy="2543175"/>
            <wp:effectExtent l="0" t="0" r="9525" b="9525"/>
            <wp:docPr id="3" name="Рисунок 29" descr="развитие мышления у детей,  диагно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азвитие мышления у детей,  диагност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  <w:t>    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Рис. 1.</w:t>
      </w:r>
      <w:r>
        <w:rPr>
          <w:rFonts w:ascii="Arial" w:hAnsi="Arial" w:cs="Arial"/>
          <w:color w:val="000000"/>
          <w:sz w:val="20"/>
          <w:szCs w:val="20"/>
        </w:rPr>
        <w:t> a) вводная задача 1; b)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водная задача 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25ABEEF" wp14:editId="1E5BC6B2">
            <wp:extent cx="2667000" cy="3810000"/>
            <wp:effectExtent l="0" t="0" r="0" b="0"/>
            <wp:docPr id="4" name="Рисунок 4" descr="развитие мышления у детей,  диагно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азвитие мышления у детей,  диагност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CBC" w:rsidRDefault="003C5CBC" w:rsidP="003C5CB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Рис. 2.</w:t>
      </w:r>
      <w:r>
        <w:rPr>
          <w:rFonts w:ascii="Arial" w:hAnsi="Arial" w:cs="Arial"/>
          <w:color w:val="000000"/>
          <w:sz w:val="20"/>
          <w:szCs w:val="20"/>
        </w:rPr>
        <w:t> Материал к заданиям 1 и 2: a) полянка 1; б) 1-е "письмо"; в) 2-е "письмо"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1E2557C" wp14:editId="22F64014">
            <wp:extent cx="2838450" cy="3810000"/>
            <wp:effectExtent l="0" t="0" r="0" b="0"/>
            <wp:docPr id="5" name="Рисунок 5" descr="развитие мышления у детей,  диагно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азвитие мышления у детей,  диагности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Рис. 3.</w:t>
      </w:r>
      <w:r>
        <w:rPr>
          <w:rFonts w:ascii="Arial" w:hAnsi="Arial" w:cs="Arial"/>
          <w:color w:val="000000"/>
          <w:sz w:val="20"/>
          <w:szCs w:val="20"/>
        </w:rPr>
        <w:t> Материал к заданиям 3 и 4: a) полянка 2; б) 1-е "письмо"; в) 2-е "письмо"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5C05046C" wp14:editId="4787962D">
            <wp:extent cx="2628900" cy="3810000"/>
            <wp:effectExtent l="0" t="0" r="0" b="0"/>
            <wp:docPr id="6" name="Рисунок 6" descr="развитие мышления у детей,  диагно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азвитие мышления у детей,  диагности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Рис. 4.</w:t>
      </w:r>
      <w:r>
        <w:rPr>
          <w:rFonts w:ascii="Arial" w:hAnsi="Arial" w:cs="Arial"/>
          <w:color w:val="000000"/>
          <w:sz w:val="20"/>
          <w:szCs w:val="20"/>
        </w:rPr>
        <w:t> Материал к заданиям 5 и 6: a) полянка 3; б) 1-е "письмо"; в) 2-е "письмо"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7990840" wp14:editId="04DE592B">
            <wp:extent cx="2743200" cy="3114675"/>
            <wp:effectExtent l="0" t="0" r="0" b="9525"/>
            <wp:docPr id="7" name="Рисунок 7" descr="развитие мышления у детей,  диагно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азвитие мышления у детей,  диагности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  <w:t>    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Рис. 5.</w:t>
      </w:r>
      <w:r>
        <w:rPr>
          <w:rFonts w:ascii="Arial" w:hAnsi="Arial" w:cs="Arial"/>
          <w:color w:val="000000"/>
          <w:sz w:val="20"/>
          <w:szCs w:val="20"/>
        </w:rPr>
        <w:t> Материал к заданиям 7 и 8: a) полянка 4; б) 1-е "письмо"; в) 2-е "письмо"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610F78E5" wp14:editId="299DE4D3">
            <wp:extent cx="2619375" cy="3152775"/>
            <wp:effectExtent l="0" t="0" r="9525" b="9525"/>
            <wp:docPr id="8" name="Рисунок 8" descr="развитие мышления у детей,  диагно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азвитие мышления у детей,  диагности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  <w:t>    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Рис. 6.</w:t>
      </w:r>
      <w:r>
        <w:rPr>
          <w:rFonts w:ascii="Arial" w:hAnsi="Arial" w:cs="Arial"/>
          <w:color w:val="000000"/>
          <w:sz w:val="20"/>
          <w:szCs w:val="20"/>
        </w:rPr>
        <w:t> Материал к заданиям 9 и 10: a) полянка 5; б) 1-е "письмо"; в) 2-е "письмо"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9604141" wp14:editId="6CB422D7">
            <wp:extent cx="3238500" cy="2466975"/>
            <wp:effectExtent l="0" t="0" r="0" b="9525"/>
            <wp:docPr id="9" name="Рисунок 9" descr="развитие мышления у детей,  диагно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развитие мышления у детей,  диагности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Рис. 7а.</w:t>
      </w:r>
      <w:r>
        <w:rPr>
          <w:rFonts w:ascii="Arial" w:hAnsi="Arial" w:cs="Arial"/>
          <w:color w:val="000000"/>
          <w:sz w:val="20"/>
          <w:szCs w:val="20"/>
        </w:rPr>
        <w:t> Задачи 1 - 6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55A99634" wp14:editId="65F42BB8">
            <wp:extent cx="3371850" cy="2609850"/>
            <wp:effectExtent l="0" t="0" r="0" b="0"/>
            <wp:docPr id="10" name="Рисунок 10" descr="развитие мышления у детей,  диагно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азвитие мышления у детей,  диагности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  <w:t>    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Рис. 7б.</w:t>
      </w:r>
      <w:r>
        <w:rPr>
          <w:rFonts w:ascii="Arial" w:hAnsi="Arial" w:cs="Arial"/>
          <w:color w:val="000000"/>
          <w:sz w:val="20"/>
          <w:szCs w:val="20"/>
        </w:rPr>
        <w:t> Задачи 7 - 8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Интерпретация полученных результатов.</w:t>
      </w:r>
    </w:p>
    <w:p w:rsidR="003C5CBC" w:rsidRDefault="003C5CBC" w:rsidP="003C5CB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38-44 балла - дети с детальным соотнесением одновременно двух параметров. Имеют достаточно полные и расчлененные пространственные представления.</w:t>
      </w:r>
    </w:p>
    <w:p w:rsidR="003C5CBC" w:rsidRDefault="003C5CBC" w:rsidP="003C5CB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31-38 - дети с незавершенной ориентировкой на два параметра (обычно правильно решают первые 6 задач). При учете одновременно двух параметров постоянно соскальзывают к одному. Это обусловлено недостаточной стойкостью и подвижностью в развитии пространственных представлений.</w:t>
      </w:r>
    </w:p>
    <w:p w:rsidR="003C5CBC" w:rsidRDefault="003C5CBC" w:rsidP="003C5CB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24-31 балл - дети с четкой завершенностью ориентировки только на один признак. Им доступно построение и применение пространственных представлений простейшей структуры.</w:t>
      </w:r>
      <w:r>
        <w:rPr>
          <w:rFonts w:ascii="Arial" w:hAnsi="Arial" w:cs="Arial"/>
          <w:color w:val="000000"/>
          <w:sz w:val="20"/>
          <w:szCs w:val="20"/>
        </w:rPr>
        <w:br/>
        <w:t>18-24 - для этих детей характерна незавершенная ориентировка даже на один признак. Они членят задачу на этапы, но к концу работы теряют ориентир. У них только начинает формироваться способ наглядно-образной ориентировки в пространстве.</w:t>
      </w:r>
    </w:p>
    <w:p w:rsidR="003C5CBC" w:rsidRDefault="003C5CBC" w:rsidP="003C5CB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Менее 18 баллов - дети с неадекватными формами ориентировки. Они предпринимают попытку найти нужный домик, но их выбор случаен. Это обусловлено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несформированностью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умения соотносить схему с реальной ситуацией, т.е. неразвитостью наглядно-образного мышления.</w:t>
      </w:r>
    </w:p>
    <w:p w:rsidR="00FF0DD0" w:rsidRDefault="003C5CBC">
      <w:bookmarkStart w:id="0" w:name="_GoBack"/>
      <w:bookmarkEnd w:id="0"/>
    </w:p>
    <w:sectPr w:rsidR="00FF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5A"/>
    <w:rsid w:val="003C5CBC"/>
    <w:rsid w:val="00A86607"/>
    <w:rsid w:val="00E7035A"/>
    <w:rsid w:val="00F6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">
    <w:name w:val="titlemain2"/>
    <w:basedOn w:val="a0"/>
    <w:rsid w:val="003C5CBC"/>
  </w:style>
  <w:style w:type="paragraph" w:styleId="a4">
    <w:name w:val="Balloon Text"/>
    <w:basedOn w:val="a"/>
    <w:link w:val="a5"/>
    <w:uiPriority w:val="99"/>
    <w:semiHidden/>
    <w:unhideWhenUsed/>
    <w:rsid w:val="003C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">
    <w:name w:val="titlemain2"/>
    <w:basedOn w:val="a0"/>
    <w:rsid w:val="003C5CBC"/>
  </w:style>
  <w:style w:type="paragraph" w:styleId="a4">
    <w:name w:val="Balloon Text"/>
    <w:basedOn w:val="a"/>
    <w:link w:val="a5"/>
    <w:uiPriority w:val="99"/>
    <w:semiHidden/>
    <w:unhideWhenUsed/>
    <w:rsid w:val="003C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892</Words>
  <Characters>5087</Characters>
  <Application>Microsoft Office Word</Application>
  <DocSecurity>0</DocSecurity>
  <Lines>42</Lines>
  <Paragraphs>11</Paragraphs>
  <ScaleCrop>false</ScaleCrop>
  <Company>Microsoft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2018-02-06T16:24:00Z</dcterms:created>
  <dcterms:modified xsi:type="dcterms:W3CDTF">2018-02-06T16:25:00Z</dcterms:modified>
</cp:coreProperties>
</file>