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10" w:rsidRDefault="00E35B10" w:rsidP="00E35B10">
      <w:pPr>
        <w:spacing w:line="240" w:lineRule="auto"/>
        <w:ind w:righ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всем этапе созревания (от момента рождения до полной зрелости) рост и развитие организма протекают в соответствии с объективно существующими закономерностями, главные из которых: </w:t>
      </w:r>
    </w:p>
    <w:p w:rsidR="00E35B10" w:rsidRDefault="00E35B10" w:rsidP="00E35B10">
      <w:pPr>
        <w:numPr>
          <w:ilvl w:val="0"/>
          <w:numId w:val="1"/>
        </w:numPr>
        <w:spacing w:line="240" w:lineRule="auto"/>
        <w:ind w:left="0" w:right="0"/>
        <w:rPr>
          <w:sz w:val="28"/>
          <w:szCs w:val="28"/>
        </w:rPr>
      </w:pPr>
      <w:r>
        <w:rPr>
          <w:b/>
          <w:i/>
          <w:sz w:val="28"/>
          <w:szCs w:val="28"/>
        </w:rPr>
        <w:t>Неравномерность темпа роста и развития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Процессы роста и развития протекают непрерывно, носят поступательный характер, но их темп имеет нелинейную зависимость от возраста. Чем моложе организм, тем интенсивнее процессы роста и развития. Так, за первый год жизни длина тела новорожденного увеличивается на 47%, за второй – на 13%, за третий – на 9%. В возрасте 4-7 лет длина тела ежегодно увеличивается на 5-7%, а в возрасте 8-10 лет – лишь на 3%. В период полового созревания отмечается скачок роста, в возрасте 16-17 лет наблюдается снижение темпов его прироста, а в 18-20 лет увеличение длины тела практически прекращается. </w:t>
      </w:r>
    </w:p>
    <w:p w:rsidR="00E35B10" w:rsidRDefault="00E35B10" w:rsidP="00E35B10">
      <w:pPr>
        <w:spacing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До периода полового созревания длина тела увеличивается в основном за счет роста ног, а после его завершения – за счет туловища. В процессе роста и развития изменяются и пропорции тела человека, что хорошо заметно по соотношению размеров головы и тела (рис. 1). У новорожденного это соотношение 1: 4, в то время как у взрослого 1:8 (рис. 1).</w:t>
      </w:r>
    </w:p>
    <w:p w:rsidR="00E35B10" w:rsidRDefault="00E35B10" w:rsidP="00E35B10">
      <w:pPr>
        <w:pStyle w:val="a3"/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2381250"/>
            <wp:effectExtent l="0" t="0" r="0" b="0"/>
            <wp:docPr id="1" name="Рисунок 1" descr="Изменение пропорций тела человека с возрас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 пропорций тела человека с возраст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10" w:rsidRDefault="00E35B10" w:rsidP="00E35B10">
      <w:pPr>
        <w:pStyle w:val="a3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Рис. 1. Изменение пропорций тела человека с возрастом</w:t>
      </w:r>
    </w:p>
    <w:p w:rsidR="00E35B10" w:rsidRDefault="00E35B10" w:rsidP="00E35B10">
      <w:pPr>
        <w:spacing w:line="240" w:lineRule="auto"/>
        <w:ind w:right="0"/>
        <w:rPr>
          <w:sz w:val="28"/>
          <w:szCs w:val="28"/>
        </w:rPr>
      </w:pPr>
    </w:p>
    <w:p w:rsidR="00E35B10" w:rsidRDefault="00E35B10" w:rsidP="00E35B10">
      <w:pPr>
        <w:numPr>
          <w:ilvl w:val="0"/>
          <w:numId w:val="1"/>
        </w:numPr>
        <w:spacing w:line="240" w:lineRule="auto"/>
        <w:ind w:left="0" w:right="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Гетерохронность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(от греч. </w:t>
      </w:r>
      <w:proofErr w:type="spellStart"/>
      <w:r>
        <w:rPr>
          <w:i/>
          <w:sz w:val="28"/>
          <w:szCs w:val="28"/>
        </w:rPr>
        <w:t>heteros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другой, </w:t>
      </w:r>
      <w:proofErr w:type="spellStart"/>
      <w:r>
        <w:rPr>
          <w:i/>
          <w:sz w:val="28"/>
          <w:szCs w:val="28"/>
        </w:rPr>
        <w:t>chronos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время) – </w:t>
      </w:r>
      <w:r>
        <w:rPr>
          <w:i/>
          <w:sz w:val="28"/>
          <w:szCs w:val="28"/>
        </w:rPr>
        <w:t xml:space="preserve">неодновременность роста и развития отдельных органов и систем. </w:t>
      </w:r>
      <w:r>
        <w:rPr>
          <w:sz w:val="28"/>
          <w:szCs w:val="28"/>
        </w:rPr>
        <w:t xml:space="preserve">Примером </w:t>
      </w:r>
      <w:proofErr w:type="spellStart"/>
      <w:r>
        <w:rPr>
          <w:sz w:val="28"/>
          <w:szCs w:val="28"/>
        </w:rPr>
        <w:t>гетерохронности</w:t>
      </w:r>
      <w:proofErr w:type="spellEnd"/>
      <w:r>
        <w:rPr>
          <w:sz w:val="28"/>
          <w:szCs w:val="28"/>
        </w:rPr>
        <w:t xml:space="preserve"> в развитии организма может служить тот факт, что в онтогенезе сначала созревают функциональные системы, регулирующие вегетативные функции организма, а позже – регулирующие двигательные функции. Новорожденному необходимо дышать, переваривать пищу, выделять мочу и т.д., способность к передвижению появляется позже.</w:t>
      </w:r>
    </w:p>
    <w:p w:rsidR="00E35B10" w:rsidRDefault="00E35B10" w:rsidP="00E35B10">
      <w:pPr>
        <w:numPr>
          <w:ilvl w:val="0"/>
          <w:numId w:val="1"/>
        </w:numPr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Обусловленность роста и развития полом (половой диморфизм).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Половой диморфизм проявляется в особенностях обменного процесса, темпа роста и развития отдельных функциональных систем и организма в целом. До 10 лет процессы роста и развития не имеют резких половых различий, хотя девочки в некоторой степени обгоняют мальчиков. После 10 лет эти различия выражены в большей степени и девушки приходят к функциональному уровню взрослого организма на 1-3 года раньше юношей. </w:t>
      </w:r>
    </w:p>
    <w:p w:rsidR="00E35B10" w:rsidRDefault="00E35B10" w:rsidP="00E35B10">
      <w:pPr>
        <w:numPr>
          <w:ilvl w:val="0"/>
          <w:numId w:val="2"/>
        </w:numPr>
        <w:spacing w:line="240" w:lineRule="auto"/>
        <w:ind w:left="0" w:right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Генетическая обусловленность роста и развития.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Генетическая программа обеспечивает жизненный цикл индивидуального развития. В настоящее время выделено более 50 генов, расположенных почти во всех хромосомах (кроме половых) и называемых </w:t>
      </w:r>
      <w:proofErr w:type="spellStart"/>
      <w:r>
        <w:rPr>
          <w:sz w:val="28"/>
          <w:szCs w:val="28"/>
        </w:rPr>
        <w:t>протоонкогенами</w:t>
      </w:r>
      <w:proofErr w:type="spellEnd"/>
      <w:r>
        <w:rPr>
          <w:sz w:val="28"/>
          <w:szCs w:val="28"/>
        </w:rPr>
        <w:t>. Они контролируют процессы нормального роста и дифференцировки клеток. Благодаря изменяющемуся взаимовлиянию генной и нейроэндокринной регуляции каждый период развития характеризуется особыми темпами физического роста, возрастными физиологическими и поведенческими реакциями.</w:t>
      </w:r>
      <w:r>
        <w:rPr>
          <w:i/>
          <w:sz w:val="28"/>
          <w:szCs w:val="28"/>
        </w:rPr>
        <w:t xml:space="preserve"> </w:t>
      </w:r>
    </w:p>
    <w:p w:rsidR="00E35B10" w:rsidRDefault="00E35B10" w:rsidP="00E35B10">
      <w:pPr>
        <w:numPr>
          <w:ilvl w:val="0"/>
          <w:numId w:val="2"/>
        </w:numPr>
        <w:spacing w:line="240" w:lineRule="auto"/>
        <w:ind w:left="0" w:right="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Сенситивность</w:t>
      </w:r>
      <w:proofErr w:type="spellEnd"/>
      <w:r>
        <w:rPr>
          <w:b/>
          <w:i/>
          <w:sz w:val="28"/>
          <w:szCs w:val="28"/>
        </w:rPr>
        <w:t xml:space="preserve"> развития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(от лат. </w:t>
      </w:r>
      <w:proofErr w:type="spellStart"/>
      <w:r>
        <w:rPr>
          <w:sz w:val="28"/>
          <w:szCs w:val="28"/>
        </w:rPr>
        <w:t>sensus</w:t>
      </w:r>
      <w:proofErr w:type="spellEnd"/>
      <w:r>
        <w:rPr>
          <w:sz w:val="28"/>
          <w:szCs w:val="28"/>
        </w:rPr>
        <w:t xml:space="preserve"> – чувство) – </w:t>
      </w:r>
      <w:r>
        <w:rPr>
          <w:i/>
          <w:sz w:val="28"/>
          <w:szCs w:val="28"/>
        </w:rPr>
        <w:t>это периоды наибольшей чувствительности к воздействию факторов среды.</w:t>
      </w:r>
      <w:r>
        <w:rPr>
          <w:sz w:val="28"/>
          <w:szCs w:val="28"/>
        </w:rPr>
        <w:t xml:space="preserve"> С этим связана высокая чувствительность организма к внешним влияниям в сенситивные периоды развития. Благоприятные воздействия на организм в сенситивные периоды оптимальным образом содействуют развертыванию наследственных возможностей организма, превращению врожденных задатков в определенные способности, а неблагоприятные задерживают их развитие, вызывают перенапряжение функциональных систем, в первую очередь, нервной системы, нарушение психического и физического развития. Выделяют сенситивные периоды: до 1 года, 4-5, 7-8, 12-15 лет. </w:t>
      </w:r>
    </w:p>
    <w:p w:rsidR="00E35B10" w:rsidRDefault="00E35B10" w:rsidP="00E35B10">
      <w:pPr>
        <w:numPr>
          <w:ilvl w:val="0"/>
          <w:numId w:val="2"/>
        </w:numPr>
        <w:spacing w:line="240" w:lineRule="auto"/>
        <w:ind w:left="0" w:right="0"/>
        <w:rPr>
          <w:sz w:val="28"/>
          <w:szCs w:val="28"/>
        </w:rPr>
      </w:pPr>
      <w:r>
        <w:rPr>
          <w:b/>
          <w:i/>
          <w:sz w:val="28"/>
          <w:szCs w:val="28"/>
        </w:rPr>
        <w:t>Обусловленность роста и развития факторами среды обитания детей.</w:t>
      </w:r>
      <w:r>
        <w:rPr>
          <w:sz w:val="28"/>
          <w:szCs w:val="28"/>
        </w:rPr>
        <w:t xml:space="preserve"> На рост и физическое развитие детей оказывают влияние факторы внешней среды: состояние атмосферного воздуха, состав питьевой воды, характер питания, величина солнечной радиации и др. Влияние природных факторов внешней среды на физическое развитие детей регулируется воздействием социальных условий жизни. Наиболее наглядно это было показано в исследованиях, выявивших снижение уровня физического развития детей и подростков в годы Великой Отечественной войны. Тяжелые условия жизни во время войны оказали значительное влияние на процессы роста и развития. Они вызвали не только снижение абсолютных величин отдельных показателей физического развития, но также изменение характера половых различий. Кривые длины и массы тела мальчиков и девочек были нетипичными, не имели характерного двойного перекреста. </w:t>
      </w:r>
    </w:p>
    <w:p w:rsidR="00E35B10" w:rsidRDefault="00E35B10" w:rsidP="00E35B10">
      <w:pPr>
        <w:numPr>
          <w:ilvl w:val="0"/>
          <w:numId w:val="2"/>
        </w:numPr>
        <w:spacing w:line="240" w:lineRule="auto"/>
        <w:ind w:left="0" w:right="0"/>
        <w:rPr>
          <w:sz w:val="28"/>
          <w:szCs w:val="28"/>
        </w:rPr>
      </w:pPr>
      <w:r>
        <w:rPr>
          <w:b/>
          <w:i/>
          <w:sz w:val="28"/>
          <w:szCs w:val="28"/>
        </w:rPr>
        <w:t>Исторические тенденции развития (акселерация, ретардация).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Акселерация</w:t>
      </w:r>
      <w:r>
        <w:rPr>
          <w:sz w:val="28"/>
          <w:szCs w:val="28"/>
        </w:rPr>
        <w:t xml:space="preserve"> (от лат.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acceleratio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ускорение)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ускорение физического развития и функциональных систем организма детей и подростков. </w:t>
      </w:r>
      <w:r>
        <w:rPr>
          <w:sz w:val="28"/>
          <w:szCs w:val="28"/>
        </w:rPr>
        <w:t xml:space="preserve">Термин предложен в 1935 году Е. Кохом. Различают акселерацию </w:t>
      </w:r>
      <w:r>
        <w:rPr>
          <w:i/>
          <w:sz w:val="28"/>
          <w:szCs w:val="28"/>
        </w:rPr>
        <w:t>эпохальную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внутригрупповую. Эпохальная акселерация </w:t>
      </w:r>
      <w:r>
        <w:rPr>
          <w:sz w:val="28"/>
          <w:szCs w:val="28"/>
        </w:rPr>
        <w:t xml:space="preserve">представляет собой ускорение физического развития современных детей и подростков в сравнении с предшествующими поколениями. </w:t>
      </w:r>
      <w:r>
        <w:rPr>
          <w:i/>
          <w:sz w:val="28"/>
          <w:szCs w:val="28"/>
        </w:rPr>
        <w:t>Внутригрупповая акселерация</w:t>
      </w:r>
      <w:r>
        <w:rPr>
          <w:sz w:val="28"/>
          <w:szCs w:val="28"/>
        </w:rPr>
        <w:t xml:space="preserve"> – ускорение физического развития отдельных детей и подростков в определенных возрастных группах. </w:t>
      </w:r>
      <w:r>
        <w:rPr>
          <w:b/>
          <w:sz w:val="28"/>
          <w:szCs w:val="28"/>
        </w:rPr>
        <w:t>Ретардация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отставание (замедление) в развитии</w:t>
      </w:r>
      <w:r>
        <w:rPr>
          <w:sz w:val="28"/>
          <w:szCs w:val="28"/>
        </w:rPr>
        <w:t xml:space="preserve">, которое наблюдается в среднем у 13-20% детей в каждой возрастной группе.  </w:t>
      </w:r>
    </w:p>
    <w:p w:rsidR="00E35B10" w:rsidRDefault="00E35B10" w:rsidP="00E35B10">
      <w:pPr>
        <w:numPr>
          <w:ilvl w:val="0"/>
          <w:numId w:val="2"/>
        </w:numPr>
        <w:spacing w:line="240" w:lineRule="auto"/>
        <w:ind w:left="0" w:right="0"/>
        <w:rPr>
          <w:sz w:val="28"/>
          <w:szCs w:val="28"/>
        </w:rPr>
      </w:pPr>
      <w:r>
        <w:rPr>
          <w:b/>
          <w:i/>
          <w:sz w:val="28"/>
          <w:szCs w:val="28"/>
        </w:rPr>
        <w:t>Адаптация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(от лат. </w:t>
      </w:r>
      <w:proofErr w:type="spellStart"/>
      <w:r>
        <w:rPr>
          <w:i/>
          <w:sz w:val="28"/>
          <w:szCs w:val="28"/>
        </w:rPr>
        <w:t>adaptatio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прилаживание, </w:t>
      </w:r>
      <w:proofErr w:type="spellStart"/>
      <w:r>
        <w:rPr>
          <w:sz w:val="28"/>
          <w:szCs w:val="28"/>
        </w:rPr>
        <w:t>приноравление</w:t>
      </w:r>
      <w:proofErr w:type="spellEnd"/>
      <w:r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– свойство организма приспосабливаться к действию факторов окружающей </w:t>
      </w:r>
      <w:r>
        <w:rPr>
          <w:i/>
          <w:sz w:val="28"/>
          <w:szCs w:val="28"/>
        </w:rPr>
        <w:lastRenderedPageBreak/>
        <w:t xml:space="preserve">среды. </w:t>
      </w:r>
      <w:r>
        <w:rPr>
          <w:sz w:val="28"/>
          <w:szCs w:val="28"/>
        </w:rPr>
        <w:t xml:space="preserve">Различают адаптацию </w:t>
      </w:r>
      <w:r>
        <w:rPr>
          <w:i/>
          <w:sz w:val="28"/>
          <w:szCs w:val="28"/>
        </w:rPr>
        <w:t>биологическую,</w:t>
      </w:r>
      <w:r>
        <w:rPr>
          <w:sz w:val="28"/>
          <w:szCs w:val="28"/>
        </w:rPr>
        <w:t xml:space="preserve"> или </w:t>
      </w:r>
      <w:r>
        <w:rPr>
          <w:i/>
          <w:sz w:val="28"/>
          <w:szCs w:val="28"/>
        </w:rPr>
        <w:t xml:space="preserve">физиологическую </w:t>
      </w:r>
      <w:r>
        <w:rPr>
          <w:sz w:val="28"/>
          <w:szCs w:val="28"/>
        </w:rPr>
        <w:t xml:space="preserve">(приспособление организма к постоянным и изменяющимся условиям среды: температуре, давлению, освещенности, влажности, а также к изменениям в организме: заболеванию, изменениям в организме, ограничению каких-либо функций) и </w:t>
      </w:r>
      <w:r>
        <w:rPr>
          <w:i/>
          <w:sz w:val="28"/>
          <w:szCs w:val="28"/>
        </w:rPr>
        <w:t xml:space="preserve">социальную </w:t>
      </w:r>
      <w:r>
        <w:rPr>
          <w:sz w:val="28"/>
          <w:szCs w:val="28"/>
        </w:rPr>
        <w:t xml:space="preserve">(означает, что человек способен обучаться, работать, адекватно выстроить систему отношений с окружающими, менять свое поведение в соответствии с ожиданиями других). Адаптация детей существенно меньше, чем взрослого человека, поэтому их следует оберегать от резких изменений условий жизни, раздражающих факторов. Резко снижаются адаптивные возможности организма в критические периоды развития. Это связано с незрелостью нейрогуморальных механизмов. </w:t>
      </w:r>
    </w:p>
    <w:p w:rsidR="00F277F5" w:rsidRDefault="00F277F5"/>
    <w:sectPr w:rsidR="00F2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4A3D"/>
    <w:multiLevelType w:val="hybridMultilevel"/>
    <w:tmpl w:val="A6C2CFC4"/>
    <w:lvl w:ilvl="0" w:tplc="085AB86E">
      <w:start w:val="4"/>
      <w:numFmt w:val="decimal"/>
      <w:lvlText w:val="%1)"/>
      <w:lvlJc w:val="left"/>
      <w:pPr>
        <w:ind w:left="155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5346D2C">
      <w:start w:val="1"/>
      <w:numFmt w:val="lowerLetter"/>
      <w:lvlText w:val="%2"/>
      <w:lvlJc w:val="left"/>
      <w:pPr>
        <w:ind w:left="136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950C78CE">
      <w:start w:val="1"/>
      <w:numFmt w:val="lowerRoman"/>
      <w:lvlText w:val="%3"/>
      <w:lvlJc w:val="left"/>
      <w:pPr>
        <w:ind w:left="208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94CEA58">
      <w:start w:val="1"/>
      <w:numFmt w:val="decimal"/>
      <w:lvlText w:val="%4"/>
      <w:lvlJc w:val="left"/>
      <w:pPr>
        <w:ind w:left="280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C5607FA2">
      <w:start w:val="1"/>
      <w:numFmt w:val="lowerLetter"/>
      <w:lvlText w:val="%5"/>
      <w:lvlJc w:val="left"/>
      <w:pPr>
        <w:ind w:left="352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0960EBAE">
      <w:start w:val="1"/>
      <w:numFmt w:val="lowerRoman"/>
      <w:lvlText w:val="%6"/>
      <w:lvlJc w:val="left"/>
      <w:pPr>
        <w:ind w:left="424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C981506">
      <w:start w:val="1"/>
      <w:numFmt w:val="decimal"/>
      <w:lvlText w:val="%7"/>
      <w:lvlJc w:val="left"/>
      <w:pPr>
        <w:ind w:left="496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81ACF10">
      <w:start w:val="1"/>
      <w:numFmt w:val="lowerLetter"/>
      <w:lvlText w:val="%8"/>
      <w:lvlJc w:val="left"/>
      <w:pPr>
        <w:ind w:left="568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430CA484">
      <w:start w:val="1"/>
      <w:numFmt w:val="lowerRoman"/>
      <w:lvlText w:val="%9"/>
      <w:lvlJc w:val="left"/>
      <w:pPr>
        <w:ind w:left="640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A817BB1"/>
    <w:multiLevelType w:val="hybridMultilevel"/>
    <w:tmpl w:val="FD262448"/>
    <w:lvl w:ilvl="0" w:tplc="2A1E4780">
      <w:start w:val="1"/>
      <w:numFmt w:val="decimal"/>
      <w:lvlText w:val="%1)"/>
      <w:lvlJc w:val="left"/>
      <w:pPr>
        <w:ind w:left="155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669CD264">
      <w:start w:val="1"/>
      <w:numFmt w:val="lowerLetter"/>
      <w:lvlText w:val="%2"/>
      <w:lvlJc w:val="left"/>
      <w:pPr>
        <w:ind w:left="136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DE82420">
      <w:start w:val="1"/>
      <w:numFmt w:val="lowerRoman"/>
      <w:lvlText w:val="%3"/>
      <w:lvlJc w:val="left"/>
      <w:pPr>
        <w:ind w:left="208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5AC48172">
      <w:start w:val="1"/>
      <w:numFmt w:val="decimal"/>
      <w:lvlText w:val="%4"/>
      <w:lvlJc w:val="left"/>
      <w:pPr>
        <w:ind w:left="280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35E2374">
      <w:start w:val="1"/>
      <w:numFmt w:val="lowerLetter"/>
      <w:lvlText w:val="%5"/>
      <w:lvlJc w:val="left"/>
      <w:pPr>
        <w:ind w:left="352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E12BF74">
      <w:start w:val="1"/>
      <w:numFmt w:val="lowerRoman"/>
      <w:lvlText w:val="%6"/>
      <w:lvlJc w:val="left"/>
      <w:pPr>
        <w:ind w:left="424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DB06DFC">
      <w:start w:val="1"/>
      <w:numFmt w:val="decimal"/>
      <w:lvlText w:val="%7"/>
      <w:lvlJc w:val="left"/>
      <w:pPr>
        <w:ind w:left="496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D9787C76">
      <w:start w:val="1"/>
      <w:numFmt w:val="lowerLetter"/>
      <w:lvlText w:val="%8"/>
      <w:lvlJc w:val="left"/>
      <w:pPr>
        <w:ind w:left="568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55EE0000">
      <w:start w:val="1"/>
      <w:numFmt w:val="lowerRoman"/>
      <w:lvlText w:val="%9"/>
      <w:lvlJc w:val="left"/>
      <w:pPr>
        <w:ind w:left="6404" w:firstLine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10"/>
    <w:rsid w:val="00E35B10"/>
    <w:rsid w:val="00F2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C7F89-DA63-4F6C-A555-950E2FDD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10"/>
    <w:pPr>
      <w:spacing w:after="0" w:line="360" w:lineRule="auto"/>
      <w:ind w:right="14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10"/>
    <w:pPr>
      <w:spacing w:after="60" w:line="228" w:lineRule="auto"/>
      <w:ind w:left="720" w:right="14" w:firstLine="0"/>
      <w:contextualSpacing/>
    </w:pPr>
    <w:rPr>
      <w:color w:val="000000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2023-12-26T14:18:00Z</dcterms:created>
  <dcterms:modified xsi:type="dcterms:W3CDTF">2023-12-26T14:19:00Z</dcterms:modified>
</cp:coreProperties>
</file>