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C2" w:rsidRPr="003819C2" w:rsidRDefault="003819C2" w:rsidP="00381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C2">
        <w:rPr>
          <w:rFonts w:ascii="Times New Roman" w:hAnsi="Times New Roman" w:cs="Times New Roman"/>
          <w:sz w:val="24"/>
          <w:szCs w:val="24"/>
          <w:lang w:val="kk-KZ"/>
        </w:rPr>
        <w:t>“Оқыту үрдісінде оқушылардың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819C2">
        <w:rPr>
          <w:rFonts w:ascii="Times New Roman" w:hAnsi="Times New Roman" w:cs="Times New Roman"/>
          <w:sz w:val="24"/>
          <w:szCs w:val="24"/>
          <w:lang w:val="kk-KZ"/>
        </w:rPr>
        <w:t>өзі талдау және өзі бақылау</w:t>
      </w:r>
    </w:p>
    <w:p w:rsidR="003819C2" w:rsidRPr="003819C2" w:rsidRDefault="003819C2" w:rsidP="00381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C2">
        <w:rPr>
          <w:rFonts w:ascii="Times New Roman" w:hAnsi="Times New Roman" w:cs="Times New Roman"/>
          <w:sz w:val="24"/>
          <w:szCs w:val="24"/>
          <w:lang w:val="kk-KZ"/>
        </w:rPr>
        <w:t xml:space="preserve"> дағдысын қалыптастыру”  аудандық семинар</w:t>
      </w:r>
    </w:p>
    <w:p w:rsidR="00137254" w:rsidRPr="003819C2" w:rsidRDefault="00137254" w:rsidP="003819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376"/>
        <w:gridCol w:w="8330"/>
      </w:tblGrid>
      <w:tr w:rsidR="002271E3" w:rsidRPr="005029FB" w:rsidTr="00BA0CAC">
        <w:tc>
          <w:tcPr>
            <w:tcW w:w="2376" w:type="dxa"/>
          </w:tcPr>
          <w:p w:rsidR="002271E3" w:rsidRPr="002271E3" w:rsidRDefault="002271E3" w:rsidP="00227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0" w:type="dxa"/>
          </w:tcPr>
          <w:p w:rsidR="002271E3" w:rsidRPr="002271E3" w:rsidRDefault="002271E3" w:rsidP="002271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Өткізген: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Г.Г.Габдуллина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5479B" w:rsidRPr="00064FFD" w:rsidTr="00843141">
        <w:tc>
          <w:tcPr>
            <w:tcW w:w="2376" w:type="dxa"/>
          </w:tcPr>
          <w:p w:rsidR="00C81E34" w:rsidRPr="005029FB" w:rsidRDefault="00C81E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330" w:type="dxa"/>
          </w:tcPr>
          <w:p w:rsidR="0075479B" w:rsidRPr="002271E3" w:rsidRDefault="002271E3" w:rsidP="00227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Қалай оқу керектігін үйренудің мәні. Мұғалімнің қалай оқу керектігін үйрену қабілеттерін дамыту жөніндегі әрекеттері</w:t>
            </w:r>
          </w:p>
        </w:tc>
      </w:tr>
      <w:tr w:rsidR="0075479B" w:rsidRPr="005029FB" w:rsidTr="00843141">
        <w:tc>
          <w:tcPr>
            <w:tcW w:w="2376" w:type="dxa"/>
          </w:tcPr>
          <w:p w:rsidR="00C81E34" w:rsidRPr="005029FB" w:rsidRDefault="00C81E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Сілтеме:</w:t>
            </w:r>
          </w:p>
        </w:tc>
        <w:tc>
          <w:tcPr>
            <w:tcW w:w="8330" w:type="dxa"/>
          </w:tcPr>
          <w:p w:rsidR="00C81E34" w:rsidRPr="002271E3" w:rsidRDefault="002271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C81E34" w:rsidRPr="0050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Мұғалімдерге арналған нұсқаулық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II деңгей </w:t>
            </w:r>
          </w:p>
          <w:p w:rsidR="0075479B" w:rsidRPr="005029FB" w:rsidRDefault="007547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71E3" w:rsidRPr="005029FB" w:rsidTr="00843141">
        <w:tc>
          <w:tcPr>
            <w:tcW w:w="2376" w:type="dxa"/>
          </w:tcPr>
          <w:p w:rsidR="002271E3" w:rsidRPr="005029FB" w:rsidRDefault="002271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8330" w:type="dxa"/>
          </w:tcPr>
          <w:p w:rsidR="002271E3" w:rsidRPr="002271E3" w:rsidRDefault="0022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  балалар өз оқуы туралы  білетін және өзінің эмоцияларын, ынтасы мен әлеуметтік қарым-қарым қатынасын  басқару үшін көбірек мүмкіндік  алатын, өзін-өзі  реттейтін оқушы ретінде дамуына ықпал ететін шарттар мен факторларды зерделейді.</w:t>
            </w:r>
          </w:p>
        </w:tc>
      </w:tr>
      <w:tr w:rsidR="0075479B" w:rsidRPr="00064FFD" w:rsidTr="00843141">
        <w:tc>
          <w:tcPr>
            <w:tcW w:w="2376" w:type="dxa"/>
          </w:tcPr>
          <w:p w:rsidR="00C81E34" w:rsidRPr="005029FB" w:rsidRDefault="00C81E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8330" w:type="dxa"/>
          </w:tcPr>
          <w:p w:rsidR="0075479B" w:rsidRPr="005029FB" w:rsidRDefault="002271E3" w:rsidP="008F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 өзін-өзі реттейтін оқудың мәні мен маңызы туралы қорытынды жасайды.</w:t>
            </w:r>
            <w:r w:rsidR="008F3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өзін өзі реттейтін оқуын көрсететін  мінез-құлықты бақылайды және қадағалайды.</w:t>
            </w:r>
            <w:r w:rsidR="004E1B9A" w:rsidRPr="008900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F3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тәжірибе түрлеріне  талдау жасайды. </w:t>
            </w:r>
          </w:p>
        </w:tc>
      </w:tr>
      <w:tr w:rsidR="0075479B" w:rsidRPr="00064FFD" w:rsidTr="00843141">
        <w:tc>
          <w:tcPr>
            <w:tcW w:w="2376" w:type="dxa"/>
          </w:tcPr>
          <w:p w:rsidR="00C81E34" w:rsidRPr="005029FB" w:rsidRDefault="004D32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  <w:r w:rsidR="008F3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біріктіру.</w:t>
            </w:r>
          </w:p>
        </w:tc>
        <w:tc>
          <w:tcPr>
            <w:tcW w:w="8330" w:type="dxa"/>
          </w:tcPr>
          <w:p w:rsidR="00C81E34" w:rsidRPr="005029FB" w:rsidRDefault="007D066B" w:rsidP="00AC3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Сандар реті </w:t>
            </w:r>
            <w:r w:rsidR="000950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топқа б</w:t>
            </w:r>
            <w:r w:rsidR="000950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ірігеді.</w:t>
            </w:r>
          </w:p>
        </w:tc>
      </w:tr>
      <w:tr w:rsidR="008F36A6" w:rsidRPr="00064FFD" w:rsidTr="00843141">
        <w:tc>
          <w:tcPr>
            <w:tcW w:w="2376" w:type="dxa"/>
          </w:tcPr>
          <w:p w:rsidR="008F36A6" w:rsidRPr="005029FB" w:rsidRDefault="008F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0" w:type="dxa"/>
          </w:tcPr>
          <w:p w:rsidR="008F36A6" w:rsidRDefault="008F36A6" w:rsidP="00AC3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 Наполеонның кейіпі»</w:t>
            </w:r>
            <w:r w:rsidRPr="005029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жаттығу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5029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F36A6" w:rsidRPr="008F36A6" w:rsidRDefault="008F36A6" w:rsidP="0009505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8F36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Қатысушыларға үш түрлі қозғалыс : </w:t>
            </w:r>
          </w:p>
          <w:p w:rsidR="008F36A6" w:rsidRPr="000034A8" w:rsidRDefault="008F36A6" w:rsidP="008F36A6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1/ </w:t>
            </w:r>
            <w:r w:rsidRPr="0089009A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қолды кеуде тұсында айқастыру,</w:t>
            </w:r>
          </w:p>
          <w:p w:rsidR="008F36A6" w:rsidRPr="000034A8" w:rsidRDefault="008F36A6" w:rsidP="008F36A6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2/ </w:t>
            </w:r>
            <w:r w:rsidRPr="0089009A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ашық алақанмен қолды алға созу,</w:t>
            </w:r>
          </w:p>
          <w:p w:rsidR="008F36A6" w:rsidRPr="000034A8" w:rsidRDefault="008F36A6" w:rsidP="008F36A6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3/ </w:t>
            </w:r>
            <w:r w:rsidRPr="0089009A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түйілген жұдырықты қол  көрсетіледі.</w:t>
            </w:r>
          </w:p>
          <w:p w:rsidR="008F36A6" w:rsidRDefault="008F36A6" w:rsidP="008F36A6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9009A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Жүргізушінің «Бір, екі, үш! », командасы бойынша: қатысушылар өзіне ұнаған кейіпті көрсету керек (ұнағанын). </w:t>
            </w:r>
          </w:p>
          <w:p w:rsidR="008F36A6" w:rsidRPr="000034A8" w:rsidRDefault="008F36A6" w:rsidP="008F36A6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9009A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Мақсатымыз барлығы немесе көбі бірдей қалып көрсеткені. </w:t>
            </w:r>
          </w:p>
          <w:p w:rsidR="008F36A6" w:rsidRPr="005029FB" w:rsidRDefault="008F36A6" w:rsidP="00AC33A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2616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Шешімі: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89009A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Бұл жаттығу сіздің жұмы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сқа қаншалықты дайын екендіктер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ң</w:t>
            </w:r>
            <w:r w:rsidRPr="0089009A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ізді көрсетеді. Егер де көпші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лігі алақандарын көрсетсе, онда</w:t>
            </w:r>
            <w:r w:rsidRPr="0089009A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бұл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олардың жұмысқа дайындығын көрс</w:t>
            </w:r>
            <w:r w:rsidRPr="0089009A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етеді. Жұд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ы</w:t>
            </w:r>
            <w:r w:rsidRPr="0089009A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рық агрессияны, </w:t>
            </w:r>
            <w:r w:rsidRPr="008F36A6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Наполеон қалыбы – тұйықтық немесе жұмыс жасағысы келмеушілікті</w:t>
            </w:r>
            <w:r w:rsidRPr="0089009A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көрсетеді. </w:t>
            </w:r>
          </w:p>
        </w:tc>
      </w:tr>
      <w:tr w:rsidR="0075479B" w:rsidRPr="005029FB" w:rsidTr="00843141">
        <w:tc>
          <w:tcPr>
            <w:tcW w:w="2376" w:type="dxa"/>
          </w:tcPr>
          <w:p w:rsidR="002F7EFA" w:rsidRPr="0098614F" w:rsidRDefault="002F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 тапсырмалары</w:t>
            </w:r>
            <w:r w:rsidR="00986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</w:t>
            </w:r>
            <w:r w:rsidR="00986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0" w:type="dxa"/>
          </w:tcPr>
          <w:p w:rsidR="002F7EFA" w:rsidRPr="008F36A6" w:rsidRDefault="008F36A6" w:rsidP="004D32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36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DD47A9" w:rsidRPr="008F36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опқа сұрақ:</w:t>
            </w:r>
          </w:p>
          <w:p w:rsidR="00DD47A9" w:rsidRPr="005029FB" w:rsidRDefault="00DD47A9" w:rsidP="00DD47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29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1.Тауға қалай шығуға болады? Бірден таудың шыңына шығуға бола ма?</w:t>
            </w:r>
          </w:p>
          <w:p w:rsidR="00341145" w:rsidRPr="005029FB" w:rsidRDefault="00DD47A9" w:rsidP="00DD47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29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2.Адам жақсы өмір сүру үшін,</w:t>
            </w:r>
            <w:r w:rsidR="008F36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029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еңбегі табысты болуы үшін не істеу керек?</w:t>
            </w:r>
            <w:r w:rsidR="00341145" w:rsidRPr="005029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DD47A9" w:rsidRPr="0098614F" w:rsidRDefault="009F431C" w:rsidP="00DD47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8F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341145" w:rsidRPr="005029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9861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  <w:r w:rsidR="0098614F" w:rsidRPr="00095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Ауызша орындау</w:t>
            </w:r>
          </w:p>
        </w:tc>
      </w:tr>
      <w:tr w:rsidR="004529AF" w:rsidRPr="005029FB" w:rsidTr="00843141">
        <w:tc>
          <w:tcPr>
            <w:tcW w:w="2376" w:type="dxa"/>
          </w:tcPr>
          <w:p w:rsidR="004529AF" w:rsidRPr="00E9161C" w:rsidRDefault="009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1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алқылау тапсырмасы</w:t>
            </w:r>
            <w:r w:rsidR="00E916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</w:t>
            </w:r>
            <w:r w:rsidR="00986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330" w:type="dxa"/>
          </w:tcPr>
          <w:p w:rsidR="004529AF" w:rsidRDefault="00614BA7" w:rsidP="00AC3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«Жабайы қаздар сабағы»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бейнебаянын көріп, топта талқылау.</w:t>
            </w:r>
          </w:p>
          <w:p w:rsidR="00614BA7" w:rsidRDefault="0057082D" w:rsidP="00AC3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бірлескен оқудың мәні мен ынтымақтастық.</w:t>
            </w:r>
          </w:p>
          <w:p w:rsidR="0057082D" w:rsidRPr="005029FB" w:rsidRDefault="0057082D" w:rsidP="00AC3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 қорғау.</w:t>
            </w:r>
          </w:p>
        </w:tc>
      </w:tr>
      <w:tr w:rsidR="0098614F" w:rsidRPr="005029FB" w:rsidTr="00843141">
        <w:tc>
          <w:tcPr>
            <w:tcW w:w="2376" w:type="dxa"/>
          </w:tcPr>
          <w:p w:rsidR="0098614F" w:rsidRDefault="0098614F" w:rsidP="001C1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</w:t>
            </w:r>
          </w:p>
        </w:tc>
        <w:tc>
          <w:tcPr>
            <w:tcW w:w="8330" w:type="dxa"/>
          </w:tcPr>
          <w:p w:rsidR="0098614F" w:rsidRDefault="0098614F" w:rsidP="001C1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5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«Көзқарас»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ойыны</w:t>
            </w:r>
          </w:p>
          <w:p w:rsidR="0098614F" w:rsidRDefault="0098614F" w:rsidP="001C1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мұғалімнің байқау және бақылау қызметін дамыту, топ мүшелерінің ынтымақтастығын нығайту.</w:t>
            </w:r>
          </w:p>
        </w:tc>
      </w:tr>
      <w:tr w:rsidR="0098614F" w:rsidRPr="005029FB" w:rsidTr="00843141">
        <w:tc>
          <w:tcPr>
            <w:tcW w:w="2376" w:type="dxa"/>
          </w:tcPr>
          <w:p w:rsidR="0098614F" w:rsidRPr="00E9161C" w:rsidRDefault="0098614F" w:rsidP="001C10BC">
            <w:pPr>
              <w:rPr>
                <w:rFonts w:ascii="Times New Roman" w:hAnsi="Times New Roman" w:cs="Times New Roman"/>
                <w:lang w:val="kk-KZ"/>
              </w:rPr>
            </w:pPr>
            <w:r w:rsidRPr="00E9161C">
              <w:rPr>
                <w:rFonts w:ascii="Times New Roman" w:hAnsi="Times New Roman" w:cs="Times New Roman"/>
                <w:lang w:val="kk-KZ"/>
              </w:rPr>
              <w:t>Топтық тапсырма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0" w:type="dxa"/>
          </w:tcPr>
          <w:p w:rsidR="0098614F" w:rsidRPr="00426161" w:rsidRDefault="0098614F" w:rsidP="001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 Өзін</w:t>
            </w:r>
            <w:r w:rsidR="004261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095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 реттеу моделін»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құру </w:t>
            </w:r>
          </w:p>
          <w:p w:rsidR="00426161" w:rsidRPr="005029FB" w:rsidRDefault="00426161" w:rsidP="001C1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614F" w:rsidRPr="005029FB" w:rsidTr="00843141">
        <w:tc>
          <w:tcPr>
            <w:tcW w:w="2376" w:type="dxa"/>
          </w:tcPr>
          <w:p w:rsidR="0098614F" w:rsidRPr="005029FB" w:rsidRDefault="0098614F" w:rsidP="001C1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бағалау.</w:t>
            </w:r>
          </w:p>
        </w:tc>
        <w:tc>
          <w:tcPr>
            <w:tcW w:w="8330" w:type="dxa"/>
          </w:tcPr>
          <w:p w:rsidR="0098614F" w:rsidRDefault="0098614F" w:rsidP="001C1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топтың пікірі арқылы бағалау.</w:t>
            </w:r>
          </w:p>
          <w:p w:rsidR="0098614F" w:rsidRDefault="0098614F" w:rsidP="001C1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(қол шапалақтай отырып, мадақтау)</w:t>
            </w:r>
          </w:p>
          <w:p w:rsidR="00095053" w:rsidRPr="005029FB" w:rsidRDefault="00095053" w:rsidP="001C1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161C" w:rsidRPr="005029FB" w:rsidTr="00E9161C">
        <w:trPr>
          <w:trHeight w:val="1899"/>
        </w:trPr>
        <w:tc>
          <w:tcPr>
            <w:tcW w:w="2376" w:type="dxa"/>
          </w:tcPr>
          <w:p w:rsidR="00E9161C" w:rsidRDefault="00E9161C" w:rsidP="004477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0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еория</w:t>
            </w:r>
          </w:p>
          <w:p w:rsidR="00426161" w:rsidRPr="005029FB" w:rsidRDefault="00426161" w:rsidP="004477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 түсініктемесі</w:t>
            </w:r>
          </w:p>
        </w:tc>
        <w:tc>
          <w:tcPr>
            <w:tcW w:w="8330" w:type="dxa"/>
          </w:tcPr>
          <w:p w:rsidR="00E9161C" w:rsidRPr="00095053" w:rsidRDefault="00E9161C" w:rsidP="003520B8">
            <w:pPr>
              <w:ind w:left="5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5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Қалай оқу керектігін үйренудің мәні</w:t>
            </w:r>
            <w:r w:rsidRPr="00095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095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өзіндік </w:t>
            </w:r>
            <w:proofErr w:type="spellStart"/>
            <w:r w:rsidRPr="00095053">
              <w:rPr>
                <w:rFonts w:ascii="Times New Roman" w:hAnsi="Times New Roman" w:cs="Times New Roman"/>
                <w:b/>
                <w:sz w:val="24"/>
                <w:szCs w:val="24"/>
              </w:rPr>
              <w:t>реттелу</w:t>
            </w:r>
            <w:proofErr w:type="spellEnd"/>
          </w:p>
          <w:p w:rsidR="00E9161C" w:rsidRPr="005029FB" w:rsidRDefault="00E9161C" w:rsidP="004477D1">
            <w:pPr>
              <w:numPr>
                <w:ilvl w:val="2"/>
                <w:numId w:val="1"/>
              </w:numPr>
              <w:tabs>
                <w:tab w:val="clear" w:pos="2160"/>
              </w:tabs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5029FB">
              <w:rPr>
                <w:rFonts w:ascii="Times New Roman" w:hAnsi="Times New Roman" w:cs="Times New Roman"/>
                <w:sz w:val="24"/>
                <w:szCs w:val="24"/>
              </w:rPr>
              <w:t>танымдық</w:t>
            </w:r>
            <w:r w:rsidRPr="005029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029FB">
              <w:rPr>
                <w:rFonts w:ascii="Times New Roman" w:hAnsi="Times New Roman" w:cs="Times New Roman"/>
                <w:sz w:val="24"/>
                <w:szCs w:val="24"/>
              </w:rPr>
              <w:t>метатану</w:t>
            </w:r>
            <w:proofErr w:type="spellEnd"/>
          </w:p>
          <w:p w:rsidR="00E9161C" w:rsidRPr="005029FB" w:rsidRDefault="00E9161C" w:rsidP="004477D1">
            <w:pPr>
              <w:numPr>
                <w:ilvl w:val="2"/>
                <w:numId w:val="1"/>
              </w:numPr>
              <w:tabs>
                <w:tab w:val="clear" w:pos="2160"/>
              </w:tabs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5029FB">
              <w:rPr>
                <w:rFonts w:ascii="Times New Roman" w:hAnsi="Times New Roman" w:cs="Times New Roman"/>
                <w:sz w:val="24"/>
                <w:szCs w:val="24"/>
              </w:rPr>
              <w:t>эмоциялық</w:t>
            </w:r>
            <w:r w:rsidRPr="005029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5029FB">
              <w:rPr>
                <w:rFonts w:ascii="Times New Roman" w:hAnsi="Times New Roman" w:cs="Times New Roman"/>
                <w:sz w:val="24"/>
                <w:szCs w:val="24"/>
              </w:rPr>
              <w:t xml:space="preserve">эмоциялық </w:t>
            </w:r>
            <w:proofErr w:type="spellStart"/>
            <w:r w:rsidRPr="005029FB">
              <w:rPr>
                <w:rFonts w:ascii="Times New Roman" w:hAnsi="Times New Roman" w:cs="Times New Roman"/>
                <w:sz w:val="24"/>
                <w:szCs w:val="24"/>
              </w:rPr>
              <w:t>зият</w:t>
            </w:r>
            <w:proofErr w:type="spellEnd"/>
            <w:r w:rsidRPr="00502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161C" w:rsidRPr="005029FB" w:rsidRDefault="00E9161C" w:rsidP="004477D1">
            <w:pPr>
              <w:numPr>
                <w:ilvl w:val="2"/>
                <w:numId w:val="1"/>
              </w:numPr>
              <w:tabs>
                <w:tab w:val="clear" w:pos="2160"/>
              </w:tabs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5029FB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r w:rsidRPr="005029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50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ақыл </w:t>
            </w:r>
            <w:proofErr w:type="spellStart"/>
            <w:r w:rsidRPr="005029FB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50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61C" w:rsidRPr="005029FB" w:rsidRDefault="00E9161C" w:rsidP="004477D1">
            <w:pPr>
              <w:numPr>
                <w:ilvl w:val="2"/>
                <w:numId w:val="1"/>
              </w:numPr>
              <w:tabs>
                <w:tab w:val="clear" w:pos="2160"/>
              </w:tabs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5029FB">
              <w:rPr>
                <w:rFonts w:ascii="Times New Roman" w:hAnsi="Times New Roman" w:cs="Times New Roman"/>
                <w:sz w:val="24"/>
                <w:szCs w:val="24"/>
              </w:rPr>
              <w:t>ынталандырушылық</w:t>
            </w:r>
            <w:r w:rsidRPr="005029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50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шеберлікке бағытталған </w:t>
            </w:r>
          </w:p>
          <w:p w:rsidR="00E9161C" w:rsidRPr="005029FB" w:rsidRDefault="00E9161C" w:rsidP="004477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</w:t>
            </w:r>
            <w:r w:rsidRPr="0050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зін- өзі реттеу» 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</w:tr>
      <w:tr w:rsidR="00E9161C" w:rsidRPr="005029FB" w:rsidTr="0098614F">
        <w:trPr>
          <w:trHeight w:val="419"/>
        </w:trPr>
        <w:tc>
          <w:tcPr>
            <w:tcW w:w="2376" w:type="dxa"/>
          </w:tcPr>
          <w:p w:rsidR="00E9161C" w:rsidRPr="005029FB" w:rsidRDefault="000950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330" w:type="dxa"/>
          </w:tcPr>
          <w:p w:rsidR="00E9161C" w:rsidRPr="00095053" w:rsidRDefault="000950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5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E9161C" w:rsidRPr="00095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Көбелек</w:t>
            </w:r>
            <w:r w:rsidRPr="00095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тің дамуы» </w:t>
            </w:r>
          </w:p>
          <w:p w:rsidR="00095053" w:rsidRPr="00095053" w:rsidRDefault="00095053" w:rsidP="000950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Түйін: «</w:t>
            </w:r>
            <w:r w:rsidRPr="00095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Оқушылардың оқудағы </w:t>
            </w:r>
            <w:proofErr w:type="spellStart"/>
            <w:r w:rsidRPr="00095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кедергілерді</w:t>
            </w:r>
            <w:proofErr w:type="spellEnd"/>
            <w:r w:rsidRPr="00095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өз </w:t>
            </w:r>
            <w:proofErr w:type="spellStart"/>
            <w:r w:rsidRPr="00095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бетінше</w:t>
            </w:r>
            <w:proofErr w:type="spellEnd"/>
            <w:r w:rsidRPr="00095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95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шешуіне</w:t>
            </w:r>
            <w:proofErr w:type="spellEnd"/>
            <w:r w:rsidRPr="00095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мүмкіндік </w:t>
            </w:r>
            <w:proofErr w:type="spellStart"/>
            <w:r w:rsidRPr="00095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беріп</w:t>
            </w:r>
            <w:proofErr w:type="spellEnd"/>
            <w:r w:rsidRPr="00095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қолынан </w:t>
            </w:r>
            <w:proofErr w:type="spellStart"/>
            <w:r w:rsidRPr="00095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келетіндігіне</w:t>
            </w:r>
            <w:proofErr w:type="spellEnd"/>
            <w:r w:rsidRPr="00095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95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сенім</w:t>
            </w:r>
            <w:proofErr w:type="spellEnd"/>
            <w:r w:rsidRPr="00095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95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білдіру</w:t>
            </w:r>
            <w:proofErr w:type="spellEnd"/>
            <w:r w:rsidRPr="00095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ұстаз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міндеті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»</w:t>
            </w:r>
          </w:p>
          <w:p w:rsidR="00095053" w:rsidRPr="005029FB" w:rsidRDefault="000950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5053" w:rsidRPr="005029FB" w:rsidTr="00344528">
        <w:tc>
          <w:tcPr>
            <w:tcW w:w="2376" w:type="dxa"/>
          </w:tcPr>
          <w:p w:rsidR="00095053" w:rsidRPr="005029FB" w:rsidRDefault="000950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 </w:t>
            </w:r>
          </w:p>
        </w:tc>
        <w:tc>
          <w:tcPr>
            <w:tcW w:w="8330" w:type="dxa"/>
          </w:tcPr>
          <w:p w:rsidR="00095053" w:rsidRDefault="000950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үшін бүгін ең </w:t>
            </w:r>
            <w:r w:rsidRPr="00095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 болған нәрсе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________, себебі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________________________.</w:t>
            </w:r>
          </w:p>
          <w:p w:rsidR="00095053" w:rsidRPr="005029FB" w:rsidRDefault="000950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E64FC" w:rsidRPr="00EE4977" w:rsidRDefault="00341145" w:rsidP="00EE4977">
      <w:pPr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  <w:r w:rsidRPr="00EE4977">
        <w:rPr>
          <w:rFonts w:ascii="Times New Roman" w:hAnsi="Times New Roman" w:cs="Times New Roman"/>
          <w:sz w:val="20"/>
          <w:szCs w:val="20"/>
          <w:lang w:val="kk-KZ"/>
        </w:rPr>
        <w:lastRenderedPageBreak/>
        <w:t>Рефлексивтік</w:t>
      </w:r>
      <w:r w:rsidR="007E64FC" w:rsidRPr="00EE4977">
        <w:rPr>
          <w:rFonts w:ascii="Times New Roman" w:hAnsi="Times New Roman" w:cs="Times New Roman"/>
          <w:sz w:val="20"/>
          <w:szCs w:val="20"/>
          <w:lang w:val="kk-KZ"/>
        </w:rPr>
        <w:t xml:space="preserve"> есеп</w:t>
      </w:r>
    </w:p>
    <w:p w:rsidR="007E64FC" w:rsidRPr="00EE4977" w:rsidRDefault="00BB2EBD" w:rsidP="0089009A">
      <w:pPr>
        <w:spacing w:after="0"/>
        <w:ind w:left="709"/>
        <w:rPr>
          <w:rFonts w:ascii="Times New Roman" w:hAnsi="Times New Roman" w:cs="Times New Roman"/>
          <w:sz w:val="20"/>
          <w:szCs w:val="20"/>
          <w:lang w:val="kk-KZ"/>
        </w:rPr>
      </w:pPr>
      <w:r w:rsidRPr="00EE4977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7E64FC" w:rsidRPr="00EE4977">
        <w:rPr>
          <w:rFonts w:ascii="Times New Roman" w:hAnsi="Times New Roman" w:cs="Times New Roman"/>
          <w:sz w:val="20"/>
          <w:szCs w:val="20"/>
          <w:lang w:val="kk-KZ"/>
        </w:rPr>
        <w:t xml:space="preserve">   Коучингке өз қалауымен  барлығы 11 мұғалім қатысты.</w:t>
      </w:r>
    </w:p>
    <w:p w:rsidR="007E64FC" w:rsidRPr="00EE4977" w:rsidRDefault="007E64FC" w:rsidP="0089009A">
      <w:pPr>
        <w:ind w:left="709"/>
        <w:rPr>
          <w:rFonts w:ascii="Times New Roman" w:eastAsiaTheme="minorEastAsia" w:hAnsi="Times New Roman" w:cs="Times New Roman"/>
          <w:bCs/>
          <w:iCs/>
          <w:color w:val="006600"/>
          <w:kern w:val="24"/>
          <w:sz w:val="20"/>
          <w:szCs w:val="20"/>
          <w:lang w:val="kk-KZ"/>
        </w:rPr>
      </w:pPr>
      <w:r w:rsidRPr="00EE49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Коучингтің негізігі мақсаты</w:t>
      </w:r>
      <w:r w:rsidRPr="00EE4977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="0089009A" w:rsidRPr="00EE4977">
        <w:rPr>
          <w:rFonts w:ascii="Times New Roman" w:hAnsi="Times New Roman" w:cs="Times New Roman"/>
          <w:sz w:val="20"/>
          <w:szCs w:val="20"/>
          <w:lang w:val="kk-KZ"/>
        </w:rPr>
        <w:t>Өзін-өзі реттеу  немесе өз бетімен үйренудің дәлелі болып табылатын балалардың мінез құлқының практикалық үлгісімен бөлісуге шақыру,</w:t>
      </w:r>
      <w:r w:rsidR="0089009A" w:rsidRPr="00EE4977">
        <w:rPr>
          <w:rFonts w:ascii="Times New Roman" w:eastAsiaTheme="minorEastAsia" w:hAnsi="Times New Roman" w:cs="Times New Roman"/>
          <w:bCs/>
          <w:iCs/>
          <w:color w:val="006600"/>
          <w:kern w:val="24"/>
          <w:sz w:val="20"/>
          <w:szCs w:val="20"/>
          <w:lang w:val="kk-KZ"/>
        </w:rPr>
        <w:t xml:space="preserve"> </w:t>
      </w:r>
      <w:r w:rsidR="0089009A" w:rsidRPr="00EE4977">
        <w:rPr>
          <w:rFonts w:ascii="Times New Roman" w:hAnsi="Times New Roman" w:cs="Times New Roman"/>
          <w:bCs/>
          <w:iCs/>
          <w:color w:val="000000" w:themeColor="text1"/>
          <w:kern w:val="24"/>
          <w:sz w:val="20"/>
          <w:szCs w:val="20"/>
          <w:lang w:val="kk-KZ"/>
        </w:rPr>
        <w:t>Оқушылардың оқудағы кедергілерді өз бетінше шешуіне мүмкіндік беріп, қолынан келетіндігіне сенім білдіру – ұстаз міндеті екенің ұғыну</w:t>
      </w:r>
    </w:p>
    <w:p w:rsidR="007E64FC" w:rsidRPr="00EE4977" w:rsidRDefault="007E64FC" w:rsidP="0089009A">
      <w:pPr>
        <w:spacing w:after="0"/>
        <w:ind w:left="567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E49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Мұғалімдер </w:t>
      </w:r>
      <w:r w:rsidR="00BB2EBD" w:rsidRPr="00EE4977">
        <w:rPr>
          <w:rFonts w:ascii="Times New Roman" w:hAnsi="Times New Roman" w:cs="Times New Roman"/>
          <w:b/>
          <w:sz w:val="20"/>
          <w:szCs w:val="20"/>
          <w:lang w:val="kk-KZ"/>
        </w:rPr>
        <w:t>сандар бойынша екі топқа бөлінді.</w:t>
      </w:r>
    </w:p>
    <w:p w:rsidR="0089009A" w:rsidRPr="00EE4977" w:rsidRDefault="007E64FC" w:rsidP="0089009A">
      <w:pPr>
        <w:spacing w:after="0"/>
        <w:ind w:left="567"/>
        <w:rPr>
          <w:rFonts w:ascii="Times New Roman" w:hAnsi="Times New Roman" w:cs="Times New Roman"/>
          <w:sz w:val="20"/>
          <w:szCs w:val="20"/>
          <w:lang w:val="kk-KZ"/>
        </w:rPr>
      </w:pPr>
      <w:r w:rsidRPr="00EE4977">
        <w:rPr>
          <w:rFonts w:ascii="Times New Roman" w:hAnsi="Times New Roman" w:cs="Times New Roman"/>
          <w:sz w:val="20"/>
          <w:szCs w:val="20"/>
          <w:lang w:val="kk-KZ"/>
        </w:rPr>
        <w:t xml:space="preserve">Коучинг кезеңдері слайд арқылы көрсетіліп отырды. </w:t>
      </w:r>
    </w:p>
    <w:p w:rsidR="007E64FC" w:rsidRPr="00EE4977" w:rsidRDefault="007E64FC" w:rsidP="0089009A">
      <w:pPr>
        <w:spacing w:after="0"/>
        <w:ind w:left="56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E4977">
        <w:rPr>
          <w:rFonts w:ascii="Times New Roman" w:hAnsi="Times New Roman" w:cs="Times New Roman"/>
          <w:i/>
          <w:sz w:val="20"/>
          <w:szCs w:val="20"/>
          <w:lang w:val="kk-KZ"/>
        </w:rPr>
        <w:t>1</w:t>
      </w:r>
      <w:r w:rsidR="00BB2EBD" w:rsidRPr="00EE497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кіріспе </w:t>
      </w:r>
      <w:r w:rsidRPr="00EE4977">
        <w:rPr>
          <w:rFonts w:ascii="Times New Roman" w:hAnsi="Times New Roman" w:cs="Times New Roman"/>
          <w:i/>
          <w:sz w:val="20"/>
          <w:szCs w:val="20"/>
          <w:lang w:val="kk-KZ"/>
        </w:rPr>
        <w:t>тапсырмада екі топ</w:t>
      </w:r>
      <w:r w:rsidR="00BB2EBD" w:rsidRPr="00EE4977">
        <w:rPr>
          <w:rFonts w:ascii="Times New Roman" w:hAnsi="Times New Roman" w:cs="Times New Roman"/>
          <w:i/>
          <w:sz w:val="20"/>
          <w:szCs w:val="20"/>
          <w:lang w:val="kk-KZ"/>
        </w:rPr>
        <w:t>қа сұрақтар берілді:</w:t>
      </w:r>
    </w:p>
    <w:p w:rsidR="00BB2EBD" w:rsidRPr="00EE4977" w:rsidRDefault="00BB2EBD" w:rsidP="0089009A">
      <w:pPr>
        <w:spacing w:after="0"/>
        <w:ind w:left="567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EE497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1.Тауға қалай шығуға болады? Бірден таудың шыңына шығуға бола ма?</w:t>
      </w:r>
    </w:p>
    <w:p w:rsidR="007E64FC" w:rsidRPr="00EE4977" w:rsidRDefault="00BB2EBD" w:rsidP="0089009A">
      <w:pPr>
        <w:spacing w:after="0"/>
        <w:ind w:left="567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EE497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2.Адам жақсы өмір сүру үшін,еңбегі табысты болуы үшін не істеу керек?</w:t>
      </w:r>
    </w:p>
    <w:p w:rsidR="0008757A" w:rsidRPr="00EE4977" w:rsidRDefault="00BB2EBD" w:rsidP="0089009A">
      <w:pPr>
        <w:spacing w:after="0"/>
        <w:ind w:left="567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EE497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</w:t>
      </w:r>
      <w:r w:rsidR="0008757A"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Берілген сұрақтар бойынша топ мүшелері ойланды, ойларын  ортаға салды.</w:t>
      </w:r>
    </w:p>
    <w:p w:rsidR="0008757A" w:rsidRPr="00EE4977" w:rsidRDefault="0008757A" w:rsidP="0089009A">
      <w:pPr>
        <w:spacing w:after="0"/>
        <w:ind w:left="567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1 топтан бастауыш мұғалімі  Ақмарал шығып, топтың атынан өз ойын ортаға салды.</w:t>
      </w:r>
    </w:p>
    <w:p w:rsidR="0008757A" w:rsidRPr="00EE4977" w:rsidRDefault="0008757A" w:rsidP="0089009A">
      <w:pPr>
        <w:spacing w:after="0"/>
        <w:ind w:left="567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2 топтан  химия пәнінің мұғалімі  Гулдана шығып, берілген сұраққа жауап берді</w:t>
      </w:r>
    </w:p>
    <w:p w:rsidR="0008757A" w:rsidRPr="00EE4977" w:rsidRDefault="0008757A" w:rsidP="0089009A">
      <w:pPr>
        <w:spacing w:after="0"/>
        <w:ind w:left="567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 xml:space="preserve"> Әр топ қарсы топтардың жауаптарын бағалады. Содан кейін, слайд арқылы сұрақтарға жауап көрсетілді. </w:t>
      </w:r>
      <w:r w:rsidR="004D4DD3"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 xml:space="preserve">Жауап  2 топ мүшелерінің жауаптарымен сәйкес келді. </w:t>
      </w:r>
    </w:p>
    <w:p w:rsidR="00050510" w:rsidRPr="00EE4977" w:rsidRDefault="00050510" w:rsidP="0089009A">
      <w:pPr>
        <w:spacing w:after="0"/>
        <w:ind w:left="567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</w:p>
    <w:p w:rsidR="003E0AEE" w:rsidRPr="00EE4977" w:rsidRDefault="003E0AEE" w:rsidP="0089009A">
      <w:pPr>
        <w:spacing w:after="0"/>
        <w:ind w:left="1134"/>
        <w:rPr>
          <w:rFonts w:ascii="Times New Roman" w:hAnsi="Times New Roman" w:cs="Times New Roman"/>
          <w:b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b/>
          <w:noProof/>
          <w:sz w:val="20"/>
          <w:szCs w:val="20"/>
          <w:lang w:val="kk-KZ" w:eastAsia="ru-RU"/>
        </w:rPr>
        <w:t xml:space="preserve">Сергіту сәті   </w:t>
      </w:r>
    </w:p>
    <w:p w:rsidR="0008757A" w:rsidRPr="00EE4977" w:rsidRDefault="003E0AEE" w:rsidP="0089009A">
      <w:pPr>
        <w:ind w:left="180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EE4977">
        <w:rPr>
          <w:rFonts w:ascii="Times New Roman" w:hAnsi="Times New Roman" w:cs="Times New Roman"/>
          <w:bCs/>
          <w:sz w:val="20"/>
          <w:szCs w:val="20"/>
          <w:lang w:val="kk-KZ"/>
        </w:rPr>
        <w:t>Наполеонның кейіпі»  жаттығу</w:t>
      </w:r>
    </w:p>
    <w:p w:rsidR="008264ED" w:rsidRPr="00EE4977" w:rsidRDefault="00380E21" w:rsidP="0089009A">
      <w:pPr>
        <w:spacing w:after="0"/>
        <w:ind w:left="360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 xml:space="preserve">Қатысушыларға үш түрлі қозғалыс : </w:t>
      </w:r>
    </w:p>
    <w:p w:rsidR="008264ED" w:rsidRPr="00EE4977" w:rsidRDefault="00380E21" w:rsidP="0089009A">
      <w:pPr>
        <w:spacing w:after="0"/>
        <w:ind w:left="360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қолды кеуде тұсында айқастыру,</w:t>
      </w:r>
    </w:p>
    <w:p w:rsidR="008264ED" w:rsidRPr="00EE4977" w:rsidRDefault="00380E21" w:rsidP="0089009A">
      <w:pPr>
        <w:spacing w:after="0"/>
        <w:ind w:left="360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ашық алақанмен қолды алға созу,</w:t>
      </w:r>
    </w:p>
    <w:p w:rsidR="008264ED" w:rsidRPr="00EE4977" w:rsidRDefault="00380E21" w:rsidP="0089009A">
      <w:pPr>
        <w:spacing w:after="0"/>
        <w:ind w:left="360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түйілген жұдырықты қол  көрсетіледі.</w:t>
      </w:r>
    </w:p>
    <w:p w:rsidR="008264ED" w:rsidRPr="00EE4977" w:rsidRDefault="00380E21" w:rsidP="0089009A">
      <w:pPr>
        <w:spacing w:after="0"/>
        <w:ind w:left="360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 xml:space="preserve">Жүргізушінің «Бір, екі, үш! », командасы бойынша: қатысушылар өзіне ұнаған кейіпті көрсету керек (ұнағанын). Мақсатымыз барлығы немесе көбі бірдей қалып көрсеткені. </w:t>
      </w:r>
    </w:p>
    <w:p w:rsidR="008264ED" w:rsidRPr="00EE4977" w:rsidRDefault="00380E21" w:rsidP="0089009A">
      <w:pPr>
        <w:spacing w:after="0"/>
        <w:ind w:left="360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bCs/>
          <w:noProof/>
          <w:sz w:val="20"/>
          <w:szCs w:val="20"/>
          <w:lang w:val="kk-KZ" w:eastAsia="ru-RU"/>
        </w:rPr>
        <w:t>Жаттығуды орындау:</w:t>
      </w:r>
    </w:p>
    <w:p w:rsidR="008264ED" w:rsidRPr="00EE4977" w:rsidRDefault="00380E21" w:rsidP="0089009A">
      <w:pPr>
        <w:spacing w:after="0"/>
        <w:ind w:left="360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Бұл жаттығу сіздің жұмы</w:t>
      </w:r>
      <w:r w:rsidR="008F36A6"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сқа қаншалықты дайын екендіктер</w:t>
      </w:r>
      <w:r w:rsidR="008F36A6" w:rsidRPr="00EE4977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і</w:t>
      </w:r>
      <w:r w:rsidR="008F36A6"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ң</w:t>
      </w: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ізді көрсетеді. Егер де көпші</w:t>
      </w:r>
      <w:r w:rsidR="008F36A6"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лігі алақандарын көрсетсе, онда</w:t>
      </w: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 xml:space="preserve"> бұл </w:t>
      </w:r>
      <w:r w:rsidR="008F36A6"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олардың жұмысқа дайындығын көрс</w:t>
      </w: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етеді. Жұд</w:t>
      </w:r>
      <w:r w:rsidR="008F36A6"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ы</w:t>
      </w: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 xml:space="preserve">рық агрессияны, Наполеон қалыбы – тұйықтық немесе жұмыс жасағысы келмеушілікті көрсетеді. </w:t>
      </w:r>
    </w:p>
    <w:p w:rsidR="003E0AEE" w:rsidRPr="00EE4977" w:rsidRDefault="003E0AEE" w:rsidP="0089009A">
      <w:pPr>
        <w:ind w:left="426"/>
        <w:rPr>
          <w:rFonts w:ascii="Times New Roman" w:hAnsi="Times New Roman" w:cs="Times New Roman"/>
          <w:noProof/>
          <w:sz w:val="20"/>
          <w:szCs w:val="20"/>
          <w:lang w:val="kk-KZ"/>
        </w:rPr>
      </w:pPr>
      <w:r w:rsidRPr="00EE4977">
        <w:rPr>
          <w:rFonts w:ascii="Times New Roman" w:hAnsi="Times New Roman" w:cs="Times New Roman"/>
          <w:noProof/>
          <w:sz w:val="20"/>
          <w:szCs w:val="20"/>
          <w:lang w:val="kk-KZ"/>
        </w:rPr>
        <w:t xml:space="preserve">Бұл жаттығуда  1 мұғалім- наполеон қалыбын, бір мұғалім –агрессияны көрсетті, қалғандары (көпшілігі) алақандарын көрсетіп, жұмысқа дайындығын көрсетті. </w:t>
      </w:r>
    </w:p>
    <w:p w:rsidR="003E0AEE" w:rsidRPr="00EE4977" w:rsidRDefault="003E0AEE" w:rsidP="0089009A">
      <w:pPr>
        <w:ind w:left="426"/>
        <w:rPr>
          <w:rFonts w:ascii="Times New Roman" w:hAnsi="Times New Roman" w:cs="Times New Roman"/>
          <w:noProof/>
          <w:sz w:val="20"/>
          <w:szCs w:val="20"/>
          <w:lang w:val="kk-KZ"/>
        </w:rPr>
      </w:pPr>
      <w:r w:rsidRPr="00EE4977">
        <w:rPr>
          <w:rFonts w:ascii="Times New Roman" w:hAnsi="Times New Roman" w:cs="Times New Roman"/>
          <w:noProof/>
          <w:sz w:val="20"/>
          <w:szCs w:val="20"/>
          <w:lang w:val="kk-KZ"/>
        </w:rPr>
        <w:t>Яғни, көпшілігі жұмысқа дайын деген сөз.</w:t>
      </w:r>
    </w:p>
    <w:p w:rsidR="007A49C4" w:rsidRPr="00EE4977" w:rsidRDefault="007A49C4" w:rsidP="0089009A">
      <w:pPr>
        <w:ind w:left="426"/>
        <w:rPr>
          <w:rFonts w:ascii="Times New Roman" w:hAnsi="Times New Roman" w:cs="Times New Roman"/>
          <w:b/>
          <w:noProof/>
          <w:sz w:val="20"/>
          <w:szCs w:val="20"/>
          <w:lang w:val="kk-KZ"/>
        </w:rPr>
      </w:pPr>
      <w:r w:rsidRPr="00EE4977">
        <w:rPr>
          <w:rFonts w:ascii="Times New Roman" w:hAnsi="Times New Roman" w:cs="Times New Roman"/>
          <w:b/>
          <w:noProof/>
          <w:sz w:val="20"/>
          <w:szCs w:val="20"/>
          <w:lang w:val="kk-KZ"/>
        </w:rPr>
        <w:t>теория</w:t>
      </w:r>
    </w:p>
    <w:p w:rsidR="00CC792C" w:rsidRPr="00EE4977" w:rsidRDefault="007A49C4" w:rsidP="0089009A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sz w:val="20"/>
          <w:szCs w:val="20"/>
          <w:lang w:val="kk-KZ"/>
        </w:rPr>
        <w:t>өзіндік реттелу,</w:t>
      </w:r>
      <w:r w:rsidRPr="00EE49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</w:p>
    <w:p w:rsidR="007A49C4" w:rsidRPr="00EE4977" w:rsidRDefault="007A49C4" w:rsidP="0089009A">
      <w:pPr>
        <w:spacing w:after="0"/>
        <w:ind w:left="426"/>
        <w:rPr>
          <w:rFonts w:ascii="Times New Roman" w:hAnsi="Times New Roman" w:cs="Times New Roman"/>
          <w:sz w:val="20"/>
          <w:szCs w:val="20"/>
          <w:lang w:val="kk-KZ"/>
        </w:rPr>
      </w:pPr>
      <w:r w:rsidRPr="00EE4977">
        <w:rPr>
          <w:rFonts w:ascii="Times New Roman" w:hAnsi="Times New Roman" w:cs="Times New Roman"/>
          <w:sz w:val="20"/>
          <w:szCs w:val="20"/>
          <w:lang w:val="kk-KZ"/>
        </w:rPr>
        <w:t>танымдық: метатану</w:t>
      </w:r>
    </w:p>
    <w:p w:rsidR="007A49C4" w:rsidRPr="00EE4977" w:rsidRDefault="007A49C4" w:rsidP="0089009A">
      <w:pPr>
        <w:spacing w:after="0"/>
        <w:ind w:left="426"/>
        <w:rPr>
          <w:rFonts w:ascii="Times New Roman" w:hAnsi="Times New Roman" w:cs="Times New Roman"/>
          <w:sz w:val="20"/>
          <w:szCs w:val="20"/>
          <w:lang w:val="kk-KZ"/>
        </w:rPr>
      </w:pPr>
      <w:r w:rsidRPr="00EE4977">
        <w:rPr>
          <w:rFonts w:ascii="Times New Roman" w:hAnsi="Times New Roman" w:cs="Times New Roman"/>
          <w:sz w:val="20"/>
          <w:szCs w:val="20"/>
          <w:lang w:val="kk-KZ"/>
        </w:rPr>
        <w:t xml:space="preserve">эмоциялық: эмоциялық зият  </w:t>
      </w:r>
    </w:p>
    <w:p w:rsidR="007A49C4" w:rsidRPr="00EE4977" w:rsidRDefault="007A49C4" w:rsidP="0089009A">
      <w:pPr>
        <w:spacing w:after="0"/>
        <w:ind w:left="426"/>
        <w:rPr>
          <w:rFonts w:ascii="Times New Roman" w:hAnsi="Times New Roman" w:cs="Times New Roman"/>
          <w:sz w:val="20"/>
          <w:szCs w:val="20"/>
          <w:lang w:val="kk-KZ"/>
        </w:rPr>
      </w:pPr>
      <w:r w:rsidRPr="00EE4977">
        <w:rPr>
          <w:rFonts w:ascii="Times New Roman" w:hAnsi="Times New Roman" w:cs="Times New Roman"/>
          <w:sz w:val="20"/>
          <w:szCs w:val="20"/>
          <w:lang w:val="kk-KZ"/>
        </w:rPr>
        <w:t xml:space="preserve">әлеуметтік: ақыл теориясы </w:t>
      </w:r>
    </w:p>
    <w:p w:rsidR="007A49C4" w:rsidRPr="00EE4977" w:rsidRDefault="007A49C4" w:rsidP="0089009A">
      <w:pPr>
        <w:spacing w:after="0"/>
        <w:ind w:left="426"/>
        <w:rPr>
          <w:rFonts w:ascii="Times New Roman" w:hAnsi="Times New Roman" w:cs="Times New Roman"/>
          <w:sz w:val="20"/>
          <w:szCs w:val="20"/>
          <w:lang w:val="kk-KZ"/>
        </w:rPr>
      </w:pPr>
      <w:r w:rsidRPr="00EE4977">
        <w:rPr>
          <w:rFonts w:ascii="Times New Roman" w:hAnsi="Times New Roman" w:cs="Times New Roman"/>
          <w:sz w:val="20"/>
          <w:szCs w:val="20"/>
          <w:lang w:val="kk-KZ"/>
        </w:rPr>
        <w:t xml:space="preserve">ынталандырушылық: шеберлікке бағытталған </w:t>
      </w:r>
    </w:p>
    <w:p w:rsidR="000034A8" w:rsidRPr="00EE4977" w:rsidRDefault="007A49C4" w:rsidP="0020709F">
      <w:pPr>
        <w:ind w:left="426"/>
        <w:rPr>
          <w:rFonts w:ascii="Times New Roman" w:hAnsi="Times New Roman" w:cs="Times New Roman"/>
          <w:sz w:val="20"/>
          <w:szCs w:val="20"/>
          <w:lang w:val="kk-KZ"/>
        </w:rPr>
      </w:pPr>
      <w:r w:rsidRPr="00EE4977">
        <w:rPr>
          <w:rFonts w:ascii="Times New Roman" w:hAnsi="Times New Roman" w:cs="Times New Roman"/>
          <w:sz w:val="20"/>
          <w:szCs w:val="20"/>
          <w:lang w:val="kk-KZ"/>
        </w:rPr>
        <w:t>«өзін- өзі реттеу» презентациясы а</w:t>
      </w:r>
      <w:r w:rsidR="0020709F" w:rsidRPr="00EE4977">
        <w:rPr>
          <w:rFonts w:ascii="Times New Roman" w:hAnsi="Times New Roman" w:cs="Times New Roman"/>
          <w:sz w:val="20"/>
          <w:szCs w:val="20"/>
          <w:lang w:val="kk-KZ"/>
        </w:rPr>
        <w:t>рқылы теориялық мәлімет берілді</w:t>
      </w:r>
    </w:p>
    <w:p w:rsidR="007A49C4" w:rsidRPr="00EE4977" w:rsidRDefault="007A49C4" w:rsidP="00EE4977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E49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2 тапсырма. Өзін өзі реттеу моделін құру постер  қорғау </w:t>
      </w:r>
    </w:p>
    <w:p w:rsidR="002A2719" w:rsidRPr="00EE4977" w:rsidRDefault="00050510" w:rsidP="007A49C4">
      <w:pPr>
        <w:spacing w:after="0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2A2719" w:rsidRPr="00EE4977">
        <w:rPr>
          <w:rFonts w:ascii="Times New Roman" w:hAnsi="Times New Roman" w:cs="Times New Roman"/>
          <w:b/>
          <w:noProof/>
          <w:sz w:val="20"/>
          <w:szCs w:val="20"/>
          <w:lang w:val="kk-KZ" w:eastAsia="ru-RU"/>
        </w:rPr>
        <w:t>Ой қозғау</w:t>
      </w:r>
    </w:p>
    <w:p w:rsidR="002A2719" w:rsidRPr="00EE4977" w:rsidRDefault="002A2719" w:rsidP="007A49C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b/>
          <w:noProof/>
          <w:sz w:val="20"/>
          <w:szCs w:val="20"/>
          <w:lang w:val="kk-KZ" w:eastAsia="ru-RU"/>
        </w:rPr>
        <w:t>Көбелек сабағы презентация</w:t>
      </w:r>
    </w:p>
    <w:p w:rsidR="002A2719" w:rsidRPr="00EE4977" w:rsidRDefault="002A2719" w:rsidP="007A49C4">
      <w:pPr>
        <w:spacing w:after="0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</w:p>
    <w:p w:rsidR="002A2719" w:rsidRPr="00EE4977" w:rsidRDefault="000034A8" w:rsidP="00BB2EBD">
      <w:pPr>
        <w:spacing w:after="0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 xml:space="preserve">  </w:t>
      </w:r>
      <w:r w:rsidR="0089009A"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Бұл көбелек сабағы мұ</w:t>
      </w:r>
      <w:r w:rsidR="002A2719"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 xml:space="preserve">ғалімдерге  </w:t>
      </w:r>
      <w:r w:rsidR="007D1CF8"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ой салды. Осы сабақты көріп отырып, сабақ беруде мұғалімдер  шыдамдылық, төзімділік танытып, оқушылардың  тапсырманы өздігінен орындауына, проблемадан өздігінен шығуына мүмкіндік беру</w:t>
      </w:r>
      <w:r w:rsidR="00380E21"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 xml:space="preserve"> қажет екенің,</w:t>
      </w: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 xml:space="preserve"> </w:t>
      </w:r>
      <w:r w:rsidR="00380E21"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о</w:t>
      </w:r>
      <w:r w:rsidR="007D1CF8"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ларға әрқашанда сенім білдіру маңызды екенің түсінді. «Сыртқы реттеудеден»,  «өзіндік реттелуге»  і</w:t>
      </w: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 xml:space="preserve">лгерлеу біздің басты мақсатымыз екенің, соның нәтижесінде </w:t>
      </w:r>
      <w:r w:rsidR="00680619"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оқушы бойында өзіне деген сенімділікті</w:t>
      </w:r>
      <w:r w:rsidR="002A2C0E"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, табандылықты, шыдамдылықты қалыптастыра алатынымызды түсінді.</w:t>
      </w:r>
    </w:p>
    <w:p w:rsidR="002A2719" w:rsidRPr="00EE4977" w:rsidRDefault="007D1CF8" w:rsidP="00BB2EBD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b/>
          <w:noProof/>
          <w:sz w:val="20"/>
          <w:szCs w:val="20"/>
          <w:lang w:val="kk-KZ" w:eastAsia="ru-RU"/>
        </w:rPr>
        <w:t>Қорытынды.  Рефлексия</w:t>
      </w:r>
    </w:p>
    <w:p w:rsidR="007D1CF8" w:rsidRPr="00EE4977" w:rsidRDefault="007D1CF8" w:rsidP="00BB2EBD">
      <w:pPr>
        <w:spacing w:after="0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>Мұғалімдер өз ойларын, тілек, ұсыныстарын стикерге жазып қалдырды.</w:t>
      </w:r>
    </w:p>
    <w:p w:rsidR="00FF1234" w:rsidRPr="00EE4977" w:rsidRDefault="00FF1234" w:rsidP="00BB2EBD">
      <w:pPr>
        <w:spacing w:after="0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</w:p>
    <w:p w:rsidR="007D1CF8" w:rsidRPr="00EE4977" w:rsidRDefault="007D1CF8" w:rsidP="00BB2EBD">
      <w:pPr>
        <w:spacing w:after="0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lastRenderedPageBreak/>
        <w:t xml:space="preserve"> Болашақта айтқан ұсыныстарын ескере отырып, </w:t>
      </w:r>
      <w:r w:rsidR="0035064C" w:rsidRPr="00EE4977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 xml:space="preserve"> коучинг өткіземін. </w:t>
      </w:r>
    </w:p>
    <w:p w:rsidR="00064FFD" w:rsidRPr="00EE4977" w:rsidRDefault="00064FFD" w:rsidP="00BB2EBD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sectPr w:rsidR="00064FFD" w:rsidRPr="00EE4977" w:rsidSect="00FF1234">
      <w:headerReference w:type="default" r:id="rId7"/>
      <w:pgSz w:w="11906" w:h="16838"/>
      <w:pgMar w:top="851" w:right="707" w:bottom="426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D1" w:rsidRDefault="00F359D1" w:rsidP="00FF1234">
      <w:pPr>
        <w:spacing w:after="0" w:line="240" w:lineRule="auto"/>
      </w:pPr>
      <w:r>
        <w:separator/>
      </w:r>
    </w:p>
  </w:endnote>
  <w:endnote w:type="continuationSeparator" w:id="0">
    <w:p w:rsidR="00F359D1" w:rsidRDefault="00F359D1" w:rsidP="00FF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D1" w:rsidRDefault="00F359D1" w:rsidP="00FF1234">
      <w:pPr>
        <w:spacing w:after="0" w:line="240" w:lineRule="auto"/>
      </w:pPr>
      <w:r>
        <w:separator/>
      </w:r>
    </w:p>
  </w:footnote>
  <w:footnote w:type="continuationSeparator" w:id="0">
    <w:p w:rsidR="00F359D1" w:rsidRDefault="00F359D1" w:rsidP="00FF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34" w:rsidRDefault="00FF12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1D7"/>
    <w:multiLevelType w:val="multilevel"/>
    <w:tmpl w:val="0F6C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D611E"/>
    <w:multiLevelType w:val="hybridMultilevel"/>
    <w:tmpl w:val="F3C0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0AF"/>
    <w:multiLevelType w:val="multilevel"/>
    <w:tmpl w:val="729A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F0C77"/>
    <w:multiLevelType w:val="hybridMultilevel"/>
    <w:tmpl w:val="AB185F70"/>
    <w:lvl w:ilvl="0" w:tplc="C49C1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E40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C80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0B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0E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A0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4B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08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01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EA29FD"/>
    <w:multiLevelType w:val="hybridMultilevel"/>
    <w:tmpl w:val="F0768E4A"/>
    <w:lvl w:ilvl="0" w:tplc="1884D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C2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A2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6D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66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0A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A2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47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AD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54"/>
    <w:rsid w:val="000034A8"/>
    <w:rsid w:val="00007C3E"/>
    <w:rsid w:val="00036389"/>
    <w:rsid w:val="00050510"/>
    <w:rsid w:val="00064FFD"/>
    <w:rsid w:val="000827A0"/>
    <w:rsid w:val="0008757A"/>
    <w:rsid w:val="00095053"/>
    <w:rsid w:val="000D4078"/>
    <w:rsid w:val="000E4DC4"/>
    <w:rsid w:val="000E582A"/>
    <w:rsid w:val="00107428"/>
    <w:rsid w:val="00112222"/>
    <w:rsid w:val="00117A6E"/>
    <w:rsid w:val="00137254"/>
    <w:rsid w:val="00150D2E"/>
    <w:rsid w:val="00165EF7"/>
    <w:rsid w:val="00171BAF"/>
    <w:rsid w:val="0020709F"/>
    <w:rsid w:val="002271E3"/>
    <w:rsid w:val="00231D81"/>
    <w:rsid w:val="00253670"/>
    <w:rsid w:val="002A2719"/>
    <w:rsid w:val="002A2C0E"/>
    <w:rsid w:val="002B2647"/>
    <w:rsid w:val="002D0A31"/>
    <w:rsid w:val="002F30B2"/>
    <w:rsid w:val="002F7EFA"/>
    <w:rsid w:val="0030510A"/>
    <w:rsid w:val="00341145"/>
    <w:rsid w:val="0035064C"/>
    <w:rsid w:val="003520B8"/>
    <w:rsid w:val="00380E21"/>
    <w:rsid w:val="003819C2"/>
    <w:rsid w:val="003E0AEE"/>
    <w:rsid w:val="003F5A9C"/>
    <w:rsid w:val="00426161"/>
    <w:rsid w:val="004344AF"/>
    <w:rsid w:val="004529AF"/>
    <w:rsid w:val="00485DF8"/>
    <w:rsid w:val="004D0FDE"/>
    <w:rsid w:val="004D3215"/>
    <w:rsid w:val="004D4DD3"/>
    <w:rsid w:val="004E1B9A"/>
    <w:rsid w:val="005029FB"/>
    <w:rsid w:val="00551C99"/>
    <w:rsid w:val="0057082D"/>
    <w:rsid w:val="005B0ADD"/>
    <w:rsid w:val="005D155A"/>
    <w:rsid w:val="005D25BB"/>
    <w:rsid w:val="005D7790"/>
    <w:rsid w:val="005F07F4"/>
    <w:rsid w:val="005F369F"/>
    <w:rsid w:val="00614BA7"/>
    <w:rsid w:val="0065527B"/>
    <w:rsid w:val="00663389"/>
    <w:rsid w:val="006642FD"/>
    <w:rsid w:val="0066636D"/>
    <w:rsid w:val="0067579B"/>
    <w:rsid w:val="00680619"/>
    <w:rsid w:val="006A10F5"/>
    <w:rsid w:val="006F7F9D"/>
    <w:rsid w:val="00745FBF"/>
    <w:rsid w:val="00750C67"/>
    <w:rsid w:val="0075479B"/>
    <w:rsid w:val="007828DB"/>
    <w:rsid w:val="007A49C4"/>
    <w:rsid w:val="007D066B"/>
    <w:rsid w:val="007D1CF8"/>
    <w:rsid w:val="007E64FC"/>
    <w:rsid w:val="007F4777"/>
    <w:rsid w:val="007F4828"/>
    <w:rsid w:val="00825FC2"/>
    <w:rsid w:val="008264ED"/>
    <w:rsid w:val="00842368"/>
    <w:rsid w:val="00843141"/>
    <w:rsid w:val="0089009A"/>
    <w:rsid w:val="008A27BE"/>
    <w:rsid w:val="008B29EB"/>
    <w:rsid w:val="008F36A6"/>
    <w:rsid w:val="00947081"/>
    <w:rsid w:val="0096276D"/>
    <w:rsid w:val="0098570B"/>
    <w:rsid w:val="0098614F"/>
    <w:rsid w:val="009B7CE0"/>
    <w:rsid w:val="009F431C"/>
    <w:rsid w:val="00A42438"/>
    <w:rsid w:val="00A52449"/>
    <w:rsid w:val="00A56586"/>
    <w:rsid w:val="00AC33A2"/>
    <w:rsid w:val="00AF0A7B"/>
    <w:rsid w:val="00AF1B75"/>
    <w:rsid w:val="00B0594E"/>
    <w:rsid w:val="00B410D1"/>
    <w:rsid w:val="00B62935"/>
    <w:rsid w:val="00B77076"/>
    <w:rsid w:val="00BB2EBD"/>
    <w:rsid w:val="00BE2D05"/>
    <w:rsid w:val="00BE61E7"/>
    <w:rsid w:val="00C66733"/>
    <w:rsid w:val="00C81E34"/>
    <w:rsid w:val="00CB4381"/>
    <w:rsid w:val="00CC792C"/>
    <w:rsid w:val="00CC7DF6"/>
    <w:rsid w:val="00CD55E2"/>
    <w:rsid w:val="00CE116B"/>
    <w:rsid w:val="00CF4CA1"/>
    <w:rsid w:val="00CF6184"/>
    <w:rsid w:val="00D305D0"/>
    <w:rsid w:val="00D57F3A"/>
    <w:rsid w:val="00D625DF"/>
    <w:rsid w:val="00D71DD9"/>
    <w:rsid w:val="00DD41A9"/>
    <w:rsid w:val="00DD47A9"/>
    <w:rsid w:val="00E14C48"/>
    <w:rsid w:val="00E1552C"/>
    <w:rsid w:val="00E7287F"/>
    <w:rsid w:val="00E76946"/>
    <w:rsid w:val="00E9161C"/>
    <w:rsid w:val="00EC4A16"/>
    <w:rsid w:val="00EE4977"/>
    <w:rsid w:val="00F13A00"/>
    <w:rsid w:val="00F26A10"/>
    <w:rsid w:val="00F359D1"/>
    <w:rsid w:val="00F93EDA"/>
    <w:rsid w:val="00FF1234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30B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565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0510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547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DF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0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F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1234"/>
  </w:style>
  <w:style w:type="paragraph" w:styleId="ac">
    <w:name w:val="footer"/>
    <w:basedOn w:val="a"/>
    <w:link w:val="ad"/>
    <w:uiPriority w:val="99"/>
    <w:unhideWhenUsed/>
    <w:rsid w:val="00FF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1234"/>
  </w:style>
  <w:style w:type="character" w:customStyle="1" w:styleId="apple-converted-space">
    <w:name w:val="apple-converted-space"/>
    <w:basedOn w:val="a0"/>
    <w:rsid w:val="00064FFD"/>
  </w:style>
  <w:style w:type="character" w:styleId="ae">
    <w:name w:val="Emphasis"/>
    <w:basedOn w:val="a0"/>
    <w:uiPriority w:val="20"/>
    <w:qFormat/>
    <w:rsid w:val="00064FFD"/>
    <w:rPr>
      <w:i/>
      <w:iCs/>
    </w:rPr>
  </w:style>
  <w:style w:type="character" w:styleId="af">
    <w:name w:val="Strong"/>
    <w:basedOn w:val="a0"/>
    <w:uiPriority w:val="22"/>
    <w:qFormat/>
    <w:rsid w:val="00064FFD"/>
    <w:rPr>
      <w:b/>
      <w:bCs/>
    </w:rPr>
  </w:style>
  <w:style w:type="character" w:customStyle="1" w:styleId="articleseparator">
    <w:name w:val="article_separator"/>
    <w:basedOn w:val="a0"/>
    <w:rsid w:val="0006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0B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565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FollowedHyperlink"/>
    <w:basedOn w:val="a0"/>
    <w:uiPriority w:val="99"/>
    <w:semiHidden/>
    <w:unhideWhenUsed/>
    <w:rsid w:val="0030510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547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DF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0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F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1234"/>
  </w:style>
  <w:style w:type="paragraph" w:styleId="ac">
    <w:name w:val="footer"/>
    <w:basedOn w:val="a"/>
    <w:link w:val="ad"/>
    <w:uiPriority w:val="99"/>
    <w:unhideWhenUsed/>
    <w:rsid w:val="00FF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1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5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3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3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8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5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2017-02-16T02:41:00Z</cp:lastPrinted>
  <dcterms:created xsi:type="dcterms:W3CDTF">2017-02-14T12:13:00Z</dcterms:created>
  <dcterms:modified xsi:type="dcterms:W3CDTF">2017-03-05T06:13:00Z</dcterms:modified>
</cp:coreProperties>
</file>