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CE" w:rsidRDefault="002B6FCE" w:rsidP="002B6F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0FC2">
        <w:rPr>
          <w:rFonts w:ascii="Times New Roman" w:hAnsi="Times New Roman" w:cs="Times New Roman"/>
          <w:b/>
          <w:sz w:val="24"/>
          <w:szCs w:val="24"/>
        </w:rPr>
        <w:t>ОСНОВНЫЕ МЕТОДЫ, ИСПОЛЬЗУЕМЫЕ НА ЗАНЯТИЯХ ПО САМБО СО СЛАБОСЛЫШАЩИМИ И ГЛУХИМИ ДЕТЬМИ 12-14 ЛЕТ</w:t>
      </w:r>
    </w:p>
    <w:bookmarkEnd w:id="0"/>
    <w:p w:rsidR="002B6FCE" w:rsidRPr="00B10FC2" w:rsidRDefault="002B6FCE" w:rsidP="002B6F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>В практике физической культуры и спорта используются различные методы воспитания, как общепедагогические (практикуемые во всех случаях обучения и воспитания</w:t>
      </w:r>
      <w:r w:rsidRPr="00B10FC2">
        <w:rPr>
          <w:rFonts w:ascii="Times New Roman" w:hAnsi="Times New Roman" w:cs="Times New Roman"/>
          <w:sz w:val="28"/>
          <w:szCs w:val="28"/>
        </w:rPr>
        <w:t>),</w:t>
      </w:r>
      <w:r w:rsidRPr="00B10FC2">
        <w:rPr>
          <w:rFonts w:ascii="Times New Roman" w:hAnsi="Times New Roman" w:cs="Times New Roman"/>
          <w:sz w:val="28"/>
          <w:szCs w:val="28"/>
        </w:rPr>
        <w:t xml:space="preserve"> так и специфические (применяемые </w:t>
      </w:r>
      <w:r>
        <w:rPr>
          <w:rFonts w:ascii="Times New Roman" w:hAnsi="Times New Roman" w:cs="Times New Roman"/>
          <w:sz w:val="28"/>
          <w:szCs w:val="28"/>
        </w:rPr>
        <w:t xml:space="preserve">только в физическом воспитании) </w:t>
      </w:r>
      <w:r w:rsidRPr="00B10FC2">
        <w:rPr>
          <w:rFonts w:ascii="Times New Roman" w:hAnsi="Times New Roman" w:cs="Times New Roman"/>
          <w:sz w:val="28"/>
          <w:szCs w:val="28"/>
        </w:rPr>
        <w:t xml:space="preserve">[9]. Они имеют свое широкое использование во всех видах физкультурной и спортивной работы. Однако следует отметить, что в практике адаптивной физической культуры с глухими и слабослышащими спортсменами применимы не все методы, используемые в работе с обычными детьми в тренировочном процессе [2,3,7]. Тренер в своей педагогической деятельности должен в первую очередь учитывать нозологию заболевания его подопечных. В настоящее время существуют различные методики по работе с глухими и слабослышащими спортсменами [5,8,10].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</w:t>
      </w:r>
      <w:r w:rsidRPr="00B10FC2">
        <w:rPr>
          <w:rFonts w:ascii="Times New Roman" w:hAnsi="Times New Roman" w:cs="Times New Roman"/>
          <w:sz w:val="28"/>
          <w:szCs w:val="28"/>
        </w:rPr>
        <w:t>Осокиной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для более эффективной работы со слабослышащими и глухими спортсменами целесообразно применение в тренировочном процессе широкого спектра средств и методов обеспечения наглядности [3]:</w:t>
      </w:r>
    </w:p>
    <w:p w:rsidR="002B6FCE" w:rsidRPr="002B6FCE" w:rsidRDefault="002B6FCE" w:rsidP="002B6F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CE">
        <w:rPr>
          <w:rFonts w:ascii="Times New Roman" w:hAnsi="Times New Roman" w:cs="Times New Roman"/>
          <w:sz w:val="28"/>
          <w:szCs w:val="28"/>
        </w:rPr>
        <w:t>сигналов, ориентиров и материальных ограничителей движений как источника срочной информации;</w:t>
      </w:r>
    </w:p>
    <w:p w:rsidR="002B6FCE" w:rsidRPr="002B6FCE" w:rsidRDefault="002B6FCE" w:rsidP="002B6F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CE">
        <w:rPr>
          <w:rFonts w:ascii="Times New Roman" w:hAnsi="Times New Roman" w:cs="Times New Roman"/>
          <w:sz w:val="28"/>
          <w:szCs w:val="28"/>
        </w:rPr>
        <w:t>видеозаписей, графических изображений (карточек, плакатов) положений или схем движения частей тела человека;</w:t>
      </w:r>
    </w:p>
    <w:p w:rsidR="002B6FCE" w:rsidRPr="002B6FCE" w:rsidRDefault="002B6FCE" w:rsidP="002B6F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CE">
        <w:rPr>
          <w:rFonts w:ascii="Times New Roman" w:hAnsi="Times New Roman" w:cs="Times New Roman"/>
          <w:sz w:val="28"/>
          <w:szCs w:val="28"/>
        </w:rPr>
        <w:t>качественного показа (тренером) упражнений, способствующих спортсменам с нарушением слуха копировать двигательные действия и быстрее их усваивать;</w:t>
      </w:r>
    </w:p>
    <w:p w:rsidR="002B6FCE" w:rsidRPr="002B6FCE" w:rsidRDefault="002B6FCE" w:rsidP="002B6F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CE">
        <w:rPr>
          <w:rFonts w:ascii="Times New Roman" w:hAnsi="Times New Roman" w:cs="Times New Roman"/>
          <w:sz w:val="28"/>
          <w:szCs w:val="28"/>
        </w:rPr>
        <w:t xml:space="preserve">направляющей помощи педагога при выполнении заданий и коррекции техники их выполнения. В своих исследованиях А.Н. </w:t>
      </w:r>
      <w:proofErr w:type="spellStart"/>
      <w:r w:rsidRPr="002B6FCE">
        <w:rPr>
          <w:rFonts w:ascii="Times New Roman" w:hAnsi="Times New Roman" w:cs="Times New Roman"/>
          <w:sz w:val="28"/>
          <w:szCs w:val="28"/>
        </w:rPr>
        <w:t>Кадочкин</w:t>
      </w:r>
      <w:proofErr w:type="spellEnd"/>
      <w:r w:rsidRPr="002B6FCE">
        <w:rPr>
          <w:rFonts w:ascii="Times New Roman" w:hAnsi="Times New Roman" w:cs="Times New Roman"/>
          <w:sz w:val="28"/>
          <w:szCs w:val="28"/>
        </w:rPr>
        <w:t xml:space="preserve"> подчеркивает, что одним из эффективных методов воспитания глухих и слабослышащих дзюдоистов является проведение учебно- тренировочных занятий с привлечением физически здоровых спортсменов. Это позволяет организовать и спланировать тренировочный процесс с учетом физических, умственных и психических особенностей спортсменов с нарушением слуха [2].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Н.В. Губарева считает, что в работе со слабослышащими и глухими детьми эффективен метод целостного упражнения, что обусловлено особенностью их восприятия. По мнению ученого, для спортсменов с нарушением слуха эффективным будет сначала увидеть и попытаться выполнить полностью двигательное действие, а затем с помощью подводящих упражнений овладеть двигательным умением в совершенстве [1].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С 1 декабря 2014 года на базе ОГКУ Ивановской специальной (коррекционной) школы-интерната организованы занятия борьбой самбо с детьми, имеющими нарушения слуха в возрасте 12-14 лет. В учебно- тренировочном процессе используются различные методы воспитания, наиболее эффективные для детей с данной патологией. Одним из основных и </w:t>
      </w:r>
      <w:r w:rsidRPr="00B10FC2">
        <w:rPr>
          <w:rFonts w:ascii="Times New Roman" w:hAnsi="Times New Roman" w:cs="Times New Roman"/>
          <w:sz w:val="28"/>
          <w:szCs w:val="28"/>
        </w:rPr>
        <w:lastRenderedPageBreak/>
        <w:t xml:space="preserve">широко используемых педагогических методов является наглядный, так как у детей с нарушением слуха большая часть информации поступает через зрительный анализатор. На занятиях применяются различные плакаты, схемы, карточки все эти средства облегчают разучивание и освоение учебного материала. При показе технических действий упражнения демонстрируются в различных плоскостях, для лучшей наглядности. Одним из новшеств является добавление в словесные жесты глухих новых специфических жестов, разработанных нами, обозначающих различные исходные и конечные положения в борьбе. Это ускоряет учебный процесс, увеличивает моторную плотность занятия, способствует освоению более сложных технических действий. В работе с глухими и слабослышащими самбистами также эффективно применение дактильной с сочетанием словесной речи. Особенно это значимо для слабослышащих ребят, так как остаточный слух позволяет им воспринимать информацию в полном объеме. Необходимо отметить, что применение игрового метода в тренировке со спортсменами, имеющими нарушения слуха, способствует созданию положительного эмоционального фона и воспитанию различных физических качеств. Использование в учебном процессе простейших и доступных игр увлекает ребят, вызывает чувство азарта, повышает настроение.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Таким образом, из перечисленных выше методов воспитания со слабослышащими и глухими самбистами одними из самых эффективных в настоящее время являются: наглядный, игровой и метод строго- регламентированного упражнения. Необходимо отметить, что дополнительные методы в работе со спортсменами с данной патологией, также имеют свое применение, но требуют определенной доработки с учетом специфики данной категории, что является предметом дальнейших исследований.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1. Губарева Н.В. Обоснование дифференцированного подхода при физическом воспитании школьников с различной 101 степенью нарушения слуха / Н.В. Губарева // Вестник Томского государственного университета. – 2009. – №319. – С. 161–164.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Жалилов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А.В. Проблемы и перспективы развития самбо для лиц с нарушением слуха в России / А.В.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Жалилов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>, А.С. Махов // Учёные записки университета им. П. Ф. Лесгафта. – 2014. – № 11 (117). – С. 49–55.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Жалилов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А.В. Результаты тестирования физической подготовленности спортсменов-самбистов с нарушением слуха на этапе начальной подготовки / А.В.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Жалилов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// Адаптивная физическая культура. – 2015. – № 2(62). – С. 32–33.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Кадочкин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А.Н. Эффективность совместных учебно- тренировочных занятий физически здоровых дзюдоистов и спортсменов с нарушением слуха / А.Н.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Кадочкин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, Р.З. Валеев, Л.Е. Савиных // Теория и практика физической культуры. – 2011. – № 8. – С. 86–88.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lastRenderedPageBreak/>
        <w:t xml:space="preserve">5. Махов А. С. Современный подход к оценке управления развитием спортивных клубов для глухих и слабослышащих / А. С. Махов // Вестник Томского государственного университета. – Июнь 2012. – № 359. – С. 160–164.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6. Осокина Е.А. Фитнес в системе адаптивного физического воспитания женщин-инвалидов по слуху: Монография / Е.А. Осокина, О.Н. Степанова. – Иваново, 2014. – 167 с.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Роганов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Н.С. Статистический анализ результатов чемпионата России по мини-футболу (футзалу) среди инвалидов по слуху: проблемы организации и пути решения / Н.С.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Роганов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, А.С. Махов, Ю.Н. Ермакова. А.В.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// Электронный журнал «Современные исследования социальных проблем», №4, 2015 г.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Рысакова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О.Г. Современное состояние и проблемы сноубординга у лиц с нарушением слуха в контексте развития отечественного и мирового спорта глухих / О.Г.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Рысакова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, А.С. Махов // Физическая культура: воспитание, образование, тренировка. – 2015. – № 4. – С. 76–79.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9. Холодов Ж.К. Теория и методика физического воспитания и спорта: учеб. пособие для студ.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. учеб. заведений / Ж.К. Холодов, В.С. Кузнецов. – </w:t>
      </w:r>
      <w:proofErr w:type="gramStart"/>
      <w:r w:rsidRPr="00B10FC2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10FC2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2010. – 480 с. </w:t>
      </w:r>
    </w:p>
    <w:p w:rsidR="002B6FCE" w:rsidRPr="00B10FC2" w:rsidRDefault="002B6FCE" w:rsidP="002B6FC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0FC2">
        <w:rPr>
          <w:rFonts w:ascii="Times New Roman" w:hAnsi="Times New Roman" w:cs="Times New Roman"/>
          <w:sz w:val="28"/>
          <w:szCs w:val="28"/>
        </w:rPr>
        <w:t xml:space="preserve">10. Янкевич И.Е. Психофизиологическая адаптация к спортивной деятельности слабослышащих футболистов / И.Е. Янкевич, Н.А. Зинчук, А.В. </w:t>
      </w:r>
      <w:proofErr w:type="spellStart"/>
      <w:r w:rsidRPr="00B10FC2">
        <w:rPr>
          <w:rFonts w:ascii="Times New Roman" w:hAnsi="Times New Roman" w:cs="Times New Roman"/>
          <w:sz w:val="28"/>
          <w:szCs w:val="28"/>
        </w:rPr>
        <w:t>Доронцев</w:t>
      </w:r>
      <w:proofErr w:type="spellEnd"/>
      <w:r w:rsidRPr="00B10FC2">
        <w:rPr>
          <w:rFonts w:ascii="Times New Roman" w:hAnsi="Times New Roman" w:cs="Times New Roman"/>
          <w:sz w:val="28"/>
          <w:szCs w:val="28"/>
        </w:rPr>
        <w:t xml:space="preserve"> // Астраханский медицинский журнал. – 2013. – Т. 8. – № 1. – С. 326–329.</w:t>
      </w:r>
    </w:p>
    <w:p w:rsidR="002B6FCE" w:rsidRDefault="002B6FCE" w:rsidP="002B6FCE"/>
    <w:p w:rsidR="00B94F99" w:rsidRDefault="00B94F99"/>
    <w:sectPr w:rsidR="00B9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E2301"/>
    <w:multiLevelType w:val="hybridMultilevel"/>
    <w:tmpl w:val="22FECA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DA"/>
    <w:rsid w:val="002B6FCE"/>
    <w:rsid w:val="009223DA"/>
    <w:rsid w:val="00B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0F1F"/>
  <w15:chartTrackingRefBased/>
  <w15:docId w15:val="{AF126A29-5521-4499-8A05-CA268A60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2018-02-28T12:05:00Z</dcterms:created>
  <dcterms:modified xsi:type="dcterms:W3CDTF">2018-02-28T12:09:00Z</dcterms:modified>
</cp:coreProperties>
</file>