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D5" w:rsidRPr="001872D5" w:rsidRDefault="001872D5" w:rsidP="001872D5">
      <w:pPr>
        <w:tabs>
          <w:tab w:val="left" w:pos="9923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72D5">
        <w:rPr>
          <w:rFonts w:ascii="Times New Roman" w:hAnsi="Times New Roman" w:cs="Times New Roman"/>
          <w:b/>
          <w:bCs/>
          <w:sz w:val="20"/>
          <w:szCs w:val="20"/>
        </w:rPr>
        <w:t>МИНИСТЕРСТВО ОБРАЗОВАНИЯ РЕСПУБЛИКИ БАШКОРТОСТАН</w:t>
      </w:r>
    </w:p>
    <w:p w:rsidR="001872D5" w:rsidRPr="001872D5" w:rsidRDefault="001872D5" w:rsidP="001872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2D5">
        <w:rPr>
          <w:rFonts w:ascii="Times New Roman" w:hAnsi="Times New Roman" w:cs="Times New Roman"/>
          <w:b/>
          <w:sz w:val="20"/>
          <w:szCs w:val="20"/>
        </w:rPr>
        <w:t xml:space="preserve">ФИЛИАЛ ГОСУДАРСТВЕННОГО КАЗЕННОГО УЧРЕЖДЕНИЯ </w:t>
      </w:r>
    </w:p>
    <w:p w:rsidR="001872D5" w:rsidRPr="001872D5" w:rsidRDefault="001872D5" w:rsidP="001872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2D5">
        <w:rPr>
          <w:rFonts w:ascii="Times New Roman" w:hAnsi="Times New Roman" w:cs="Times New Roman"/>
          <w:b/>
          <w:sz w:val="20"/>
          <w:szCs w:val="20"/>
        </w:rPr>
        <w:t xml:space="preserve">РЕСПУБЛИКАНСКАЯ ПСИХОЛОГО-МЕДИКО-ПЕДАГОГИЧЕСКАЯ КОМИССИЯ </w:t>
      </w:r>
    </w:p>
    <w:p w:rsidR="001872D5" w:rsidRPr="001872D5" w:rsidRDefault="001872D5" w:rsidP="001872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2D5">
        <w:rPr>
          <w:rFonts w:ascii="Times New Roman" w:hAnsi="Times New Roman" w:cs="Times New Roman"/>
          <w:b/>
          <w:sz w:val="20"/>
          <w:szCs w:val="20"/>
        </w:rPr>
        <w:t>ДУВАНСКАЯ ЗОНАЛЬНАЯ ПСИХОЛОГО-МЕДИКО-ПЕДАГОГИЧЕСКАЯ КОМИССИЯ</w:t>
      </w: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P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1872D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Особенности психологического обследования детей дошкольного возраста с ОВЗ в ПМПК</w:t>
      </w: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P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Pr="00187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педагог-психолог</w:t>
      </w:r>
    </w:p>
    <w:p w:rsidR="001872D5" w:rsidRDefault="001872D5" w:rsidP="001872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187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ФГКУ РПМПК Дуванская ЗПМПК</w:t>
      </w:r>
    </w:p>
    <w:p w:rsidR="001872D5" w:rsidRPr="001872D5" w:rsidRDefault="00630960" w:rsidP="001872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Федорова Л.В.</w:t>
      </w: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Default="001872D5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D5" w:rsidRPr="00630960" w:rsidRDefault="00630960" w:rsidP="0063096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Месягутово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- 201</w:t>
      </w:r>
      <w:r w:rsidR="008C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671F64" w:rsidRPr="00671F64" w:rsidRDefault="00671F64" w:rsidP="0063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психологического обследования детей дошкольного возраста с ОВЗ в ПМПК</w:t>
      </w:r>
    </w:p>
    <w:p w:rsidR="00437069" w:rsidRDefault="00437069" w:rsidP="0063096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1F64" w:rsidRPr="00437069" w:rsidRDefault="00671F6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69">
        <w:rPr>
          <w:rFonts w:ascii="Times New Roman" w:hAnsi="Times New Roman" w:cs="Times New Roman"/>
          <w:sz w:val="28"/>
          <w:szCs w:val="28"/>
        </w:rPr>
        <w:t>Общие правила работы специалистов ПМПК - соблюдение в своей деятельности требований</w:t>
      </w:r>
      <w:r w:rsidR="00437069">
        <w:rPr>
          <w:rFonts w:ascii="Times New Roman" w:hAnsi="Times New Roman" w:cs="Times New Roman"/>
          <w:sz w:val="28"/>
          <w:szCs w:val="28"/>
        </w:rPr>
        <w:t xml:space="preserve"> </w:t>
      </w:r>
      <w:r w:rsidRPr="00437069">
        <w:rPr>
          <w:rFonts w:ascii="Times New Roman" w:hAnsi="Times New Roman" w:cs="Times New Roman"/>
          <w:sz w:val="28"/>
          <w:szCs w:val="28"/>
        </w:rPr>
        <w:t>командного взаимодействия:</w:t>
      </w:r>
    </w:p>
    <w:p w:rsidR="00671F64" w:rsidRPr="00437069" w:rsidRDefault="00671F6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69">
        <w:rPr>
          <w:rFonts w:ascii="Times New Roman" w:hAnsi="Times New Roman" w:cs="Times New Roman"/>
          <w:sz w:val="28"/>
          <w:szCs w:val="28"/>
        </w:rPr>
        <w:t>- принимать общую цель (предоставление компетентного и ответственного заключения),</w:t>
      </w:r>
    </w:p>
    <w:p w:rsidR="00671F64" w:rsidRPr="00437069" w:rsidRDefault="00671F6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69">
        <w:rPr>
          <w:rFonts w:ascii="Times New Roman" w:hAnsi="Times New Roman" w:cs="Times New Roman"/>
          <w:sz w:val="28"/>
          <w:szCs w:val="28"/>
        </w:rPr>
        <w:t>- нести персональную ответственность за собственные диагностические выводы,</w:t>
      </w:r>
    </w:p>
    <w:p w:rsidR="00671F64" w:rsidRPr="00437069" w:rsidRDefault="00671F6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69">
        <w:rPr>
          <w:rFonts w:ascii="Times New Roman" w:hAnsi="Times New Roman" w:cs="Times New Roman"/>
          <w:sz w:val="28"/>
          <w:szCs w:val="28"/>
        </w:rPr>
        <w:t>- принимать участие в обсуждении и приходить к коллегиальному заключению,</w:t>
      </w:r>
    </w:p>
    <w:p w:rsidR="00671F64" w:rsidRPr="00437069" w:rsidRDefault="00671F6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69">
        <w:rPr>
          <w:rFonts w:ascii="Times New Roman" w:hAnsi="Times New Roman" w:cs="Times New Roman"/>
          <w:sz w:val="28"/>
          <w:szCs w:val="28"/>
        </w:rPr>
        <w:t>- заботиться о сохранении имиджа ПМПК, корректно взаимодействуя с родителями и доступно</w:t>
      </w:r>
      <w:r w:rsidR="00437069">
        <w:rPr>
          <w:rFonts w:ascii="Times New Roman" w:hAnsi="Times New Roman" w:cs="Times New Roman"/>
          <w:sz w:val="28"/>
          <w:szCs w:val="28"/>
        </w:rPr>
        <w:t xml:space="preserve"> </w:t>
      </w:r>
      <w:r w:rsidRPr="00437069">
        <w:rPr>
          <w:rFonts w:ascii="Times New Roman" w:hAnsi="Times New Roman" w:cs="Times New Roman"/>
          <w:sz w:val="28"/>
          <w:szCs w:val="28"/>
        </w:rPr>
        <w:t xml:space="preserve">отвечая на возникающие у них вопросы. </w:t>
      </w:r>
    </w:p>
    <w:p w:rsidR="00671F64" w:rsidRPr="00437069" w:rsidRDefault="00671F6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69">
        <w:rPr>
          <w:rFonts w:ascii="Times New Roman" w:hAnsi="Times New Roman" w:cs="Times New Roman"/>
          <w:sz w:val="28"/>
          <w:szCs w:val="28"/>
        </w:rPr>
        <w:t>Обследование проводится индивидуально каждым специалистом или несколькими</w:t>
      </w:r>
      <w:r w:rsidR="00437069">
        <w:rPr>
          <w:rFonts w:ascii="Times New Roman" w:hAnsi="Times New Roman" w:cs="Times New Roman"/>
          <w:sz w:val="28"/>
          <w:szCs w:val="28"/>
        </w:rPr>
        <w:t xml:space="preserve"> </w:t>
      </w:r>
      <w:r w:rsidRPr="00437069">
        <w:rPr>
          <w:rFonts w:ascii="Times New Roman" w:hAnsi="Times New Roman" w:cs="Times New Roman"/>
          <w:sz w:val="28"/>
          <w:szCs w:val="28"/>
        </w:rPr>
        <w:t>специалистами одновременно, что определяется психолого-медико-педагогическими показаниями,</w:t>
      </w:r>
      <w:r w:rsidR="00437069">
        <w:rPr>
          <w:rFonts w:ascii="Times New Roman" w:hAnsi="Times New Roman" w:cs="Times New Roman"/>
          <w:sz w:val="28"/>
          <w:szCs w:val="28"/>
        </w:rPr>
        <w:t xml:space="preserve"> </w:t>
      </w:r>
      <w:r w:rsidRPr="00437069">
        <w:rPr>
          <w:rFonts w:ascii="Times New Roman" w:hAnsi="Times New Roman" w:cs="Times New Roman"/>
          <w:sz w:val="28"/>
          <w:szCs w:val="28"/>
        </w:rPr>
        <w:t>исключающими возникновение психотравмирующих и неэтичных ситуаций. По результатам</w:t>
      </w:r>
      <w:r w:rsidR="00437069">
        <w:rPr>
          <w:rFonts w:ascii="Times New Roman" w:hAnsi="Times New Roman" w:cs="Times New Roman"/>
          <w:sz w:val="28"/>
          <w:szCs w:val="28"/>
        </w:rPr>
        <w:t xml:space="preserve"> </w:t>
      </w:r>
      <w:r w:rsidRPr="00437069">
        <w:rPr>
          <w:rFonts w:ascii="Times New Roman" w:hAnsi="Times New Roman" w:cs="Times New Roman"/>
          <w:sz w:val="28"/>
          <w:szCs w:val="28"/>
        </w:rPr>
        <w:t>обследования каждый специалист составляет собственное заключение.</w:t>
      </w:r>
    </w:p>
    <w:p w:rsidR="00671F64" w:rsidRPr="00437069" w:rsidRDefault="00437069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F64" w:rsidRPr="00437069">
        <w:rPr>
          <w:rFonts w:ascii="Times New Roman" w:hAnsi="Times New Roman" w:cs="Times New Roman"/>
          <w:sz w:val="28"/>
          <w:szCs w:val="28"/>
        </w:rPr>
        <w:t>На основании заключений специалистов составляется итоговое заключение ПМПК,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64" w:rsidRPr="00437069">
        <w:rPr>
          <w:rFonts w:ascii="Times New Roman" w:hAnsi="Times New Roman" w:cs="Times New Roman"/>
          <w:sz w:val="28"/>
          <w:szCs w:val="28"/>
        </w:rPr>
        <w:t>является документом, подтверждающим право ребенка на обеспечение специальных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64" w:rsidRPr="00437069">
        <w:rPr>
          <w:rFonts w:ascii="Times New Roman" w:hAnsi="Times New Roman" w:cs="Times New Roman"/>
          <w:sz w:val="28"/>
          <w:szCs w:val="28"/>
        </w:rPr>
        <w:t>получения им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409" w:rsidRPr="0027217C" w:rsidRDefault="00671F6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00F61" w:rsidRPr="0027217C">
        <w:rPr>
          <w:rFonts w:ascii="Times New Roman" w:hAnsi="Times New Roman" w:cs="Times New Roman"/>
          <w:sz w:val="28"/>
          <w:szCs w:val="28"/>
        </w:rPr>
        <w:t>сли наличие ОВЗ признается у ребенка-дошкольника, рекомендации по содержанию, в целом,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должны соответствовать разделам коррекционно-развивающей области, имеющимся во ФГОС НОО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ОВЗ и ФГОС О УО, однако учитывать возрастные возможности и ограничения.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Для детей дошкольного возраста повторное обследование в ПМПК необходимо перед началом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обучения на уровне начального общего образования. В случае наличия в ДОО групп компенсирующей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направленности целесообразен выезд территориальной ПМПК для вывода о степени компенсации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имеющихся нарушений, наличия ОВЗ в начале школьного обучения, а также вывода о варианте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АООП</w:t>
      </w:r>
      <w:r w:rsidR="00437069">
        <w:rPr>
          <w:rFonts w:ascii="Times New Roman" w:hAnsi="Times New Roman" w:cs="Times New Roman"/>
          <w:sz w:val="28"/>
          <w:szCs w:val="28"/>
        </w:rPr>
        <w:t>.</w:t>
      </w:r>
    </w:p>
    <w:p w:rsidR="00E00F61" w:rsidRPr="0027217C" w:rsidRDefault="00E00F61" w:rsidP="0070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61" w:rsidRPr="00454928" w:rsidRDefault="00E00F61" w:rsidP="0045492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928">
        <w:rPr>
          <w:rFonts w:ascii="Times New Roman" w:hAnsi="Times New Roman" w:cs="Times New Roman"/>
          <w:i/>
          <w:sz w:val="28"/>
          <w:szCs w:val="28"/>
        </w:rPr>
        <w:t>Организация деятельности педагога-психолога на ПМПК</w:t>
      </w:r>
    </w:p>
    <w:p w:rsidR="00454928" w:rsidRPr="0027217C" w:rsidRDefault="00454928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Первоочередная задача педагога-психолога ПМПК - сделать обоснованный вывод о том, есть ли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у ребенка личностный и когнитивный потенциал, чтобы овладеть вариантом образовательной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программы, который рекомендуется в соответствии с клиническим диагнозом и потенциально может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быть усвоен за счет уже имеющихся знаний, умений и навыков. Не менее важной задачей становится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выделение первоочередных направлений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занятий при реализации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коррекционно-развивающей области АООП.</w:t>
      </w:r>
    </w:p>
    <w:p w:rsidR="007048AB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Следует отметить, что психологическое обследование ребенка на ПМПК, с одной стороны,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должно включать в себя стандартные процедуры выявления особенностей познавательной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деятельности, поведения, включая эмоциональное реагирование ребенка на ситуацию и окружающих,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взаимоотношения с взрослыми и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. Но, с другой стороны, оно представляет собой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lastRenderedPageBreak/>
        <w:t>отличающуюся от стандартной диагностической процедуры технологию.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Деятельность педагога-психолога на ПМПК условно может быть разделена на два этапа.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61" w:rsidRPr="00454928" w:rsidRDefault="00E00F61" w:rsidP="004549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Первый представляет собой оценку поведения, характера деятельности, особенностей коммуникации,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 том числе, специфики взаимодействия с взрослыми и другие подобные показатели, что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осуществляется в процессе внешнего наблюдения. Это происходит и в те моменты, когда ребенок как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бы предоставлен сам себе, и когда с ним работают другие специалисты, в первую очередь учитель</w:t>
      </w:r>
      <w:r w:rsidR="00454928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-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дефектолог. Именно в ходе такого наблюдения у педагога-психолога выстраивается диагностическая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гипотеза. Иногда педагогу-психологу приходится включиться в ситуацию (при недостаточно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адекватном поведении ребенка попробовать превратить ее в игровую и пр.). Такое "подключение" к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ребенку, безусловно, может осуществить любой специалист ПМПК, но именно педагог-психолог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оценивает ситуацию с точки зрения его социально-эмоциональных особенностей и прогноза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поведенческой адаптаци</w:t>
      </w:r>
      <w:r w:rsidR="00454928">
        <w:rPr>
          <w:rFonts w:ascii="Times New Roman" w:hAnsi="Times New Roman" w:cs="Times New Roman"/>
          <w:sz w:val="28"/>
          <w:szCs w:val="28"/>
        </w:rPr>
        <w:t xml:space="preserve">и ребенка. </w:t>
      </w:r>
      <w:r w:rsidR="00454928" w:rsidRPr="0027217C">
        <w:rPr>
          <w:rFonts w:ascii="Times New Roman" w:hAnsi="Times New Roman" w:cs="Times New Roman"/>
          <w:i/>
          <w:iCs/>
          <w:sz w:val="28"/>
          <w:szCs w:val="28"/>
        </w:rPr>
        <w:t>Однако следует напомнить, что ситуация обследования в ПМПК ни в коем случае не</w:t>
      </w:r>
      <w:r w:rsidR="004549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928" w:rsidRPr="0027217C">
        <w:rPr>
          <w:rFonts w:ascii="Times New Roman" w:hAnsi="Times New Roman" w:cs="Times New Roman"/>
          <w:i/>
          <w:iCs/>
          <w:sz w:val="28"/>
          <w:szCs w:val="28"/>
        </w:rPr>
        <w:t>должна напоминать "перекрестный допрос", когда один специалист вмешивается в деятельность</w:t>
      </w:r>
      <w:r w:rsidR="00454928">
        <w:rPr>
          <w:rFonts w:ascii="Times New Roman" w:hAnsi="Times New Roman" w:cs="Times New Roman"/>
          <w:i/>
          <w:iCs/>
          <w:sz w:val="28"/>
          <w:szCs w:val="28"/>
        </w:rPr>
        <w:t xml:space="preserve"> другого. </w:t>
      </w:r>
      <w:r w:rsidRPr="0027217C">
        <w:rPr>
          <w:rFonts w:ascii="Times New Roman" w:hAnsi="Times New Roman" w:cs="Times New Roman"/>
          <w:sz w:val="28"/>
          <w:szCs w:val="28"/>
        </w:rPr>
        <w:t>Все вышесказанное требует от педагога-психолога ведения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собственного протокола на протяжении всего пребывания ребенка в ПМПК, что позволяет, как уже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говорилось, повысить точность диагностических выводов.</w:t>
      </w:r>
      <w:r w:rsidRPr="002721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F673A" w:rsidRDefault="00E00F61" w:rsidP="004F67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Второй этап деятельности педагога-психолога представляет собой собственно психологическое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обследование. При этом на первый план выходят когнитивные показатели, поскольку, несмотря на то,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что все основные специалисты ПМПК (в особенности, дефектологи) дают оценку уровню и специфике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интеллектуального развития ребенка, педагог-психолог же обязан оценить в совокупности актуальный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уровень и зону ближайшего развития познавательной деятельности. Кроме того, каковы бы ни были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личностные особенности испытуемого, образовательная программа устанавливается в зависимости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от имеющихся предпосылок ее усвоения.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Под предпосылками подразумевается не только оценка памяти, продуктивного внимания,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конструктивной деятельности, пространственно-временных представлений, но и общие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характеристики интеллектуально-мнестической деятельности, такие как ориентировка в заданиях,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понимание инструкций, способность к вербализации своих решений, необходимость и принятие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помощи и виды требуемой помощи (в отличие от характеристики обучаемости учителем</w:t>
      </w:r>
      <w:r w:rsidR="00454928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-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дефектологом или учителем-логопедом, подобная оценка проводится на материале заданий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экспериментально-психологических методик, предполагающих перенос усвоенного способа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деятельности на сходное задание).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3A" w:rsidRDefault="004F673A" w:rsidP="004F67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A388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Психологическое обследование детей с ДЦП</w:t>
      </w:r>
      <w:r w:rsidRPr="004F6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является чрезвычайно сложным. Предъявляемые ребенку задания должны быть не только адекватны его биологическому возрасту, но и уровню его сенсорного, моторного и интеллектуального развития. Процесс обследования необходимо проводить в иг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ровой форме, доступной ребенку.</w:t>
      </w:r>
    </w:p>
    <w:p w:rsidR="004F673A" w:rsidRDefault="004F673A" w:rsidP="004F67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F6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Особое внимание 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ледует обратить на двигательные возможности ребенка. </w:t>
      </w:r>
      <w:r w:rsidRPr="004F6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полной обездвиженности ребенок укладывается в удобное для него положение, в котором достигается максимальное мышечное расслабление. Дидактический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4F6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материал, используемый при обследовании, необходимо располагать в поле его зрения. Обследование рекомендуется проводить в специальном кресле.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4F6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 3—4 лет психологическое обследование ребенка основано на методах фиксированного наблюдения в естественных или эксперимента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льно смоделированных ситуациях. </w:t>
      </w:r>
      <w:r w:rsidRPr="004F6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Тестовое психологическое обследо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вание детей возможно с 4—5 лет. </w:t>
      </w:r>
      <w:r w:rsidRPr="004F6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Учитывая повышенную истощаемость данного контингента детей, нужно внимательно относиться к «дозированию» тестовых нагрузок. Как правило, до 5—7 лет длительность разового обследования не должна превышать 20—30 минут.</w:t>
      </w:r>
    </w:p>
    <w:p w:rsidR="00282D70" w:rsidRDefault="00C61FE2" w:rsidP="0028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FA388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A3883">
        <w:rPr>
          <w:rFonts w:ascii="Times New Roman" w:hAnsi="Times New Roman" w:cs="Times New Roman"/>
          <w:b/>
          <w:sz w:val="28"/>
          <w:szCs w:val="28"/>
        </w:rPr>
        <w:t xml:space="preserve">При обследовании ребенка с РАС </w:t>
      </w:r>
      <w:r w:rsidRPr="00C61FE2">
        <w:rPr>
          <w:rFonts w:ascii="Times New Roman" w:hAnsi="Times New Roman" w:cs="Times New Roman"/>
          <w:sz w:val="28"/>
          <w:szCs w:val="28"/>
        </w:rPr>
        <w:t>должны учитываться его психоэмоциональные особенности и потребности, поэтому серьезное внимание уделяется организации 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FE2">
        <w:rPr>
          <w:rFonts w:ascii="Times New Roman" w:hAnsi="Times New Roman" w:cs="Times New Roman"/>
          <w:sz w:val="28"/>
          <w:szCs w:val="28"/>
        </w:rPr>
        <w:t>При выборе количества и объема диагностических методик учитываются мотивационные условия, которые могут повлиять на поведение ребенка, особенности обработки сенсорной информации, готовность ребенка следовать вербальным инструкциям.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FE2">
        <w:rPr>
          <w:rFonts w:ascii="Times New Roman" w:hAnsi="Times New Roman" w:cs="Times New Roman"/>
          <w:sz w:val="28"/>
          <w:szCs w:val="28"/>
        </w:rPr>
        <w:t>Целесообразно организовывать обследование детей с РАС в виде комплексной психолого-педагогической диагностики, которую, особенно на начальном этапе, лучше проводить одному специалисту (как правило, психологу). Это позволяет ребенку привыкнуть к новой ситуации, дает возможность ему хотя бы немного адаптироваться, сориентироваться в пространстве к</w:t>
      </w:r>
      <w:r>
        <w:rPr>
          <w:rFonts w:ascii="Times New Roman" w:hAnsi="Times New Roman" w:cs="Times New Roman"/>
          <w:sz w:val="28"/>
          <w:szCs w:val="28"/>
        </w:rPr>
        <w:t>аби</w:t>
      </w:r>
      <w:r w:rsidR="00282D70">
        <w:rPr>
          <w:rFonts w:ascii="Times New Roman" w:hAnsi="Times New Roman" w:cs="Times New Roman"/>
          <w:sz w:val="28"/>
          <w:szCs w:val="28"/>
        </w:rPr>
        <w:t xml:space="preserve">нета, ослабить </w:t>
      </w:r>
      <w:r>
        <w:rPr>
          <w:rFonts w:ascii="Times New Roman" w:hAnsi="Times New Roman" w:cs="Times New Roman"/>
          <w:sz w:val="28"/>
          <w:szCs w:val="28"/>
        </w:rPr>
        <w:t xml:space="preserve">тревожность и </w:t>
      </w:r>
      <w:r w:rsidR="00282D70">
        <w:rPr>
          <w:rFonts w:ascii="Times New Roman" w:hAnsi="Times New Roman" w:cs="Times New Roman"/>
          <w:sz w:val="28"/>
          <w:szCs w:val="28"/>
        </w:rPr>
        <w:t>опасения</w:t>
      </w:r>
      <w:r w:rsidR="00282D70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C61FE2">
        <w:rPr>
          <w:rFonts w:ascii="Times New Roman" w:hAnsi="Times New Roman" w:cs="Times New Roman"/>
          <w:sz w:val="28"/>
          <w:szCs w:val="28"/>
        </w:rPr>
        <w:t>По мере того как ребенок будет привыкать к новой обстановке, другие специалисты могут постепенно включаться в процедуру обследования. Необходимо сопровождать инструкцию доступной наглядностью, по возможности, краткой и схематичной. Важно создать для ребенка ситуацию успеха, даже если он внешне на это никак не реагирует</w:t>
      </w:r>
      <w:r w:rsidR="00282D70">
        <w:rPr>
          <w:rFonts w:ascii="Times New Roman" w:hAnsi="Times New Roman" w:cs="Times New Roman"/>
          <w:sz w:val="28"/>
          <w:szCs w:val="28"/>
        </w:rPr>
        <w:t>.</w:t>
      </w:r>
    </w:p>
    <w:p w:rsidR="00FA3883" w:rsidRDefault="00282D70" w:rsidP="0058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83">
        <w:rPr>
          <w:rFonts w:ascii="Times New Roman" w:hAnsi="Times New Roman" w:cs="Times New Roman"/>
          <w:b/>
          <w:sz w:val="28"/>
          <w:szCs w:val="28"/>
        </w:rPr>
        <w:t>Обследование детей с нарушением</w:t>
      </w:r>
      <w:r w:rsidR="00FA3883" w:rsidRPr="00FA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883">
        <w:rPr>
          <w:rFonts w:ascii="Times New Roman" w:hAnsi="Times New Roman" w:cs="Times New Roman"/>
          <w:b/>
          <w:sz w:val="28"/>
          <w:szCs w:val="28"/>
        </w:rPr>
        <w:t>зрени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D70">
        <w:rPr>
          <w:rFonts w:ascii="Times New Roman" w:hAnsi="Times New Roman" w:cs="Times New Roman"/>
          <w:sz w:val="28"/>
          <w:szCs w:val="28"/>
        </w:rPr>
        <w:br/>
        <w:t>Основными требованиями к характеру стимульного материала являются следующие: контрастность предъявляемых объектов и изображений по отношению к фону должна быть 60— 100 %. Отрицательный контраст предпочтительнее, так как дети лучше различают черные объекты на белом фоне, чем белые объекты на черном</w:t>
      </w:r>
      <w:r w:rsidR="00FA3883">
        <w:rPr>
          <w:rFonts w:ascii="Times New Roman" w:hAnsi="Times New Roman" w:cs="Times New Roman"/>
          <w:sz w:val="28"/>
          <w:szCs w:val="28"/>
        </w:rPr>
        <w:t xml:space="preserve"> фоне. </w:t>
      </w:r>
      <w:proofErr w:type="gramStart"/>
      <w:r w:rsidR="00FA3883" w:rsidRPr="00FA3883">
        <w:rPr>
          <w:rFonts w:ascii="Times New Roman" w:hAnsi="Times New Roman" w:cs="Times New Roman"/>
          <w:sz w:val="28"/>
          <w:szCs w:val="28"/>
        </w:rPr>
        <w:t>Стимульный материал должен отвечать ряду условий:</w:t>
      </w:r>
      <w:r w:rsidR="00FA3883" w:rsidRPr="00FA3883">
        <w:rPr>
          <w:rFonts w:ascii="Times New Roman" w:hAnsi="Times New Roman" w:cs="Times New Roman"/>
          <w:sz w:val="28"/>
          <w:szCs w:val="28"/>
        </w:rPr>
        <w:br/>
        <w:t>- пропорциональность соотношений предметов по величине</w:t>
      </w:r>
      <w:r w:rsidR="00584E94">
        <w:rPr>
          <w:rFonts w:ascii="Times New Roman" w:hAnsi="Times New Roman" w:cs="Times New Roman"/>
          <w:sz w:val="28"/>
          <w:szCs w:val="28"/>
        </w:rPr>
        <w:t xml:space="preserve"> в соответствии с соотношениями </w:t>
      </w:r>
      <w:r w:rsidR="00FA3883" w:rsidRPr="00FA3883">
        <w:rPr>
          <w:rFonts w:ascii="Times New Roman" w:hAnsi="Times New Roman" w:cs="Times New Roman"/>
          <w:sz w:val="28"/>
          <w:szCs w:val="28"/>
        </w:rPr>
        <w:t>реальных объектов;</w:t>
      </w:r>
      <w:r w:rsidR="00FA3883" w:rsidRPr="00FA3883">
        <w:rPr>
          <w:rFonts w:ascii="Times New Roman" w:hAnsi="Times New Roman" w:cs="Times New Roman"/>
          <w:sz w:val="28"/>
          <w:szCs w:val="28"/>
        </w:rPr>
        <w:br/>
        <w:t>- соотношение с реальным цветом объектов; - выс</w:t>
      </w:r>
      <w:r w:rsidR="00FA3883">
        <w:rPr>
          <w:rFonts w:ascii="Times New Roman" w:hAnsi="Times New Roman" w:cs="Times New Roman"/>
          <w:sz w:val="28"/>
          <w:szCs w:val="28"/>
        </w:rPr>
        <w:t>окий цветовой контраст (80 — 95</w:t>
      </w:r>
      <w:r w:rsidR="00FA3883" w:rsidRPr="00FA3883">
        <w:rPr>
          <w:rFonts w:ascii="Times New Roman" w:hAnsi="Times New Roman" w:cs="Times New Roman"/>
          <w:sz w:val="28"/>
          <w:szCs w:val="28"/>
        </w:rPr>
        <w:t>%);</w:t>
      </w:r>
      <w:r w:rsidR="00FA3883" w:rsidRPr="00FA3883">
        <w:rPr>
          <w:rFonts w:ascii="Times New Roman" w:hAnsi="Times New Roman" w:cs="Times New Roman"/>
          <w:sz w:val="28"/>
          <w:szCs w:val="28"/>
        </w:rPr>
        <w:br/>
        <w:t>- четкое выделение ближнего, среднего, дальнего планов и др. Величина предъявляемых объектов определяется в зависимости от возраста и зрительных возможностей ребенка, которые уточняются совместно с врачом-офтальмологом.</w:t>
      </w:r>
      <w:proofErr w:type="gramEnd"/>
      <w:r w:rsidR="00FA3883" w:rsidRPr="00FA3883">
        <w:rPr>
          <w:rFonts w:ascii="Times New Roman" w:hAnsi="Times New Roman" w:cs="Times New Roman"/>
          <w:sz w:val="28"/>
          <w:szCs w:val="28"/>
        </w:rPr>
        <w:t xml:space="preserve"> Расстояние от глаз ребенка до стимульного материала не должно превышать 30 — 33 см, а для слепых детей — в зависимости от остроты остаточного зрения. Фон должен быть разгружен от деталей, не входящих в замысел задания (особенно это </w:t>
      </w:r>
      <w:r w:rsidR="00FA3883" w:rsidRPr="00FA3883">
        <w:rPr>
          <w:rFonts w:ascii="Times New Roman" w:hAnsi="Times New Roman" w:cs="Times New Roman"/>
          <w:sz w:val="28"/>
          <w:szCs w:val="28"/>
        </w:rPr>
        <w:lastRenderedPageBreak/>
        <w:t>касается заданий для детей дошкольного и младшего школьного возраста). В цветовой гамме желательно использовать желто-красно-оранжевые и зеленые тона</w:t>
      </w:r>
      <w:r w:rsidR="00FA3883">
        <w:rPr>
          <w:rFonts w:ascii="Times New Roman" w:hAnsi="Times New Roman" w:cs="Times New Roman"/>
          <w:sz w:val="28"/>
          <w:szCs w:val="28"/>
        </w:rPr>
        <w:t>.</w:t>
      </w:r>
    </w:p>
    <w:p w:rsidR="004F673A" w:rsidRDefault="00FA3883" w:rsidP="00FA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обследовании детей с нарушением слуха</w:t>
      </w:r>
      <w:r w:rsidRPr="00FA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883">
        <w:rPr>
          <w:rFonts w:ascii="Times New Roman" w:hAnsi="Times New Roman" w:cs="Times New Roman"/>
          <w:sz w:val="28"/>
          <w:szCs w:val="28"/>
        </w:rPr>
        <w:br/>
        <w:t>большое значение придается наблюдениям за игрой и поведением ребенка, соотнесению результатов этого наблюдения с другими данными обследования (проверка слуха, речи, проверки уровня развития восприятия и интеллекта). Очень часто низкая концентрация внимания, отсутствие положительного отношения к предлагаемым заданиям, неуверенность в себе и т. д. приводят к тому, что ребенок не справляется с предложенными заданиями, несмотря на нормальный интеллект, что в свою очередь служит основани</w:t>
      </w:r>
      <w:r>
        <w:rPr>
          <w:rFonts w:ascii="Times New Roman" w:hAnsi="Times New Roman" w:cs="Times New Roman"/>
          <w:sz w:val="28"/>
          <w:szCs w:val="28"/>
        </w:rPr>
        <w:t xml:space="preserve">ем для ошибочного заключения. </w:t>
      </w:r>
      <w:r w:rsidRPr="00FA3883">
        <w:rPr>
          <w:rFonts w:ascii="Times New Roman" w:hAnsi="Times New Roman" w:cs="Times New Roman"/>
          <w:sz w:val="28"/>
          <w:szCs w:val="28"/>
        </w:rPr>
        <w:t>Задания даются с целью выяснения уровня зрительного восприятия (восприятие величины, формы, пространственных отношений, целостное восприятие предмета), умения действовать по подражанию и по образцу, умения осуществлять выбор из большего количества элементов; степени сформированности процесса анализа и синтеза, наличия простейших счетных операций, определения возможности обобщен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Pr="00FA3883">
        <w:t xml:space="preserve"> </w:t>
      </w:r>
      <w:r w:rsidRPr="00FA3883">
        <w:rPr>
          <w:rFonts w:ascii="Times New Roman" w:hAnsi="Times New Roman" w:cs="Times New Roman"/>
          <w:sz w:val="28"/>
          <w:szCs w:val="28"/>
        </w:rPr>
        <w:t>Перед обследованием и во время его проведения ребенок должен быть спокоен и чувствовать доброжелательное отношение со стороны окружающих его взрослых. Ребенка следует вводить в комнату, в которой проводится обследование, вместе с родителями и все обследование проводить при них. При этом родителей нужно посадить так, чтобы ребенок сидел к ним спиной и не мог ориентироваться на выражение их лиц. Только в отдельных исключительных случаях, когда ребенок не вступает в контакт, можно разрешить одному из родителей сесть рядом с ребенком (или взять его на руки). При этом родители не должны вмешиваться в ход обследования. Расположение предлагаемого во время обследования материала должно быть строго продумано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61" w:rsidRPr="0027217C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0F61" w:rsidRPr="0027217C">
        <w:rPr>
          <w:rFonts w:ascii="Times New Roman" w:hAnsi="Times New Roman" w:cs="Times New Roman"/>
          <w:sz w:val="28"/>
          <w:szCs w:val="28"/>
        </w:rPr>
        <w:t>процессе диагностики педагог-психолог должен свести к минимуму дублирование уже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известных ребенку заданий. Однако порой складывается парадоксальная ситуация, когда ему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приходится предельно минимизировать собственное обследование, поскольку учитель-логопед 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учитель-дефектолог уже предъявляли различные психологические методики. Последнее нельзя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считать оптимальным, поскольку в самом предъявлении патопсихологических методик, в их подборе 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предъявлении заданий имеется немало тонкостей, которые могут быть упущены специалистами-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смежниками.</w:t>
      </w:r>
    </w:p>
    <w:p w:rsidR="000552D1" w:rsidRPr="0027217C" w:rsidRDefault="00E00F61" w:rsidP="00055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Иногда педагог-психолог первым вступает в контакт с ребенком и демонстрирует в ходе своего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обследования его возможности и ограничения остальным специалистам. </w:t>
      </w:r>
    </w:p>
    <w:p w:rsidR="000552D1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 начале исследования следует оценить объем слухоречевой памяти и темп запоминания. Это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необходимо, поскольку все инструкции к заданиям (как вербальным, так и невербальным)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предъявляются ребенку в основном в </w:t>
      </w:r>
      <w:r w:rsidR="000552D1">
        <w:rPr>
          <w:rFonts w:ascii="Times New Roman" w:hAnsi="Times New Roman" w:cs="Times New Roman"/>
          <w:sz w:val="28"/>
          <w:szCs w:val="28"/>
        </w:rPr>
        <w:t>речевой форме.</w:t>
      </w:r>
    </w:p>
    <w:p w:rsidR="005B5062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 случае выявления у ребенка суженного объема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слухоречевой памяти, наличия интерферирующих влияний, последующие инструкции следует давать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 дробном виде, упрощать, наглядно иллюстрировать. Такая тактика позволит избежать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lastRenderedPageBreak/>
        <w:t>гипердиагностики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умственной отсталости (интеллектуальных нарушений).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После этого можно переходить к другим заданиям, которых не может быть много,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соответственно, они должны быть максимально информативными, как для педагога-психолога, так 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для других членов команды. </w:t>
      </w:r>
    </w:p>
    <w:p w:rsidR="00E00F61" w:rsidRPr="0027217C" w:rsidRDefault="00E00F61" w:rsidP="005B50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 промежутках между методиками исследования познавательной деятельности целесообразно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включать приемы, направленные на исследование особенностей двигательной сферы, в том числе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как мелкой, так и об</w:t>
      </w:r>
      <w:r w:rsidR="00B56ADB">
        <w:rPr>
          <w:rFonts w:ascii="Times New Roman" w:hAnsi="Times New Roman" w:cs="Times New Roman"/>
          <w:sz w:val="28"/>
          <w:szCs w:val="28"/>
        </w:rPr>
        <w:t xml:space="preserve">щей моторики. </w:t>
      </w:r>
      <w:r w:rsidRPr="0027217C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можно проверить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бытовых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двигательных навыков (застегивание пуговиц, шнуровка ботинок и т. п.).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 итоге педагог-психолог должен иметь возможность ответить на вопросы: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задания какого типа являются для ребенка предпочтительными (вывод об этом делается на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основе как наблюдения за его эмоциональной реакцией на задания разного типа, так и словесного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самоотчета);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какая мотивация (игровая, сорев</w:t>
      </w:r>
      <w:r w:rsidR="0027217C">
        <w:rPr>
          <w:rFonts w:ascii="Times New Roman" w:hAnsi="Times New Roman" w:cs="Times New Roman"/>
          <w:sz w:val="28"/>
          <w:szCs w:val="28"/>
        </w:rPr>
        <w:t xml:space="preserve">новательная и пр.) способствует </w:t>
      </w:r>
      <w:r w:rsidRPr="0027217C">
        <w:rPr>
          <w:rFonts w:ascii="Times New Roman" w:hAnsi="Times New Roman" w:cs="Times New Roman"/>
          <w:sz w:val="28"/>
          <w:szCs w:val="28"/>
        </w:rPr>
        <w:t>повышению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результативности;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какова "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фрустрационная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устойчивость" ребенка, т.е. как он реагирует на действительную или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мнимую неудачу;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 xml:space="preserve">- насколько сформированы возможности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(на основе оценки планирования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деятельности, контроля ее успешности, способности преодолевать утомление, вести себя в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соответствии с принятыми нормами поведения и т.п.);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какие особенности деятельности и поведения можно считать наименее адаптивными;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какие недостатки предшествующего развития нуждаются в первоочередной коррекции.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E94">
        <w:rPr>
          <w:rFonts w:ascii="Times New Roman" w:hAnsi="Times New Roman" w:cs="Times New Roman"/>
          <w:b/>
          <w:sz w:val="28"/>
          <w:szCs w:val="28"/>
        </w:rPr>
        <w:t>При обследовании ребенка с возможными интеллектуальными нарушениями (например, с</w:t>
      </w:r>
      <w:r w:rsidR="0027217C" w:rsidRPr="0058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E94">
        <w:rPr>
          <w:rFonts w:ascii="Times New Roman" w:hAnsi="Times New Roman" w:cs="Times New Roman"/>
          <w:b/>
          <w:sz w:val="28"/>
          <w:szCs w:val="28"/>
        </w:rPr>
        <w:t>синдромом Дауна, ломкой X-хромосомы и т.п.)</w:t>
      </w:r>
      <w:r w:rsidRPr="0027217C">
        <w:rPr>
          <w:rFonts w:ascii="Times New Roman" w:hAnsi="Times New Roman" w:cs="Times New Roman"/>
          <w:sz w:val="28"/>
          <w:szCs w:val="28"/>
        </w:rPr>
        <w:t xml:space="preserve"> специалист ПМПК предлагает задания и методики,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ориентированные на </w:t>
      </w:r>
      <w:proofErr w:type="gramStart"/>
      <w:r w:rsidRPr="0027217C">
        <w:rPr>
          <w:rFonts w:ascii="Times New Roman" w:hAnsi="Times New Roman" w:cs="Times New Roman"/>
          <w:sz w:val="28"/>
          <w:szCs w:val="28"/>
        </w:rPr>
        <w:t>более младший</w:t>
      </w:r>
      <w:proofErr w:type="gramEnd"/>
      <w:r w:rsidRPr="0027217C">
        <w:rPr>
          <w:rFonts w:ascii="Times New Roman" w:hAnsi="Times New Roman" w:cs="Times New Roman"/>
          <w:sz w:val="28"/>
          <w:szCs w:val="28"/>
        </w:rPr>
        <w:t xml:space="preserve"> возраст. В данном случае задача педагога-психолога на этапе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обследования в ПМПК - оценить возможности нахождения ребенка в детском коллективе, участия в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групповых и подгрупповых занятиях. Как и другие специалисты ПМПК, педагог-психолог в работе с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детьми с выраженными интеллектуальными нарушениями использует преимущественно метод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наблюдения. В содержание наблюдения входит: оценка эмоционального реагирования ребенка на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ситуацию; способность и особенности вступления в контакт с незнакомыми взрослыми; особенности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взаимодействия с ними (активность, длительность, интерес, способность к волевому усилию,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возможность следовать словесной и (или) жестовой инструкции); предпочтения в выборе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предла</w:t>
      </w:r>
      <w:r w:rsidR="0027217C">
        <w:rPr>
          <w:rFonts w:ascii="Times New Roman" w:hAnsi="Times New Roman" w:cs="Times New Roman"/>
          <w:sz w:val="28"/>
          <w:szCs w:val="28"/>
        </w:rPr>
        <w:t xml:space="preserve">гаемого материала; двигательные </w:t>
      </w:r>
      <w:r w:rsidRPr="0027217C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Специфические особенности при наблюдении и взаимодействии могут проявляться при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обследовании детей в возрасте до 5 лет. Учитывая часто противоположные варианты особенностей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поведения ребенка этих возрастных диапазонов: его нетерпеливость, высокий уровень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неупорядоченности поведения, особенно в начале обследования (не достигающие в норме уровня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полевого поведения) или, наоборот, робость и боязливость, возможны и достаточно технологичны два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варианта начала работы с детьми этого возраста.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lastRenderedPageBreak/>
        <w:t>1-й вариант</w:t>
      </w:r>
    </w:p>
    <w:p w:rsidR="00E00F61" w:rsidRPr="0027217C" w:rsidRDefault="00E00F61" w:rsidP="0018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Ребенку предоставляется достаточная свобода в пространстве комнаты. Время, в течение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которого он осваивается и играет, используется специалистами ПМПК не только для наблюдения за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свободным поведением ребенка, его речевыми, эмоциональными и двигательными реакциями, но и</w:t>
      </w:r>
      <w:r w:rsidR="00187EEB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для разговора с матерью, другими членами семьи, пришедшими на консультацию, о возникших в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семье проблемах, особенностях раннего развития малыша.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Такой тип начала обследования возможен со следующими категориями детей: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активными, с выраженной, "живой" ориентировочной реакцией без признаков полевого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поведения;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утомленными "пассивным ожиданием";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тревожными, которым необходимо время, чтобы освоиться.</w:t>
      </w:r>
    </w:p>
    <w:p w:rsidR="00E00F61" w:rsidRPr="0027217C" w:rsidRDefault="005B5062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имеет смысл</w:t>
      </w:r>
      <w:r w:rsidR="00E00F61" w:rsidRPr="0027217C">
        <w:rPr>
          <w:rFonts w:ascii="Times New Roman" w:hAnsi="Times New Roman" w:cs="Times New Roman"/>
          <w:sz w:val="28"/>
          <w:szCs w:val="28"/>
        </w:rPr>
        <w:t xml:space="preserve"> начать взаимодействие с ребенком, либо с элементарных рисуночных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заданий, либо с продолжения спонтанной игры с целью исследования моторных характеристик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(например, ловить и бросать мяч, выполнять ту или иную двигательную программу). И то, и другое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будет иметь своей целью одновременно проведение непосредственно обследования и налаживание</w:t>
      </w:r>
      <w:r w:rsidR="0027217C">
        <w:rPr>
          <w:rFonts w:ascii="Times New Roman" w:hAnsi="Times New Roman" w:cs="Times New Roman"/>
          <w:sz w:val="28"/>
          <w:szCs w:val="28"/>
        </w:rPr>
        <w:t xml:space="preserve"> </w:t>
      </w:r>
      <w:r w:rsidR="00E00F61" w:rsidRPr="0027217C">
        <w:rPr>
          <w:rFonts w:ascii="Times New Roman" w:hAnsi="Times New Roman" w:cs="Times New Roman"/>
          <w:sz w:val="28"/>
          <w:szCs w:val="28"/>
        </w:rPr>
        <w:t>нормального взаимодействия и эмоционального контакта с ребенком.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2-й вариант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 этом случае предполагается, что работа педагога-психолога с ребенком начинается сразу же.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Такое начало взаимодействия является технологичным и адекватным при работе: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с расторможенными, гипердинамичными детьми;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с вялыми детьми со сниженной ориентировочной реакцией, низким уровнем психического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тонуса;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с детьми, утомленными долгим ожиданием или в период привычного для них дневного сна.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 этом случае имеет смысл сразу предложить ребенку яркие, интересные (но не чрезмерно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возбуждающие) задания перцептивно-действенного характера (стаканчики, пирамидки, ящик форм,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доски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). При этом все оценки деятельности ребенка со стороны специалиста должны быть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положительными, но в то же время умеренными, сдержанными по форме и интенсивности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выражения, какова бы при этом ни была результативность работы ребенка.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Исключение составляют выраженные варианты расторможенного поведения или негативизм,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когда ребенок не выполняет задания, а производит "неспецифические" действия с тестовым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материалом (сбрасывает со стола, стучит о стол и т. п.).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Особое внимание следует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уделить состоянию наглядно-действенного и наглядно-образного мышления, так как они являются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показателями возможностей интеллектуальной деятельности независимо от недостатков речи"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Чаще всего в оценке мышления используются разные варианты предметной классификации,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зависящие от достигнутого возраста ребенка, установление последовательности событий,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исключение лишнего.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lastRenderedPageBreak/>
        <w:t>Специфика аффективной сферы у детей описывается в жалобах родителей или педагогов либо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как симптомы эмоциональной лабильности - быстрая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, нестойкость аффекта,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поверхностность переживаний, внушаемость, непосредственность, легкая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откликаемость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на внешние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раздражители, либо как выраженная стойкость и сила аффекта: вязкость, инертность переживаний,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расторможенность влечений, упорство при удовлетворении своих желаний, негативизм,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агрессивность. Эти особенности могут быть оценены как методом наблюдения, так и краткими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проективными методиками "СОМОР" (М.М. и Н.Я. Семаго), тест "Рука", разные варианты детского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апперцептивного теста (САТ) с использованием отдельных заданий из этих методик. Традиционно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используются и проективно-графические методики: "Рисунок человека" (А.Л.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),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"Несуществующее животное" (М.З.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), "Дом-Дерево-Человек" и др. Для этих же целей может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быть полезен цветовой тест отношений (А.М. Эткинд), Пиктограмма (А.Р.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- А.Л.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).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Критичность косвенно оценивается различными модификациями методики изучения самооценки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-Рубинштейн, а также различных приемов для изучения уровня притязаний.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Состояние сферы отношений определяется уже упомянутыми проективно-графическими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техниками: методикой "Два дома", различными вариантами рисунка семьи, фильм-тестом Рене Жиля.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Характеристики эмоционально-волевой и мотивационно-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сфер личности, так же, как и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оценка сферы ее отношений, как уже указывалось, являются вспомогательными по отношению к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определению варианта АООП. Поэтому более целесообразно их использовать в предварительном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обследовании, дополняя психологический портрет личности ребенка.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Для обследования могут использоваться как методики из "Примерных диагностических пакетов",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так и другой диагностический инструментарий в привязке к определенному возрасту, например, для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детей раннего и дошкольного возраста доказали свою информативность комплексы, разработанные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под руководством Е.А.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.</w:t>
      </w:r>
    </w:p>
    <w:p w:rsidR="00E00F61" w:rsidRPr="0027217C" w:rsidRDefault="00E00F61" w:rsidP="0018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Для дошкольников могут быть использованы методики из пособия "Психолог в детском саду",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разработанного коллективом под руководством Л.А.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. Особую ценность для ПМПК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представляют малоизвестные методики: "Включение в ряд", "Самый непохожий" (установление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логических отношений на наглядном материале, т. е.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диагностика мышления),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"Графический диктант" Л.И.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Цеханской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(возможность ориентироваться одновременно на три правила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при соединении фигурок под диктовку), завершение фраз (установление логических связей).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Выполнение заданий этих методик, занимающих 3 - 5 минут, позволяет оценить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ребенка к помощи.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Доказали свою диагностическую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не только для старших дошкольников, но и для</w:t>
      </w:r>
      <w:r w:rsidR="00187EEB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младших школьников задания, включенные в комплекс И.А.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("Нелепицы",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"Опосредованное запоминание" по А.Н. Леонтьеву, обучающий вариант "предметной классификации",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серия последовательных картин "Волки", многосоставная доска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и классический "Обучающий</w:t>
      </w:r>
      <w:r w:rsidR="006171A9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эксперимент" по А.Я. Ивановой).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Большую ценность представляют </w:t>
      </w:r>
      <w:r w:rsidRPr="0027217C">
        <w:rPr>
          <w:rFonts w:ascii="Times New Roman" w:hAnsi="Times New Roman" w:cs="Times New Roman"/>
          <w:sz w:val="28"/>
          <w:szCs w:val="28"/>
        </w:rPr>
        <w:lastRenderedPageBreak/>
        <w:t>методики, первоначально разработанные для исследования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детей с нарушениями слуха: "Треугольники" Т.В. Розановой и Н.В.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Яшковой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. Эта методика занимает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меньше времени, чем "Кубики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", хорошо иллюстрирует не только состояние конструктивного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(или, по-другому, наглядно-действенного мышления), но и эффективность помощи.</w:t>
      </w:r>
    </w:p>
    <w:p w:rsidR="006171A9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 xml:space="preserve">Описываемая методика, как и "Прогрессивные матрицы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" (в т. ч. Цветные Прогрессивные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матрицы), позволяет работать с д</w:t>
      </w:r>
      <w:r w:rsidR="006171A9">
        <w:rPr>
          <w:rFonts w:ascii="Times New Roman" w:hAnsi="Times New Roman" w:cs="Times New Roman"/>
          <w:sz w:val="28"/>
          <w:szCs w:val="28"/>
        </w:rPr>
        <w:t>етьми, плохо владеющими языком.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Следует помнить, что дети довольно хорошо запоминают задания, выполняемые в ходе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психологических обследований, поэтому при подозрении на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знакомость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методики, следует иметь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"параллельный" набор заданий. При использовании помощи нерационально объяснять ребенку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способ выполнения задания и добиваться правильного его выполнения, т.к. диагностические задания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не должны использоваться в качестве коррекционных.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Кроме того, у педагога-психолога в арсенале всегда должно быть несколько интересных, но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малоизвестных заданий, позволяющих, с одной стороны, заинтересовать и преодолеть пассивность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ребенка, с другой - не допустить диагностической ошибки в случае, когда родители тщательно готовят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ребенка к комиссии. Таким заданием могут быть, например, таблицы теста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, методики на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фигур (по аналог</w:t>
      </w:r>
      <w:r w:rsidR="00792AB9">
        <w:rPr>
          <w:rFonts w:ascii="Times New Roman" w:hAnsi="Times New Roman" w:cs="Times New Roman"/>
          <w:sz w:val="28"/>
          <w:szCs w:val="28"/>
        </w:rPr>
        <w:t xml:space="preserve">ии с тестом </w:t>
      </w:r>
      <w:proofErr w:type="spellStart"/>
      <w:r w:rsidR="00792AB9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792AB9">
        <w:rPr>
          <w:rFonts w:ascii="Times New Roman" w:hAnsi="Times New Roman" w:cs="Times New Roman"/>
          <w:sz w:val="28"/>
          <w:szCs w:val="28"/>
        </w:rPr>
        <w:t xml:space="preserve">), короткие </w:t>
      </w:r>
      <w:r w:rsidRPr="0027217C">
        <w:rPr>
          <w:rFonts w:ascii="Times New Roman" w:hAnsi="Times New Roman" w:cs="Times New Roman"/>
          <w:sz w:val="28"/>
          <w:szCs w:val="28"/>
        </w:rPr>
        <w:t>игры с правилами и т. п.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Наиболее важные результаты обследования ребенка педагогом-психологом: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установление степени соответствия/несоответствия уровня психического развития возрастной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норме;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стойкость нарушений познавательной деятельности;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 xml:space="preserve">- степень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социопсихологической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адаптирова</w:t>
      </w:r>
      <w:r w:rsidR="00764B21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764B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4B21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="00764B21">
        <w:rPr>
          <w:rFonts w:ascii="Times New Roman" w:hAnsi="Times New Roman" w:cs="Times New Roman"/>
          <w:sz w:val="28"/>
          <w:szCs w:val="28"/>
        </w:rPr>
        <w:t>)</w:t>
      </w:r>
      <w:r w:rsidRPr="0027217C">
        <w:rPr>
          <w:rFonts w:ascii="Times New Roman" w:hAnsi="Times New Roman" w:cs="Times New Roman"/>
          <w:sz w:val="28"/>
          <w:szCs w:val="28"/>
        </w:rPr>
        <w:t>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основные индивидуальные (индивидуально-типологические) особенности, требующие учета в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 настоящее время в области специальной психологии, так же как и в логопедической науке, нет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единого представления о том, как должен формулироваться "психологический диагноз" - вывод по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результатам психологического обследования. Таким образом, он должен согласовываться с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соответствующими нозологическими врачебными диагнозами (в том числе, данными о состоянии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слуха, зрения, опорно-двигательного аппарата, соматическом состоянии ребенка), соотноситься с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логопедическим заключением и результатами педагогического обследования. Подобное становится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возможным только при наличии "единого семантического пространства" - общего понимания значения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используемых терминов, одинакового для всех специалистов, участвующих в комплексном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обследовании. Только в такой ситуации общей согласованности можно минимизировать возможные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диагностические ошибки.</w:t>
      </w:r>
    </w:p>
    <w:p w:rsidR="00764B21" w:rsidRDefault="00E00F61" w:rsidP="00764B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Важно еще раз напомнить: во-первых, в ситуации обследования в ПМПК нецелесообразно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пытаться оценить разные стороны психической деятельности с помощью "отдельных" методик; во-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вторых, увлекшись оценкой "предпосылок" (внимания, слухоречевой памяти, пространственных</w:t>
      </w:r>
      <w:r w:rsidR="006171A9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представлений, зрительно-моторной координации и т. п.) есть риск уделить недостаточное внимание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lastRenderedPageBreak/>
        <w:t>основному: оценке сформированности мышления и особенностей обучаемости; в-третьих, надо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отслеживать состояние качественных параметров психической деятельности; в-четвертых, следует</w:t>
      </w:r>
      <w:r w:rsidR="006171A9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предупреждать исто</w:t>
      </w:r>
      <w:r w:rsidR="006171A9">
        <w:rPr>
          <w:rFonts w:ascii="Times New Roman" w:hAnsi="Times New Roman" w:cs="Times New Roman"/>
          <w:sz w:val="28"/>
          <w:szCs w:val="28"/>
        </w:rPr>
        <w:t>щение и менять характер заданий</w:t>
      </w:r>
      <w:r w:rsidRPr="0027217C">
        <w:rPr>
          <w:rFonts w:ascii="Times New Roman" w:hAnsi="Times New Roman" w:cs="Times New Roman"/>
          <w:sz w:val="28"/>
          <w:szCs w:val="28"/>
        </w:rPr>
        <w:t>.</w:t>
      </w:r>
    </w:p>
    <w:p w:rsidR="00E00F61" w:rsidRPr="0027217C" w:rsidRDefault="00E00F61" w:rsidP="00764B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Представление поделок, рисунков ребенка дошкольного возраста позволит специалистам: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установить позитивный контакт с ребенком;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оценить уровень развития мелкой моторики, сформированности графо-моторных навыков;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оценить уровень сформированности зрительно-пространственного восприятия;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оценить уровень развития мышления; оценить уровень развития воображения;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организовать беседу на представленном материале, являющимся для ребенка значимым;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косвенно оценить взаимодействие ребенка с членами семьи и сверстниками.</w:t>
      </w:r>
    </w:p>
    <w:p w:rsidR="00E00F61" w:rsidRPr="0027217C" w:rsidRDefault="00E00F6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Целесообразно предоставление на ПМПК нескольких творческих работ ребенка, позволяющих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составить более полное представление о его интерес.</w:t>
      </w:r>
    </w:p>
    <w:p w:rsidR="00764B21" w:rsidRPr="0027217C" w:rsidRDefault="00764B2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0767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960" w:rsidRDefault="00630960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Default="00FA3883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883" w:rsidRPr="0027217C" w:rsidRDefault="00FA3883" w:rsidP="00BE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lastRenderedPageBreak/>
        <w:t>МЕТОДИКИ,</w:t>
      </w:r>
    </w:p>
    <w:p w:rsidR="00860767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ИСПОЛЬЗУЕМЫЕ ПЕДАГОГОМ-ПСИХОЛОГОМ</w:t>
      </w:r>
    </w:p>
    <w:p w:rsidR="00764B21" w:rsidRPr="0027217C" w:rsidRDefault="00764B21" w:rsidP="004370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0767" w:rsidRPr="00764B21" w:rsidRDefault="00860767" w:rsidP="00764B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4B21">
        <w:rPr>
          <w:rFonts w:ascii="Times New Roman" w:hAnsi="Times New Roman" w:cs="Times New Roman"/>
          <w:i/>
          <w:sz w:val="28"/>
          <w:szCs w:val="28"/>
        </w:rPr>
        <w:t>Примерный пакет диагностических методик,</w:t>
      </w:r>
      <w:r w:rsidR="002945DC" w:rsidRPr="00764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B21">
        <w:rPr>
          <w:rFonts w:ascii="Times New Roman" w:hAnsi="Times New Roman" w:cs="Times New Roman"/>
          <w:i/>
          <w:sz w:val="28"/>
          <w:szCs w:val="28"/>
        </w:rPr>
        <w:t>характеризующих развитие познавательной деятельности ребенка</w:t>
      </w:r>
      <w:r w:rsidR="002945DC" w:rsidRPr="00764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B21">
        <w:rPr>
          <w:rFonts w:ascii="Times New Roman" w:hAnsi="Times New Roman" w:cs="Times New Roman"/>
          <w:i/>
          <w:sz w:val="28"/>
          <w:szCs w:val="28"/>
        </w:rPr>
        <w:t>и его личности, используемых педагогом-психологом в работе</w:t>
      </w:r>
      <w:r w:rsidR="002945DC" w:rsidRPr="00764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B21">
        <w:rPr>
          <w:rFonts w:ascii="Times New Roman" w:hAnsi="Times New Roman" w:cs="Times New Roman"/>
          <w:i/>
          <w:sz w:val="28"/>
          <w:szCs w:val="28"/>
        </w:rPr>
        <w:t>с детьми младшего дошкольного возраста (от 3 до 5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Методика анализа медицинской и психолого-педагогической документации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Метод наблюдения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Оценка двигательных функций (психомоторики)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Повторяй за мной и игра в мяч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Коробка форм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Пирамидка и мисочки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Конструирование по образцу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Повторение слов и предложений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Вопросы по картинкам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Мисочки (включение в ряд) (с 4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Классификация по заданному принципу (с 4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Рисунок человека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Рисунок семьи (с 4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Два дома (с 4 лет)</w:t>
      </w:r>
    </w:p>
    <w:p w:rsidR="00860767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Три жел</w:t>
      </w:r>
      <w:r w:rsidR="00764B21">
        <w:rPr>
          <w:rFonts w:ascii="Times New Roman" w:hAnsi="Times New Roman" w:cs="Times New Roman"/>
          <w:sz w:val="28"/>
          <w:szCs w:val="28"/>
        </w:rPr>
        <w:t>ания и шапка-невидимка (с 4 лет)</w:t>
      </w:r>
    </w:p>
    <w:p w:rsidR="00764B21" w:rsidRPr="0027217C" w:rsidRDefault="00764B21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0767" w:rsidRPr="00764B21" w:rsidRDefault="00860767" w:rsidP="00764B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4B21">
        <w:rPr>
          <w:rFonts w:ascii="Times New Roman" w:hAnsi="Times New Roman" w:cs="Times New Roman"/>
          <w:i/>
          <w:sz w:val="28"/>
          <w:szCs w:val="28"/>
        </w:rPr>
        <w:t>Примерный пакет диагностических методик,</w:t>
      </w:r>
      <w:r w:rsidR="002945DC" w:rsidRPr="00764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B21">
        <w:rPr>
          <w:rFonts w:ascii="Times New Roman" w:hAnsi="Times New Roman" w:cs="Times New Roman"/>
          <w:i/>
          <w:sz w:val="28"/>
          <w:szCs w:val="28"/>
        </w:rPr>
        <w:t>характеризующих развитие познавательной деятельности ребенка</w:t>
      </w:r>
      <w:r w:rsidR="002945DC" w:rsidRPr="00764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B21">
        <w:rPr>
          <w:rFonts w:ascii="Times New Roman" w:hAnsi="Times New Roman" w:cs="Times New Roman"/>
          <w:i/>
          <w:sz w:val="28"/>
          <w:szCs w:val="28"/>
        </w:rPr>
        <w:t>и его личности, используемых педагогом-психологом в работе</w:t>
      </w:r>
      <w:r w:rsidR="002945DC" w:rsidRPr="00764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B21">
        <w:rPr>
          <w:rFonts w:ascii="Times New Roman" w:hAnsi="Times New Roman" w:cs="Times New Roman"/>
          <w:i/>
          <w:sz w:val="28"/>
          <w:szCs w:val="28"/>
        </w:rPr>
        <w:t>с детьми старшего дошкольного возраста (от 5 до 7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Методика анализа медицинской и психолого-педагогической документации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Метод наблюдения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 xml:space="preserve">- Качественная оценка параметров психической деятельности (по И.А.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Коробейникову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Оценка двигательных функций (психомоторики)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 xml:space="preserve">- Составная доска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Рисунок человека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Скопируй точки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Скопируй фразу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 xml:space="preserve">- Методика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Пьерона-Рузера</w:t>
      </w:r>
      <w:proofErr w:type="spellEnd"/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Запоминание двух групп слов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Запоминание двух фраз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Установление последовательности событий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Рассказ по картинкам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Самое непохожее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Нелепицы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Диагностика возможности использования схематизированного образа ("Схематизация") (с 6</w:t>
      </w:r>
      <w:r w:rsidR="002945DC">
        <w:rPr>
          <w:rFonts w:ascii="Times New Roman" w:hAnsi="Times New Roman" w:cs="Times New Roman"/>
          <w:sz w:val="28"/>
          <w:szCs w:val="28"/>
        </w:rPr>
        <w:t xml:space="preserve"> </w:t>
      </w:r>
      <w:r w:rsidRPr="0027217C">
        <w:rPr>
          <w:rFonts w:ascii="Times New Roman" w:hAnsi="Times New Roman" w:cs="Times New Roman"/>
          <w:sz w:val="28"/>
          <w:szCs w:val="28"/>
        </w:rPr>
        <w:t>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Детская предметная классификация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Методика "Исключение предметов"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lastRenderedPageBreak/>
        <w:t xml:space="preserve">- Цветные прогрессивные матрицы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Два дома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Лестница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Три желания и шапка-невидимка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Эмоциональные лица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 xml:space="preserve">- Методика оценки мотивации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речеговорения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(С.М. 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Валявко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>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Узнавание фигур (с 6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Вербальный тест Керна-</w:t>
      </w:r>
      <w:proofErr w:type="spellStart"/>
      <w:r w:rsidRPr="0027217C">
        <w:rPr>
          <w:rFonts w:ascii="Times New Roman" w:hAnsi="Times New Roman" w:cs="Times New Roman"/>
          <w:sz w:val="28"/>
          <w:szCs w:val="28"/>
        </w:rPr>
        <w:t>Йирасека</w:t>
      </w:r>
      <w:proofErr w:type="spellEnd"/>
      <w:r w:rsidRPr="0027217C">
        <w:rPr>
          <w:rFonts w:ascii="Times New Roman" w:hAnsi="Times New Roman" w:cs="Times New Roman"/>
          <w:sz w:val="28"/>
          <w:szCs w:val="28"/>
        </w:rPr>
        <w:t xml:space="preserve"> (с 6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Домик (с 6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Опосредованное запоминание (с 6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Классификация геометрических фигур (обучающий эксперимент по А.Я. Ивановой) (с 6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Понимание логико-грамматических конструкций (с 6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Угадай картинку (с 6 лет)</w:t>
      </w:r>
    </w:p>
    <w:p w:rsidR="00860767" w:rsidRPr="0027217C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Установление связей и отношений на вербальном материале (с 6 лет)</w:t>
      </w:r>
    </w:p>
    <w:p w:rsidR="00860767" w:rsidRDefault="00860767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17C">
        <w:rPr>
          <w:rFonts w:ascii="Times New Roman" w:hAnsi="Times New Roman" w:cs="Times New Roman"/>
          <w:sz w:val="28"/>
          <w:szCs w:val="28"/>
        </w:rPr>
        <w:t>- Графический диктант (с 6 лет)</w:t>
      </w: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3314" w:rsidRDefault="00EE3314" w:rsidP="004370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BE1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A36E6" w:rsidRDefault="00CA36E6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1012" w:rsidRDefault="00BE1012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1012" w:rsidRDefault="00BE1012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1012" w:rsidRDefault="00BE1012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1012" w:rsidRDefault="00BE1012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1012" w:rsidRDefault="00BE1012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1012" w:rsidRDefault="00BE1012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6E6" w:rsidRDefault="00CA36E6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3314" w:rsidRPr="00EE3314" w:rsidRDefault="00EE3314" w:rsidP="00CA36E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E3314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EE3314" w:rsidRPr="00EE3314" w:rsidRDefault="00EE3314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314">
        <w:rPr>
          <w:rFonts w:ascii="Times New Roman" w:hAnsi="Times New Roman" w:cs="Times New Roman"/>
          <w:sz w:val="28"/>
          <w:szCs w:val="28"/>
        </w:rPr>
        <w:t>1. Бабкина, Н.В. Оценка готовности к школьному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</w:t>
      </w:r>
      <w:r w:rsidRPr="00EE3314">
        <w:rPr>
          <w:rFonts w:ascii="Times New Roman" w:hAnsi="Times New Roman" w:cs="Times New Roman"/>
          <w:sz w:val="28"/>
          <w:szCs w:val="28"/>
        </w:rPr>
        <w:t>развития. М.: Школьная книга, 2015 - 136 с.</w:t>
      </w:r>
    </w:p>
    <w:p w:rsidR="00EE3314" w:rsidRPr="00EE3314" w:rsidRDefault="00EE3314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3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331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E3314">
        <w:rPr>
          <w:rFonts w:ascii="Times New Roman" w:hAnsi="Times New Roman" w:cs="Times New Roman"/>
          <w:sz w:val="28"/>
          <w:szCs w:val="28"/>
        </w:rPr>
        <w:t>, А.Л. Психологическое консультирование и диагностика в 2 ч. - М: Генезис, 2001.</w:t>
      </w:r>
    </w:p>
    <w:p w:rsidR="00EE3314" w:rsidRPr="00EE3314" w:rsidRDefault="00EE3314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314">
        <w:rPr>
          <w:rFonts w:ascii="Times New Roman" w:hAnsi="Times New Roman" w:cs="Times New Roman"/>
          <w:sz w:val="28"/>
          <w:szCs w:val="28"/>
        </w:rPr>
        <w:t>3. Дети-сироты: консультирование и диагностика развития/П</w:t>
      </w:r>
      <w:r>
        <w:rPr>
          <w:rFonts w:ascii="Times New Roman" w:hAnsi="Times New Roman" w:cs="Times New Roman"/>
          <w:sz w:val="28"/>
          <w:szCs w:val="28"/>
        </w:rPr>
        <w:t xml:space="preserve">од ред.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r w:rsidRPr="00EE3314">
        <w:rPr>
          <w:rFonts w:ascii="Times New Roman" w:hAnsi="Times New Roman" w:cs="Times New Roman"/>
          <w:sz w:val="28"/>
          <w:szCs w:val="28"/>
        </w:rPr>
        <w:t>Полиграф-сервис, 1998. - 336 с.</w:t>
      </w:r>
    </w:p>
    <w:p w:rsidR="00EE3314" w:rsidRPr="00EE3314" w:rsidRDefault="00EE3314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3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3314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EE3314">
        <w:rPr>
          <w:rFonts w:ascii="Times New Roman" w:hAnsi="Times New Roman" w:cs="Times New Roman"/>
          <w:sz w:val="28"/>
          <w:szCs w:val="28"/>
        </w:rPr>
        <w:t>, С.Д. Вопросы изучения детей с умеренной и тяжелой умственной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отсталостью/С.Д.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>, Т.Н. Исаева [Электронный ресурс]//Ос</w:t>
      </w:r>
      <w:r w:rsidR="00EE3314">
        <w:rPr>
          <w:rFonts w:ascii="Times New Roman" w:hAnsi="Times New Roman" w:cs="Times New Roman"/>
          <w:sz w:val="28"/>
          <w:szCs w:val="28"/>
        </w:rPr>
        <w:t xml:space="preserve">обые дети в обществе: сб. науч.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>. и тез</w:t>
      </w:r>
      <w:proofErr w:type="gramStart"/>
      <w:r w:rsidR="00EE3314" w:rsidRPr="00EE33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314" w:rsidRPr="00EE3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314" w:rsidRPr="00EE3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3314" w:rsidRPr="00EE3314">
        <w:rPr>
          <w:rFonts w:ascii="Times New Roman" w:hAnsi="Times New Roman" w:cs="Times New Roman"/>
          <w:sz w:val="28"/>
          <w:szCs w:val="28"/>
        </w:rPr>
        <w:t>ыступлений участников Всероссийского съезда дефектологов в 2015 году. М., 2015.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3314" w:rsidRPr="00EE3314">
        <w:rPr>
          <w:rFonts w:ascii="Times New Roman" w:hAnsi="Times New Roman" w:cs="Times New Roman"/>
          <w:sz w:val="28"/>
          <w:szCs w:val="28"/>
        </w:rPr>
        <w:t>. Коробейников, И.А. Нарушения развития и социальная адаптац</w:t>
      </w:r>
      <w:r w:rsidR="00EE3314">
        <w:rPr>
          <w:rFonts w:ascii="Times New Roman" w:hAnsi="Times New Roman" w:cs="Times New Roman"/>
          <w:sz w:val="28"/>
          <w:szCs w:val="28"/>
        </w:rPr>
        <w:t xml:space="preserve">ия [Текст]/И.А. Коробейников. - 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>, 2002. - 192 с.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314" w:rsidRPr="00EE3314">
        <w:rPr>
          <w:rFonts w:ascii="Times New Roman" w:hAnsi="Times New Roman" w:cs="Times New Roman"/>
          <w:sz w:val="28"/>
          <w:szCs w:val="28"/>
        </w:rPr>
        <w:t>. Коробейников, И.А. О соотношении нозологического</w:t>
      </w:r>
      <w:r w:rsidR="00EE3314">
        <w:rPr>
          <w:rFonts w:ascii="Times New Roman" w:hAnsi="Times New Roman" w:cs="Times New Roman"/>
          <w:sz w:val="28"/>
          <w:szCs w:val="28"/>
        </w:rPr>
        <w:t xml:space="preserve"> и функционального диагноза при </w:t>
      </w:r>
      <w:r w:rsidR="00EE3314" w:rsidRPr="00EE3314">
        <w:rPr>
          <w:rFonts w:ascii="Times New Roman" w:hAnsi="Times New Roman" w:cs="Times New Roman"/>
          <w:sz w:val="28"/>
          <w:szCs w:val="28"/>
        </w:rPr>
        <w:t>нарушениях психического развития у детей [Текст]/И.А. Коробейников/</w:t>
      </w:r>
      <w:r>
        <w:rPr>
          <w:rFonts w:ascii="Times New Roman" w:hAnsi="Times New Roman" w:cs="Times New Roman"/>
          <w:sz w:val="28"/>
          <w:szCs w:val="28"/>
        </w:rPr>
        <w:t xml:space="preserve">/Дефектология. - 1995. - № 6. - </w:t>
      </w:r>
      <w:r w:rsidR="00EE3314" w:rsidRPr="00EE3314">
        <w:rPr>
          <w:rFonts w:ascii="Times New Roman" w:hAnsi="Times New Roman" w:cs="Times New Roman"/>
          <w:sz w:val="28"/>
          <w:szCs w:val="28"/>
        </w:rPr>
        <w:t>С. 3 - 6.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. Лебединский, В.В. Нарушения психического развития в </w:t>
      </w:r>
      <w:r w:rsidR="00EE3314">
        <w:rPr>
          <w:rFonts w:ascii="Times New Roman" w:hAnsi="Times New Roman" w:cs="Times New Roman"/>
          <w:sz w:val="28"/>
          <w:szCs w:val="28"/>
        </w:rPr>
        <w:t xml:space="preserve">детском возрасте [Текст]: учеб. </w:t>
      </w:r>
      <w:r w:rsidR="00EE3314" w:rsidRPr="00EE3314">
        <w:rPr>
          <w:rFonts w:ascii="Times New Roman" w:hAnsi="Times New Roman" w:cs="Times New Roman"/>
          <w:sz w:val="28"/>
          <w:szCs w:val="28"/>
        </w:rPr>
        <w:t>пособие для студ. психол. фак. вузов/В.В. Лебединский. - М.: Академия, 2003. - 144 с.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 xml:space="preserve">, В.И. Задачи, принципы и возможности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EE3314" w:rsidRPr="00EE3314" w:rsidRDefault="00EE3314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314">
        <w:rPr>
          <w:rFonts w:ascii="Times New Roman" w:hAnsi="Times New Roman" w:cs="Times New Roman"/>
          <w:sz w:val="28"/>
          <w:szCs w:val="28"/>
        </w:rPr>
        <w:t>психологической диагностики нарушений развития/В.И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Коробейников, </w:t>
      </w:r>
      <w:r w:rsidRPr="00EE3314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Pr="00EE3314">
        <w:rPr>
          <w:rFonts w:ascii="Times New Roman" w:hAnsi="Times New Roman" w:cs="Times New Roman"/>
          <w:sz w:val="28"/>
          <w:szCs w:val="28"/>
        </w:rPr>
        <w:t>Валявко</w:t>
      </w:r>
      <w:proofErr w:type="spellEnd"/>
      <w:r w:rsidRPr="00EE3314">
        <w:rPr>
          <w:rFonts w:ascii="Times New Roman" w:hAnsi="Times New Roman" w:cs="Times New Roman"/>
          <w:sz w:val="28"/>
          <w:szCs w:val="28"/>
        </w:rPr>
        <w:t>//Дефектология. - 2015. - № 6. - С. 3 - 16.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3314" w:rsidRPr="00EE3314">
        <w:rPr>
          <w:rFonts w:ascii="Times New Roman" w:hAnsi="Times New Roman" w:cs="Times New Roman"/>
          <w:sz w:val="28"/>
          <w:szCs w:val="28"/>
        </w:rPr>
        <w:t>. Материалы к публичному обсуждению примерных пак</w:t>
      </w:r>
      <w:r w:rsidR="00EE3314">
        <w:rPr>
          <w:rFonts w:ascii="Times New Roman" w:hAnsi="Times New Roman" w:cs="Times New Roman"/>
          <w:sz w:val="28"/>
          <w:szCs w:val="28"/>
        </w:rPr>
        <w:t xml:space="preserve">етов диагностических методик на </w:t>
      </w:r>
      <w:r w:rsidR="00EE3314" w:rsidRPr="00EE3314">
        <w:rPr>
          <w:rFonts w:ascii="Times New Roman" w:hAnsi="Times New Roman" w:cs="Times New Roman"/>
          <w:sz w:val="28"/>
          <w:szCs w:val="28"/>
        </w:rPr>
        <w:t>основе международной классификации функционирования - М.: ГБОУ ВПО МГППУ, 2015 - 70 с.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. Психолог в детском саду: методическое пособие/Л.А.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Венг</w:t>
      </w:r>
      <w:r w:rsidR="00EE3314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EE3314">
        <w:rPr>
          <w:rFonts w:ascii="Times New Roman" w:hAnsi="Times New Roman" w:cs="Times New Roman"/>
          <w:sz w:val="28"/>
          <w:szCs w:val="28"/>
        </w:rPr>
        <w:t xml:space="preserve">, Е.Л. </w:t>
      </w:r>
      <w:proofErr w:type="spellStart"/>
      <w:r w:rsidR="00EE3314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EE3314">
        <w:rPr>
          <w:rFonts w:ascii="Times New Roman" w:hAnsi="Times New Roman" w:cs="Times New Roman"/>
          <w:sz w:val="28"/>
          <w:szCs w:val="28"/>
        </w:rPr>
        <w:t xml:space="preserve">, Р.И. Бардина и 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др. - М.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Интор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>, - 1995. - 64 с.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. Психолого-педагогическая диагностика/Под ред. Е.А.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>. М.: 1998.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3314" w:rsidRPr="00EE3314">
        <w:rPr>
          <w:rFonts w:ascii="Times New Roman" w:hAnsi="Times New Roman" w:cs="Times New Roman"/>
          <w:sz w:val="28"/>
          <w:szCs w:val="28"/>
        </w:rPr>
        <w:t>. Семаго М.М. Организация и содержание деят</w:t>
      </w:r>
      <w:r w:rsidR="00EE3314">
        <w:rPr>
          <w:rFonts w:ascii="Times New Roman" w:hAnsi="Times New Roman" w:cs="Times New Roman"/>
          <w:sz w:val="28"/>
          <w:szCs w:val="28"/>
        </w:rPr>
        <w:t xml:space="preserve">ельности психолога специального 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образования/М.М. Семаго, Н.Я. Семаго. М.: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>, 2005. - 336 с.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Шепко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 xml:space="preserve"> Е.Л. Психодиагностика нарушений развития у детей. Иркутск, ИГПУ, 2000. - 156 с.</w:t>
      </w:r>
    </w:p>
    <w:p w:rsidR="00EE3314" w:rsidRPr="00EE3314" w:rsidRDefault="00CA36E6" w:rsidP="00CA36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3314" w:rsidRPr="00EE3314">
        <w:rPr>
          <w:rFonts w:ascii="Times New Roman" w:hAnsi="Times New Roman" w:cs="Times New Roman"/>
          <w:sz w:val="28"/>
          <w:szCs w:val="28"/>
        </w:rPr>
        <w:t>. Экспериментально-психологическое исследова</w:t>
      </w:r>
      <w:r w:rsidR="00EE3314">
        <w:rPr>
          <w:rFonts w:ascii="Times New Roman" w:hAnsi="Times New Roman" w:cs="Times New Roman"/>
          <w:sz w:val="28"/>
          <w:szCs w:val="28"/>
        </w:rPr>
        <w:t xml:space="preserve">ние детей в период </w:t>
      </w:r>
      <w:proofErr w:type="spellStart"/>
      <w:r w:rsidR="00EE331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EE3314">
        <w:rPr>
          <w:rFonts w:ascii="Times New Roman" w:hAnsi="Times New Roman" w:cs="Times New Roman"/>
          <w:sz w:val="28"/>
          <w:szCs w:val="28"/>
        </w:rPr>
        <w:t xml:space="preserve"> </w:t>
      </w:r>
      <w:r w:rsidR="00EE3314" w:rsidRPr="00EE3314">
        <w:rPr>
          <w:rFonts w:ascii="Times New Roman" w:hAnsi="Times New Roman" w:cs="Times New Roman"/>
          <w:sz w:val="28"/>
          <w:szCs w:val="28"/>
        </w:rPr>
        <w:t>диспансеризации [Текст]: методические рекомендации/М-во здраво</w:t>
      </w:r>
      <w:r w:rsidR="00EE3314">
        <w:rPr>
          <w:rFonts w:ascii="Times New Roman" w:hAnsi="Times New Roman" w:cs="Times New Roman"/>
          <w:sz w:val="28"/>
          <w:szCs w:val="28"/>
        </w:rPr>
        <w:t xml:space="preserve">охранения РСФСР, Гл. упр. НИИ и </w:t>
      </w:r>
      <w:r w:rsidR="00EE3314" w:rsidRPr="00EE3314">
        <w:rPr>
          <w:rFonts w:ascii="Times New Roman" w:hAnsi="Times New Roman" w:cs="Times New Roman"/>
          <w:sz w:val="28"/>
          <w:szCs w:val="28"/>
        </w:rPr>
        <w:t xml:space="preserve">координации науч. </w:t>
      </w:r>
      <w:proofErr w:type="spellStart"/>
      <w:r w:rsidR="00EE3314" w:rsidRPr="00EE3314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EE3314" w:rsidRPr="00EE3314">
        <w:rPr>
          <w:rFonts w:ascii="Times New Roman" w:hAnsi="Times New Roman" w:cs="Times New Roman"/>
          <w:sz w:val="28"/>
          <w:szCs w:val="28"/>
        </w:rPr>
        <w:t>. - М.:[Б. и.], 1978. - 43 с.</w:t>
      </w:r>
    </w:p>
    <w:sectPr w:rsidR="00EE3314" w:rsidRPr="00EE3314" w:rsidSect="00490AD0">
      <w:footerReference w:type="default" r:id="rId7"/>
      <w:pgSz w:w="11906" w:h="16838"/>
      <w:pgMar w:top="851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C4" w:rsidRDefault="00E64AC4" w:rsidP="00584E94">
      <w:pPr>
        <w:spacing w:after="0" w:line="240" w:lineRule="auto"/>
      </w:pPr>
      <w:r>
        <w:separator/>
      </w:r>
    </w:p>
  </w:endnote>
  <w:endnote w:type="continuationSeparator" w:id="0">
    <w:p w:rsidR="00E64AC4" w:rsidRDefault="00E64AC4" w:rsidP="0058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878487"/>
      <w:docPartObj>
        <w:docPartGallery w:val="Page Numbers (Bottom of Page)"/>
        <w:docPartUnique/>
      </w:docPartObj>
    </w:sdtPr>
    <w:sdtContent>
      <w:p w:rsidR="00490AD0" w:rsidRDefault="00490A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12">
          <w:rPr>
            <w:noProof/>
          </w:rPr>
          <w:t>2</w:t>
        </w:r>
        <w:r>
          <w:fldChar w:fldCharType="end"/>
        </w:r>
      </w:p>
    </w:sdtContent>
  </w:sdt>
  <w:p w:rsidR="00584E94" w:rsidRDefault="00584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C4" w:rsidRDefault="00E64AC4" w:rsidP="00584E94">
      <w:pPr>
        <w:spacing w:after="0" w:line="240" w:lineRule="auto"/>
      </w:pPr>
      <w:r>
        <w:separator/>
      </w:r>
    </w:p>
  </w:footnote>
  <w:footnote w:type="continuationSeparator" w:id="0">
    <w:p w:rsidR="00E64AC4" w:rsidRDefault="00E64AC4" w:rsidP="0058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1"/>
    <w:rsid w:val="00014E44"/>
    <w:rsid w:val="000153EA"/>
    <w:rsid w:val="000552D1"/>
    <w:rsid w:val="00185119"/>
    <w:rsid w:val="001872D5"/>
    <w:rsid w:val="00187EEB"/>
    <w:rsid w:val="0027217C"/>
    <w:rsid w:val="00282D70"/>
    <w:rsid w:val="002945DC"/>
    <w:rsid w:val="00437069"/>
    <w:rsid w:val="00454928"/>
    <w:rsid w:val="00490AD0"/>
    <w:rsid w:val="004F673A"/>
    <w:rsid w:val="00534221"/>
    <w:rsid w:val="00584E94"/>
    <w:rsid w:val="005B5062"/>
    <w:rsid w:val="006171A9"/>
    <w:rsid w:val="00630960"/>
    <w:rsid w:val="00671F64"/>
    <w:rsid w:val="007048AB"/>
    <w:rsid w:val="00764B21"/>
    <w:rsid w:val="00792AB9"/>
    <w:rsid w:val="00860767"/>
    <w:rsid w:val="008C4792"/>
    <w:rsid w:val="00B56ADB"/>
    <w:rsid w:val="00BE1012"/>
    <w:rsid w:val="00C61FE2"/>
    <w:rsid w:val="00CA36E6"/>
    <w:rsid w:val="00CD7F5B"/>
    <w:rsid w:val="00E00F61"/>
    <w:rsid w:val="00E64AC4"/>
    <w:rsid w:val="00EE3314"/>
    <w:rsid w:val="00F71409"/>
    <w:rsid w:val="00F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E94"/>
  </w:style>
  <w:style w:type="paragraph" w:styleId="a6">
    <w:name w:val="footer"/>
    <w:basedOn w:val="a"/>
    <w:link w:val="a7"/>
    <w:uiPriority w:val="99"/>
    <w:unhideWhenUsed/>
    <w:rsid w:val="0058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E94"/>
  </w:style>
  <w:style w:type="paragraph" w:styleId="a8">
    <w:name w:val="Balloon Text"/>
    <w:basedOn w:val="a"/>
    <w:link w:val="a9"/>
    <w:uiPriority w:val="99"/>
    <w:semiHidden/>
    <w:unhideWhenUsed/>
    <w:rsid w:val="004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E94"/>
  </w:style>
  <w:style w:type="paragraph" w:styleId="a6">
    <w:name w:val="footer"/>
    <w:basedOn w:val="a"/>
    <w:link w:val="a7"/>
    <w:uiPriority w:val="99"/>
    <w:unhideWhenUsed/>
    <w:rsid w:val="0058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E94"/>
  </w:style>
  <w:style w:type="paragraph" w:styleId="a8">
    <w:name w:val="Balloon Text"/>
    <w:basedOn w:val="a"/>
    <w:link w:val="a9"/>
    <w:uiPriority w:val="99"/>
    <w:semiHidden/>
    <w:unhideWhenUsed/>
    <w:rsid w:val="004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13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2019-02-22T06:03:00Z</cp:lastPrinted>
  <dcterms:created xsi:type="dcterms:W3CDTF">2019-01-29T06:20:00Z</dcterms:created>
  <dcterms:modified xsi:type="dcterms:W3CDTF">2019-02-22T06:05:00Z</dcterms:modified>
</cp:coreProperties>
</file>