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501"/>
        <w:gridCol w:w="3018"/>
        <w:gridCol w:w="1031"/>
        <w:gridCol w:w="469"/>
        <w:gridCol w:w="2267"/>
        <w:gridCol w:w="294"/>
        <w:gridCol w:w="1840"/>
        <w:gridCol w:w="41"/>
        <w:gridCol w:w="519"/>
      </w:tblGrid>
      <w:tr w:rsidR="00FC39E1" w:rsidRPr="00AF25B9" w:rsidTr="0002331D">
        <w:trPr>
          <w:gridAfter w:val="2"/>
          <w:wAfter w:w="244" w:type="pct"/>
          <w:cantSplit/>
          <w:trHeight w:val="262"/>
        </w:trPr>
        <w:tc>
          <w:tcPr>
            <w:tcW w:w="2187" w:type="pct"/>
            <w:gridSpan w:val="3"/>
            <w:hideMark/>
          </w:tcPr>
          <w:p w:rsidR="00FC39E1" w:rsidRPr="0002331D" w:rsidRDefault="00FC39E1" w:rsidP="00FC39E1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Тақырып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="009B4E3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>Өткізгіштерді</w:t>
            </w:r>
            <w:proofErr w:type="spellEnd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>тізбектей</w:t>
            </w:r>
            <w:proofErr w:type="spellEnd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>және</w:t>
            </w:r>
            <w:proofErr w:type="spellEnd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 xml:space="preserve"> параллель </w:t>
            </w:r>
            <w:proofErr w:type="spellStart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>жалғ</w:t>
            </w:r>
            <w:proofErr w:type="gramStart"/>
            <w:r w:rsidR="009B4E31" w:rsidRPr="009B4E31">
              <w:rPr>
                <w:rFonts w:ascii="Times New Roman" w:hAnsi="Times New Roman"/>
                <w:sz w:val="24"/>
                <w:lang w:val="ru-RU"/>
              </w:rPr>
              <w:t>ау</w:t>
            </w:r>
            <w:proofErr w:type="spellEnd"/>
            <w:proofErr w:type="gram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Мектебі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Ж.Сыдықов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атындағы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орта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FC39E1" w:rsidRPr="00AF25B9" w:rsidTr="0002331D">
        <w:trPr>
          <w:gridAfter w:val="2"/>
          <w:wAfter w:w="244" w:type="pct"/>
          <w:cantSplit/>
          <w:trHeight w:val="198"/>
        </w:trPr>
        <w:tc>
          <w:tcPr>
            <w:tcW w:w="2187" w:type="pct"/>
            <w:gridSpan w:val="3"/>
            <w:hideMark/>
          </w:tcPr>
          <w:p w:rsidR="00FC39E1" w:rsidRPr="0002331D" w:rsidRDefault="00FC39E1" w:rsidP="009B4E31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Мерзі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B4E31">
              <w:rPr>
                <w:rFonts w:ascii="Times New Roman" w:hAnsi="Times New Roman"/>
                <w:b/>
                <w:sz w:val="24"/>
                <w:lang w:val="ru-RU"/>
              </w:rPr>
              <w:t xml:space="preserve">08.02.2017 </w:t>
            </w:r>
            <w:proofErr w:type="spellStart"/>
            <w:r w:rsidR="009B4E31">
              <w:rPr>
                <w:rFonts w:ascii="Times New Roman" w:hAnsi="Times New Roman"/>
                <w:b/>
                <w:sz w:val="24"/>
                <w:lang w:val="ru-RU"/>
              </w:rPr>
              <w:t>жыл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аты-жөні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Иманалиева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Рымгуль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Сейсеновна</w:t>
            </w:r>
            <w:proofErr w:type="spellEnd"/>
          </w:p>
        </w:tc>
      </w:tr>
      <w:tr w:rsidR="00FC39E1" w:rsidRPr="0002331D" w:rsidTr="0002331D">
        <w:trPr>
          <w:gridAfter w:val="2"/>
          <w:wAfter w:w="244" w:type="pct"/>
          <w:cantSplit/>
          <w:trHeight w:val="412"/>
        </w:trPr>
        <w:tc>
          <w:tcPr>
            <w:tcW w:w="2187" w:type="pct"/>
            <w:gridSpan w:val="3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Сыныбы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: 8 «</w:t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>Ә</w:t>
            </w:r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»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сыныбы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Оқушы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саны:  </w:t>
            </w:r>
          </w:p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саны: </w:t>
            </w:r>
          </w:p>
        </w:tc>
      </w:tr>
      <w:tr w:rsidR="00FC39E1" w:rsidRPr="00AF25B9" w:rsidTr="0002331D">
        <w:trPr>
          <w:gridAfter w:val="2"/>
          <w:wAfter w:w="244" w:type="pct"/>
          <w:cantSplit/>
        </w:trPr>
        <w:tc>
          <w:tcPr>
            <w:tcW w:w="2187" w:type="pct"/>
            <w:gridSpan w:val="3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Саба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ққа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негізделген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оқу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мақсаттары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/>
              </w:rPr>
              <w:t>Өткізгіштерді тізбекке жалғаудың әдістері жөнінде түсінік беру, тізбектей және параллель жалғау кезіндегі негізгі физикал</w:t>
            </w:r>
            <w:bookmarkStart w:id="0" w:name="_GoBack"/>
            <w:bookmarkEnd w:id="0"/>
            <w:r w:rsidRPr="0002331D">
              <w:rPr>
                <w:rFonts w:ascii="Times New Roman" w:hAnsi="Times New Roman"/>
                <w:sz w:val="24"/>
                <w:lang w:val="kk-KZ"/>
              </w:rPr>
              <w:t>ық заңдылықтарды оқып үйрену, талдау жасау, саралау қабілеттерін дамыту.</w:t>
            </w:r>
          </w:p>
        </w:tc>
      </w:tr>
      <w:tr w:rsidR="00FC39E1" w:rsidRPr="00AF25B9" w:rsidTr="0002331D">
        <w:trPr>
          <w:gridAfter w:val="2"/>
          <w:wAfter w:w="244" w:type="pct"/>
          <w:cantSplit/>
          <w:trHeight w:val="603"/>
        </w:trPr>
        <w:tc>
          <w:tcPr>
            <w:tcW w:w="2187" w:type="pct"/>
            <w:gridSpan w:val="3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Сабақ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мақсаттары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Барлық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: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Тізбектей және параллель жалғау кезіндегі негізгі физикалық заңдылықтарды біледі</w:t>
            </w:r>
          </w:p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Оқушылардың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басым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бө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л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ігі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;</w:t>
            </w:r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Pr="0002331D">
              <w:rPr>
                <w:rFonts w:ascii="Times New Roman" w:hAnsi="Times New Roman"/>
                <w:sz w:val="24"/>
                <w:lang w:val="kk-KZ" w:eastAsia="en-GB"/>
              </w:rPr>
              <w:t xml:space="preserve">тізбекті жинауды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тәжірибелер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жасау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арқылы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түсінеді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Кейбі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р</w:t>
            </w:r>
            <w:proofErr w:type="spellEnd"/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оқушылар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: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Приборлардың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аттарын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біледі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қолдана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</w:tc>
      </w:tr>
      <w:tr w:rsidR="00FC39E1" w:rsidRPr="00AF25B9" w:rsidTr="0002331D">
        <w:trPr>
          <w:gridAfter w:val="2"/>
          <w:wAfter w:w="244" w:type="pct"/>
          <w:cantSplit/>
          <w:trHeight w:val="603"/>
        </w:trPr>
        <w:tc>
          <w:tcPr>
            <w:tcW w:w="2187" w:type="pct"/>
            <w:gridSpan w:val="3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Тілдік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мақсаттар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Оқушылар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заряд,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аттас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әраттас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зарядтар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нейтрал,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элементар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заряд,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нүктелік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заряд,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электрлену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тұйық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жүйе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Кулон (Кл),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диэлектрлік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өтімділі</w:t>
            </w:r>
            <w:proofErr w:type="gram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к</w:t>
            </w:r>
            <w:proofErr w:type="spellEnd"/>
            <w:proofErr w:type="gram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суперпозиция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терминдерімен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танысады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заряды бар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немесе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заряды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жоқ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денені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ажырата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электрленген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денені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анықтап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ажырата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аладаы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.</w:t>
            </w:r>
          </w:p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әндік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лексика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терминология: </w:t>
            </w:r>
          </w:p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Зарядталға</w:t>
            </w:r>
            <w:proofErr w:type="gramStart"/>
            <w:r w:rsidRPr="0002331D">
              <w:rPr>
                <w:rFonts w:ascii="Times New Roman" w:hAnsi="Times New Roman"/>
                <w:sz w:val="24"/>
                <w:lang w:val="ru-RU"/>
              </w:rPr>
              <w:t>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заряды бар,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бейтарап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(нейтрал)-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зарядсыз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аттас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зарядты-бірдей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таңбалы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зарядты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әр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аттас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әртүрлі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таңбалы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зарядтар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элементар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заряд-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ең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кішкене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заряд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шамасы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электрлену-дененің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электр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зарядын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алуы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беруі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диэлектрлік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өтімділік-заттың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электрлік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қасиетін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ортадағы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әрекеттесу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күшінің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шамасын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көресетеді</w:t>
            </w:r>
            <w:proofErr w:type="spellEnd"/>
          </w:p>
        </w:tc>
      </w:tr>
      <w:tr w:rsidR="00FC39E1" w:rsidRPr="0002331D" w:rsidTr="0002331D">
        <w:trPr>
          <w:gridAfter w:val="2"/>
          <w:wAfter w:w="244" w:type="pct"/>
          <w:cantSplit/>
        </w:trPr>
        <w:tc>
          <w:tcPr>
            <w:tcW w:w="2187" w:type="pct"/>
            <w:gridSpan w:val="3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Алдыңғы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бі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л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імдері</w:t>
            </w:r>
            <w:proofErr w:type="spellEnd"/>
          </w:p>
        </w:tc>
        <w:tc>
          <w:tcPr>
            <w:tcW w:w="2569" w:type="pct"/>
            <w:gridSpan w:val="5"/>
          </w:tcPr>
          <w:p w:rsidR="00FC39E1" w:rsidRPr="0002331D" w:rsidRDefault="00EC031B" w:rsidP="00EC4CD6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Шартты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белгілерді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білу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жаттау</w:t>
            </w:r>
            <w:proofErr w:type="spellEnd"/>
          </w:p>
        </w:tc>
      </w:tr>
      <w:tr w:rsidR="00FC39E1" w:rsidRPr="0002331D" w:rsidTr="0002331D">
        <w:trPr>
          <w:gridAfter w:val="2"/>
          <w:wAfter w:w="244" w:type="pct"/>
          <w:trHeight w:val="297"/>
        </w:trPr>
        <w:tc>
          <w:tcPr>
            <w:tcW w:w="4756" w:type="pct"/>
            <w:gridSpan w:val="8"/>
          </w:tcPr>
          <w:p w:rsidR="00FC39E1" w:rsidRPr="0002331D" w:rsidRDefault="00FC39E1" w:rsidP="00EC031B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Сабақ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барысы</w:t>
            </w:r>
            <w:proofErr w:type="spellEnd"/>
          </w:p>
        </w:tc>
      </w:tr>
      <w:tr w:rsidR="00FC39E1" w:rsidRPr="0002331D" w:rsidTr="0002331D">
        <w:trPr>
          <w:gridAfter w:val="2"/>
          <w:wAfter w:w="244" w:type="pct"/>
          <w:trHeight w:val="528"/>
        </w:trPr>
        <w:tc>
          <w:tcPr>
            <w:tcW w:w="655" w:type="pct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185" w:type="pct"/>
            <w:gridSpan w:val="4"/>
            <w:hideMark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Мұғалімнің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іс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-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әрекеті</w:t>
            </w:r>
            <w:proofErr w:type="spellEnd"/>
          </w:p>
        </w:tc>
        <w:tc>
          <w:tcPr>
            <w:tcW w:w="1115" w:type="pct"/>
            <w:gridSpan w:val="2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іс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-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әрекеті</w:t>
            </w:r>
            <w:proofErr w:type="spellEnd"/>
          </w:p>
        </w:tc>
        <w:tc>
          <w:tcPr>
            <w:tcW w:w="801" w:type="pct"/>
          </w:tcPr>
          <w:p w:rsidR="00FC39E1" w:rsidRPr="0002331D" w:rsidRDefault="00FC39E1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FC39E1" w:rsidRPr="0002331D" w:rsidTr="0002331D">
        <w:trPr>
          <w:gridAfter w:val="1"/>
          <w:wAfter w:w="226" w:type="pct"/>
          <w:trHeight w:val="2212"/>
        </w:trPr>
        <w:tc>
          <w:tcPr>
            <w:tcW w:w="655" w:type="pct"/>
          </w:tcPr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Басы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>10 мин</w:t>
            </w:r>
          </w:p>
        </w:tc>
        <w:tc>
          <w:tcPr>
            <w:tcW w:w="2185" w:type="pct"/>
            <w:gridSpan w:val="4"/>
          </w:tcPr>
          <w:p w:rsidR="00860567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>І. Ұйымдастыру кезеңі: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1. Сәлемдесу;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2. Оқушыларды түгендеу;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3. Сынып болмесінің тазалығын тексеру;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4. Оқушылардың сабаққа дайындығын тексеру (жұмыс орны, отырыстары, сыртқы түрлері);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5. Оқушылардың назарын сабаққа аудару.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ІІ. Үй тапсырмасын тексеру, қайталау.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(сыныпты үш топқа бөлу)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>Сөз шешу: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  І топқа - кот,  ІІ топқа - декергі,  ІІІ топқа - керуен  (берілген сөздің дұрысын жазу)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1. Шаманың атауы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2. Белгіленуі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</w:r>
            <w:r w:rsidRPr="0002331D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3. Формуласы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4. Өлшейтін құрал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5. Өлшем бірлігі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6. Өлшейтін құралдың шартты белгіленуі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7. Өлшейтін құралдың тізбекке жалғануы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br/>
              <w:t>8. Ашқан ғалым кім?</w:t>
            </w:r>
          </w:p>
        </w:tc>
        <w:tc>
          <w:tcPr>
            <w:tcW w:w="1115" w:type="pct"/>
            <w:gridSpan w:val="2"/>
          </w:tcPr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819" w:type="pct"/>
            <w:gridSpan w:val="2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Плакат маркер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</w:tc>
      </w:tr>
      <w:tr w:rsidR="00FC39E1" w:rsidRPr="0002331D" w:rsidTr="0002331D">
        <w:trPr>
          <w:gridAfter w:val="1"/>
          <w:wAfter w:w="226" w:type="pct"/>
          <w:trHeight w:val="1681"/>
        </w:trPr>
        <w:tc>
          <w:tcPr>
            <w:tcW w:w="655" w:type="pct"/>
          </w:tcPr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Ортасы</w:t>
            </w:r>
            <w:proofErr w:type="spellEnd"/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2C2A44"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10 </w:t>
            </w:r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мин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3672BA" w:rsidRPr="0002331D" w:rsidRDefault="003672BA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EC031B" w:rsidRDefault="00EC031B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EC031B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7 </w:t>
            </w:r>
            <w:r w:rsidR="002C2A44" w:rsidRPr="0002331D">
              <w:rPr>
                <w:rFonts w:ascii="Times New Roman" w:hAnsi="Times New Roman"/>
                <w:sz w:val="24"/>
                <w:lang w:val="ru-RU" w:eastAsia="en-GB"/>
              </w:rPr>
              <w:t>мин</w:t>
            </w: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02331D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sz w:val="24"/>
                <w:lang w:val="ru-RU" w:eastAsia="en-GB"/>
              </w:rPr>
              <w:t>5 мин</w:t>
            </w:r>
          </w:p>
        </w:tc>
        <w:tc>
          <w:tcPr>
            <w:tcW w:w="2185" w:type="pct"/>
            <w:gridSpan w:val="4"/>
          </w:tcPr>
          <w:p w:rsidR="00FC39E1" w:rsidRDefault="00860567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ІІІ.Қысқаша маглұмат беру</w:t>
            </w:r>
            <w:r w:rsidR="00FC39E1"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Техникада және тұрмыста әр түрлі тұтынушылар:қыздыру шамдары,үтіктер,электр пештері,электрқозғалтқыштары және т.б.электр құралдарын пайдаланады.Бұлар түрліше жалғанады.Практикада қолданылатын электр тізбектерінің құрамында бірнеше электр энергиясын тұтынушы элементтер болуы мүмкін. Бұл элементтер бір-бірімен әрқалай қосылады, мысалы тізбектей немесе параллель. </w:t>
            </w:r>
            <w:r w:rsidR="00FC39E1" w:rsidRPr="0002331D">
              <w:rPr>
                <w:rFonts w:ascii="Times New Roman" w:hAnsi="Times New Roman"/>
                <w:sz w:val="24"/>
                <w:lang w:val="kk-KZ"/>
              </w:rPr>
              <w:br/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Тізбектей жалғауда:</w:t>
            </w:r>
            <w:r w:rsidR="00FC39E1" w:rsidRPr="000233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860567" w:rsidRPr="0002331D" w:rsidRDefault="0002331D" w:rsidP="00860567">
            <w:pPr>
              <w:pStyle w:val="a3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2331D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327FE4AC" wp14:editId="6F746ABB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2362200</wp:posOffset>
                  </wp:positionV>
                  <wp:extent cx="2921635" cy="1149985"/>
                  <wp:effectExtent l="0" t="0" r="0" b="0"/>
                  <wp:wrapSquare wrapText="bothSides"/>
                  <wp:docPr id="2" name="Рисунок 2" descr="Описание: C:\Documents and Settings\Администратор\Рабочий стол\Новая папка (3)\Изображение 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Администратор\Рабочий стол\Новая папка (3)\Изображение 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635" cy="1149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0567" w:rsidRPr="0002331D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          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i/>
                <w:sz w:val="24"/>
                <w:lang w:val="kk-KZ"/>
              </w:rPr>
              <w:t>Өткізгіштерді тізбектей жалғағанда ток күштері тең, ал тізбектегі жалпы кернеу оның бөліктеріндегі кернеулердің қосындысына тең болады, ал жалпы кедергі әрбір өткізгіштің кедергілерінің қосындысынан тұрады: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C39E1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I = I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1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= I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2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= … = I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n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;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 U = U</w:t>
            </w:r>
            <w:r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1</w:t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+ U</w:t>
            </w:r>
            <w:r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2</w:t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+ … + U</w:t>
            </w:r>
            <w:r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n</w:t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;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  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R = R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 xml:space="preserve"> 1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+ R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 xml:space="preserve">2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+ … + R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n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.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="00FC39E1" w:rsidRPr="0002331D">
              <w:rPr>
                <w:rFonts w:ascii="Times New Roman" w:hAnsi="Times New Roman"/>
                <w:sz w:val="24"/>
                <w:lang w:val="kk-KZ"/>
              </w:rPr>
              <w:t xml:space="preserve">         Егер бірінші өткізгіштің соңы екінші өткізгіштің басымен, екіншініғң соңы үшіншінің басымен жалғанса, онда мұндай қосуды тізбектей қосу деп атайды. 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              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Параллель жалғау:</w:t>
            </w:r>
          </w:p>
          <w:p w:rsidR="0002331D" w:rsidRDefault="0002331D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FC39E1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eastAsiaTheme="minorEastAsia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602F7660" wp14:editId="17DD373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6353810</wp:posOffset>
                  </wp:positionV>
                  <wp:extent cx="2594610" cy="96012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410" y="21000"/>
                      <wp:lineTo x="21410" y="0"/>
                      <wp:lineTo x="0" y="0"/>
                    </wp:wrapPolygon>
                  </wp:wrapThrough>
                  <wp:docPr id="1" name="Рисунок 1" descr="Описание: C:\Documents and Settings\Администратор\Рабочий стол\Новая папка (3)\Копия Изображение 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Documents and Settings\Администратор\Рабочий стол\Новая папка (3)\Копия Изображение 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610" cy="960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39E1" w:rsidRPr="000233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Өткізгіштерді паралель жалғағанда, </w:t>
            </w:r>
            <w:r w:rsidRPr="0002331D"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>тізбектің барлық бөліктерінде кернеу бірдей, ал жалпы ток күші әрбір өткізгіштегі ток күштерінің қосындысына тең, жалпы кедергі әрбәр өткізгіштің кедергісінен кем болады.</w:t>
            </w:r>
          </w:p>
          <w:p w:rsidR="00FC39E1" w:rsidRPr="0002331D" w:rsidRDefault="0002331D" w:rsidP="00860567">
            <w:pPr>
              <w:pStyle w:val="a3"/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br/>
              <w:t xml:space="preserve">        </w:t>
            </w:r>
            <w:r w:rsidR="00860567" w:rsidRPr="0002331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U = U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 xml:space="preserve"> 1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= U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 xml:space="preserve"> 2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= … = U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n</w:t>
            </w:r>
          </w:p>
          <w:p w:rsidR="00FC39E1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        </w:t>
            </w:r>
            <w:r w:rsidR="00860567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I = I 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>1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 xml:space="preserve"> + I 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kk-KZ"/>
              </w:rPr>
              <w:t xml:space="preserve">2 </w:t>
            </w:r>
            <w:r w:rsidR="00FC39E1" w:rsidRPr="0002331D">
              <w:rPr>
                <w:rFonts w:ascii="Times New Roman" w:hAnsi="Times New Roman"/>
                <w:b/>
                <w:sz w:val="24"/>
                <w:lang w:val="kk-KZ"/>
              </w:rPr>
              <w:t>+ … +  I</w:t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>n</w:t>
            </w:r>
            <w:r w:rsidR="00FC39E1" w:rsidRPr="0002331D">
              <w:rPr>
                <w:rFonts w:ascii="Times New Roman" w:hAnsi="Times New Roman"/>
                <w:sz w:val="24"/>
                <w:vertAlign w:val="subscript"/>
                <w:lang w:val="en-US"/>
              </w:rPr>
              <w:br/>
            </w:r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 xml:space="preserve">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vertAlign w:val="subscript"/>
                      <w:lang w:val="en-US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vertAlign w:val="subscript"/>
                      <w:lang w:val="en-US"/>
                    </w:rPr>
                    <m:t>R</m:t>
                  </m:r>
                </m:den>
              </m:f>
            </m:oMath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 xml:space="preserve">   =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vertAlign w:val="subscript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4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1</m:t>
                      </m:r>
                    </m:sub>
                  </m:sSub>
                </m:den>
              </m:f>
            </m:oMath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 xml:space="preserve">  +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vertAlign w:val="subscript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4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2</m:t>
                      </m:r>
                    </m:sub>
                  </m:sSub>
                </m:den>
              </m:f>
            </m:oMath>
            <w:r w:rsidR="00FC39E1" w:rsidRPr="0002331D">
              <w:rPr>
                <w:rFonts w:ascii="Times New Roman" w:hAnsi="Times New Roman"/>
                <w:b/>
                <w:sz w:val="24"/>
                <w:vertAlign w:val="subscript"/>
                <w:lang w:val="en-US"/>
              </w:rPr>
              <w:t xml:space="preserve">  + … +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4"/>
                      <w:vertAlign w:val="subscript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vertAlign w:val="subscript"/>
                      <w:lang w:val="en-US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sz w:val="24"/>
                          <w:vertAlign w:val="subscript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R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vertAlign w:val="subscript"/>
                          <w:lang w:val="en-US"/>
                        </w:rPr>
                        <m:t>n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vertAlign w:val="subscript"/>
                  <w:lang w:val="en-US"/>
                </w:rPr>
                <w:br/>
              </m:r>
            </m:oMath>
            <w:r w:rsidR="00FC39E1" w:rsidRPr="0002331D">
              <w:rPr>
                <w:rFonts w:ascii="Times New Roman" w:hAnsi="Times New Roman"/>
                <w:sz w:val="24"/>
                <w:lang w:val="kk-KZ"/>
              </w:rPr>
              <w:br/>
              <w:t xml:space="preserve">          Егер өткізгіштердің басын бір ғана А нүктесінде, ал ұштарын екінші бір В нүктесінде жалғаса, онда мұндай жалғауды өткізгіштерді параллель жалғау деп атайды. </w:t>
            </w:r>
          </w:p>
          <w:p w:rsidR="00860567" w:rsidRPr="0002331D" w:rsidRDefault="00BD026E" w:rsidP="00860567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en-US"/>
              </w:rPr>
              <w:t>IV</w:t>
            </w:r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. </w:t>
            </w:r>
            <w:r w:rsidR="00860567" w:rsidRPr="0002331D">
              <w:rPr>
                <w:rFonts w:ascii="Times New Roman" w:hAnsi="Times New Roman"/>
                <w:b/>
                <w:sz w:val="24"/>
                <w:lang w:val="kk-KZ"/>
              </w:rPr>
              <w:t>Тест тапсырмасын беру.</w:t>
            </w:r>
          </w:p>
          <w:p w:rsidR="00860567" w:rsidRPr="0002331D" w:rsidRDefault="00860567" w:rsidP="00BD026E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>І топ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vertAlign w:val="subscript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Ток күшінің өлшем бірлігі не?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1 А            в) 1 В           с) 1 Ом               д) 1 Ом * м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2. Химиялық энергияны электр энергиясына айналдыратын элемент.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Вольта элементі   в) Гальвани элементі   с) Нейтрондар  д) Иондар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3. Аккумулятор қай елдің сөзі?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Латын      в) Грек          с) Ағылшын      д) Итальян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4. Меншікті кедергінің өлшем бірлігі қайсысы?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1В            в) 1 Ом * м         с) 1 А               д) 1 Ом 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5. Дененің электрленгенін анықтайтын құрал: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Реостат         в) Амперметр    с) Электроскоп      д) Вольтметр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6. Тізбек бөлігі үшін Ом заңының формуласы: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U = IR      в)    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R</m:t>
                  </m:r>
                </m:den>
              </m:f>
            </m:oMath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    c) R = p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Ɩ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S</m:t>
                  </m:r>
                </m:den>
              </m:f>
            </m:oMath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    д) R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I</m:t>
                  </m:r>
                </m:den>
              </m:f>
            </m:oMath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7. Кедергілері 4 Ом және 6 Ом болатын өткізгіштер параллель жалғанған. Жалпы кедергісін тап.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2,4 Ом        в) 3,7 Ом       с) 4,2 Ом       д) 5,8 Ом</w:t>
            </w:r>
          </w:p>
          <w:p w:rsidR="00860567" w:rsidRPr="0002331D" w:rsidRDefault="00860567" w:rsidP="00BD026E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>ІІ топ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Мыналардың қайсысы кернеудің өлшем бірлігі?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1 В             в) 1 Ом      с) 1 А      д) 1 Ом * м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Өткізгіштерді параллель қосқанда қай шама бірдей болады?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Ток күші         в) Кернеу      с) Кедергі       д) Заряд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3. Төменде электр тогы жүріп тұруы үшін қажетті шарттар келтірілген. Дұрыс емес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lastRenderedPageBreak/>
              <w:t xml:space="preserve">шартты анықта. 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Тізбекте конденсатордың болуы     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в) Өткізгіш ішінде тұрақты электр өрісінің болуы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с) Электр тізбегінің тұйықталған болуы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д) Потенциялдар айырмасының болуы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4. Электр тогының жұмысын есептейтін формула.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en-US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Q </w:t>
            </w:r>
            <w:r w:rsidRPr="0002331D">
              <w:rPr>
                <w:rFonts w:ascii="Times New Roman" w:hAnsi="Times New Roman"/>
                <w:sz w:val="24"/>
                <w:lang w:val="en-US" w:eastAsia="ru-RU"/>
              </w:rPr>
              <w:t>= I</w:t>
            </w:r>
            <w:r w:rsidRPr="0002331D">
              <w:rPr>
                <w:rFonts w:ascii="Times New Roman" w:hAnsi="Times New Roman"/>
                <w:sz w:val="24"/>
                <w:vertAlign w:val="superscript"/>
                <w:lang w:val="en-US" w:eastAsia="ru-RU"/>
              </w:rPr>
              <w:t xml:space="preserve">2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en-US" w:eastAsia="ru-RU"/>
              </w:rPr>
              <w:t>Rt</w:t>
            </w:r>
            <w:proofErr w:type="spellEnd"/>
            <w:r w:rsidRPr="0002331D">
              <w:rPr>
                <w:rFonts w:ascii="Times New Roman" w:hAnsi="Times New Roman"/>
                <w:sz w:val="24"/>
                <w:lang w:val="en-US" w:eastAsia="ru-RU"/>
              </w:rPr>
              <w:t xml:space="preserve">      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в) </w:t>
            </w:r>
            <w:r w:rsidRPr="0002331D">
              <w:rPr>
                <w:rFonts w:ascii="Times New Roman" w:hAnsi="Times New Roman"/>
                <w:sz w:val="24"/>
                <w:lang w:val="en-US" w:eastAsia="ru-RU"/>
              </w:rPr>
              <w:t xml:space="preserve">A = FS        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с) </w:t>
            </w:r>
            <w:r w:rsidRPr="0002331D">
              <w:rPr>
                <w:rFonts w:ascii="Times New Roman" w:hAnsi="Times New Roman"/>
                <w:sz w:val="24"/>
                <w:lang w:val="en-US" w:eastAsia="ru-RU"/>
              </w:rPr>
              <w:t xml:space="preserve">A =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en-US" w:eastAsia="ru-RU"/>
              </w:rPr>
              <w:t>Nt</w:t>
            </w:r>
            <w:proofErr w:type="spellEnd"/>
            <w:r w:rsidRPr="0002331D">
              <w:rPr>
                <w:rFonts w:ascii="Times New Roman" w:hAnsi="Times New Roman"/>
                <w:sz w:val="24"/>
                <w:lang w:val="en-US" w:eastAsia="ru-RU"/>
              </w:rPr>
              <w:t xml:space="preserve">    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д) </w:t>
            </w:r>
            <w:r w:rsidRPr="0002331D">
              <w:rPr>
                <w:rFonts w:ascii="Times New Roman" w:hAnsi="Times New Roman"/>
                <w:sz w:val="24"/>
                <w:lang w:val="en-US" w:eastAsia="ru-RU"/>
              </w:rPr>
              <w:t xml:space="preserve">A =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en-US" w:eastAsia="ru-RU"/>
              </w:rPr>
              <w:t>IUt</w:t>
            </w:r>
            <w:proofErr w:type="spellEnd"/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en-US" w:eastAsia="ru-RU"/>
              </w:rPr>
              <w:t>5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. Өткізгіштерді тізбектеп қосқанда қай шама бірдей болады?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Ток күші               в) Кернеу            с) </w:t>
            </w:r>
            <w:r w:rsidRPr="0002331D">
              <w:rPr>
                <w:rFonts w:ascii="Times New Roman" w:hAnsi="Times New Roman"/>
                <w:sz w:val="24"/>
                <w:lang w:val="en-US" w:eastAsia="ru-RU"/>
              </w:rPr>
              <w:t>IU</w:t>
            </w:r>
            <w:r w:rsidRPr="0002331D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көбейтіндісі      д) Заряд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6. Кернеу қандай құралмен өлшенеді?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а) Вольтметр     в) Амперметр      с) Ватметр      д) Реостат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7. Жұмысы 400 Дж ток күші 40 А өткізгіштің 3 мин ішіндегі кедергісін есепте: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а) 0,015 Ом         в) 0,011 Ом        с) 0,0014 Ом      д) 0,012 Ом </w:t>
            </w:r>
          </w:p>
          <w:p w:rsidR="00860567" w:rsidRPr="0002331D" w:rsidRDefault="00860567" w:rsidP="00BD026E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>ІІІ топ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vertAlign w:val="subscript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Ток күші қандай шама?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>а) Векторлық     в) Скалярлық      с) Екеуі де   д) Дұрыс жауап жоқ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2. Электр тогының қуатын есептейтін формула: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а) </w:t>
            </w:r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U</w:t>
            </w: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t</m:t>
                  </m:r>
                </m:den>
              </m:f>
            </m:oMath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   </w:t>
            </w:r>
            <w:r w:rsidRPr="0002331D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     </w:t>
            </w: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в)  </w:t>
            </w:r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p</w:t>
            </w:r>
            <w:r w:rsidRPr="0002331D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= </w:t>
            </w:r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UI</w:t>
            </w:r>
            <w:r w:rsidRPr="0002331D">
              <w:rPr>
                <w:rFonts w:ascii="Times New Roman" w:hAnsi="Times New Roman"/>
                <w:i/>
                <w:sz w:val="24"/>
                <w:lang w:val="ru-RU" w:eastAsia="ru-RU"/>
              </w:rPr>
              <w:t xml:space="preserve">              </w:t>
            </w: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c) </w:t>
            </w:r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p</w:t>
            </w: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en-US" w:eastAsia="ru-RU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en-US" w:eastAsia="ru-RU"/>
                    </w:rPr>
                    <m:t>t</m:t>
                  </m:r>
                </m:den>
              </m:f>
            </m:oMath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   д) </w:t>
            </w:r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p</w:t>
            </w: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= </w:t>
            </w:r>
            <w:proofErr w:type="spellStart"/>
            <w:r w:rsidRPr="0002331D">
              <w:rPr>
                <w:rFonts w:ascii="Times New Roman" w:hAnsi="Times New Roman"/>
                <w:i/>
                <w:sz w:val="24"/>
                <w:lang w:val="en-US" w:eastAsia="ru-RU"/>
              </w:rPr>
              <w:t>IUq</w:t>
            </w:r>
            <w:proofErr w:type="spellEnd"/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3. Кедергінің өлшем бірлігін көрсет: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а) 1 Ом * м                в) 1 В                с) 1 Ом            д) 1 А 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4. Электр тогын электр станцияларында ................................ арқылы алады.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>а) Қорғасынды аккумулятор   в) Генераторлар     с) Қышқылды аккумулятор               д) Сілтілі  аккумулятор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5. Өткізгіштің меншікті кедергісі.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а) р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RS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I</m:t>
                  </m:r>
                </m:den>
              </m:f>
            </m:oMath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   в)    I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R+r</m:t>
                  </m:r>
                </m:den>
              </m:f>
            </m:oMath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   c) 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V</m:t>
                  </m:r>
                </m:den>
              </m:f>
            </m:oMath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 xml:space="preserve">    д) 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lang w:val="kk-KZ" w:eastAsia="ru-RU"/>
                    </w:rPr>
                    <m:t>3P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lang w:val="kk-KZ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lang w:val="kk-KZ" w:eastAsia="ru-RU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lang w:val="kk-KZ" w:eastAsia="ru-RU"/>
                        </w:rPr>
                        <m:t>2</m:t>
                      </m:r>
                    </m:sup>
                  </m:sSup>
                </m:den>
              </m:f>
            </m:oMath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6. Бірдей таңбалы электр зарядтары бар денелердің әсерлері қандай?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>а) Әсерлеспейді        в) Тартылады      с) Тебіледі     д) Әсерлеседі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7. Қуаты 24 Вт кернеуі 4 Вт шамның ток күші неге тең?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i/>
                <w:sz w:val="24"/>
                <w:vertAlign w:val="subscript"/>
                <w:lang w:val="kk-KZ" w:eastAsia="ru-RU"/>
              </w:rPr>
            </w:pPr>
            <w:r w:rsidRPr="0002331D">
              <w:rPr>
                <w:rFonts w:ascii="Times New Roman" w:hAnsi="Times New Roman"/>
                <w:i/>
                <w:sz w:val="24"/>
                <w:lang w:val="kk-KZ" w:eastAsia="ru-RU"/>
              </w:rPr>
              <w:t>а) 6 А               в) 3 А                   с) 10 А                 д) 12 А</w:t>
            </w:r>
          </w:p>
          <w:p w:rsidR="00860567" w:rsidRPr="0002331D" w:rsidRDefault="00860567" w:rsidP="00BD026E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>V. Оқулықпен жұмыс: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І топ – 20 - жаттығу ( ) 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Суретте тізбектей жалғанған үш өткізгіштің 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lastRenderedPageBreak/>
              <w:t>сұлбасы берілген. Кедергісі R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1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=36Ом өткізгіштегі кернеудің төмендеуі U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1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=9B. Кедергісі R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2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=64Ом болатын өткізгіштің кернеуін және олардың ұштарындағы кернеу 120В болғандағы өткізгіштің R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3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 кедергісін анықтаңдар.</w:t>
            </w:r>
            <w:r w:rsidRPr="0002331D">
              <w:rPr>
                <w:rFonts w:ascii="Times New Roman" w:hAnsi="Times New Roman"/>
                <w:i/>
                <w:noProof/>
                <w:sz w:val="24"/>
                <w:lang w:val="kk-KZ" w:eastAsia="ru-RU"/>
              </w:rPr>
              <w:t xml:space="preserve"> </w:t>
            </w:r>
          </w:p>
          <w:tbl>
            <w:tblPr>
              <w:tblStyle w:val="a7"/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903"/>
            </w:tblGrid>
            <w:tr w:rsidR="00BD026E" w:rsidRPr="0002331D" w:rsidTr="00BD026E"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Бер: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R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=36 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U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=9B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R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  <w:t>2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=64 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U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  <w:t>3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=120В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i/>
                      <w:noProof/>
                      <w:sz w:val="20"/>
                      <w:lang w:val="ru-RU"/>
                    </w:rPr>
                    <w:drawing>
                      <wp:inline distT="0" distB="0" distL="0" distR="0" wp14:anchorId="1C9AFF03" wp14:editId="0135D003">
                        <wp:extent cx="1193165" cy="421640"/>
                        <wp:effectExtent l="0" t="0" r="6985" b="0"/>
                        <wp:docPr id="3" name="Рисунок 3" descr="Описание: Безимени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Безимени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lum contrast="18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165" cy="421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I=I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en-US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=I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en-US"/>
                    </w:rPr>
                    <w:t>2</w:t>
                  </w: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= I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kk-KZ"/>
                    </w:rPr>
                    <w:t>3</w:t>
                  </w:r>
                </w:p>
                <w:p w:rsidR="00BD026E" w:rsidRPr="0002331D" w:rsidRDefault="009B4E31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en-US"/>
                            </w:rPr>
                            <m:t>;      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lang w:val="kk-KZ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lang w:val="kk-K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0"/>
                                  <w:lang w:val="kk-KZ"/>
                                </w:rPr>
                                <m:t>3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I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0"/>
                          <w:lang w:val="kk-KZ"/>
                        </w:rPr>
                        <m:t xml:space="preserve">;  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0"/>
                          <w:lang w:val="kk-KZ"/>
                        </w:rPr>
                        <m:t>=I∙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lang w:val="kk-K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0"/>
                              <w:lang w:val="kk-KZ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</w:tr>
            <w:tr w:rsidR="00BD026E" w:rsidRPr="0002331D" w:rsidTr="00BD026E"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R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en-US"/>
                    </w:rPr>
                    <w:t>3</w:t>
                  </w: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-?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U</w:t>
                  </w:r>
                  <w:r w:rsidRPr="0002331D">
                    <w:rPr>
                      <w:rFonts w:ascii="Times New Roman" w:hAnsi="Times New Roman"/>
                      <w:sz w:val="20"/>
                      <w:vertAlign w:val="subscript"/>
                      <w:lang w:val="en-US"/>
                    </w:rPr>
                    <w:t>2</w:t>
                  </w:r>
                  <w:r w:rsidRPr="0002331D">
                    <w:rPr>
                      <w:rFonts w:ascii="Times New Roman" w:hAnsi="Times New Roman"/>
                      <w:sz w:val="20"/>
                      <w:lang w:val="en-US"/>
                    </w:rPr>
                    <w:t>-?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20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 xml:space="preserve">Ж: </w:t>
                  </w:r>
                  <w:r w:rsidRPr="0002331D">
                    <w:rPr>
                      <w:rFonts w:ascii="Times New Roman" w:hAnsi="Times New Roman"/>
                      <w:sz w:val="20"/>
                    </w:rPr>
                    <w:t>48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>0 Ом;</w:t>
                  </w:r>
                  <w:r w:rsidRPr="0002331D">
                    <w:rPr>
                      <w:rFonts w:ascii="Times New Roman" w:hAnsi="Times New Roman"/>
                      <w:sz w:val="20"/>
                    </w:rPr>
                    <w:t xml:space="preserve"> 16</w:t>
                  </w:r>
                  <w:r w:rsidRPr="0002331D">
                    <w:rPr>
                      <w:rFonts w:ascii="Times New Roman" w:hAnsi="Times New Roman"/>
                      <w:sz w:val="20"/>
                      <w:lang w:val="kk-KZ"/>
                    </w:rPr>
                    <w:t xml:space="preserve">В. </w:t>
                  </w:r>
                </w:p>
              </w:tc>
            </w:tr>
          </w:tbl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en-US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ІІ топ – 20 - жаттығу ( )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/>
              </w:rPr>
              <w:t>Суретте параллель жалғанған екі өткізгіштің сұлбасы берілген. Кедергісі R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1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=44 Ом өткізгіш арқылы I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1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=5А ток өтеді. I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2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>=0,8А ток өткендегі өткізгіштің R</w:t>
            </w:r>
            <w:r w:rsidRPr="0002331D">
              <w:rPr>
                <w:rFonts w:ascii="Times New Roman" w:hAnsi="Times New Roman"/>
                <w:sz w:val="24"/>
                <w:vertAlign w:val="subscript"/>
                <w:lang w:val="kk-KZ"/>
              </w:rPr>
              <w:t>2</w:t>
            </w: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 кедергісін анықтаңдар.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903"/>
            </w:tblGrid>
            <w:tr w:rsidR="00BD026E" w:rsidRPr="0002331D" w:rsidTr="00BD026E"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Бер: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R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=44 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І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=5А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І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2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=0,8А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Шешуі: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vertAlign w:val="subscript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U=U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=U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2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lang w:val="kk-KZ"/>
                    </w:rPr>
                    <w:t>І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· R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= І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2</w:t>
                  </w:r>
                  <w:r w:rsidRPr="0002331D">
                    <w:rPr>
                      <w:rFonts w:ascii="Times New Roman" w:hAnsi="Times New Roman"/>
                      <w:lang w:val="kk-KZ"/>
                    </w:rPr>
                    <w:t>· R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kk-KZ"/>
                    </w:rPr>
                    <w:t>2</w:t>
                  </w:r>
                </w:p>
                <w:p w:rsidR="00BD026E" w:rsidRPr="0002331D" w:rsidRDefault="009B4E31" w:rsidP="00BD026E">
                  <w:pPr>
                    <w:pStyle w:val="a3"/>
                    <w:rPr>
                      <w:rFonts w:ascii="Times New Roman" w:hAnsi="Times New Roman"/>
                      <w:i/>
                      <w:lang w:val="kk-KZ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5∙44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0,8</m:t>
                          </m:r>
                        </m:den>
                      </m:f>
                      <m:r>
                        <w:rPr>
                          <w:rFonts w:ascii="Cambria Math" w:hAnsi="Cambria Math"/>
                          <w:lang w:val="en-US"/>
                        </w:rPr>
                        <m:t xml:space="preserve">=275 </m:t>
                      </m:r>
                      <m:r>
                        <w:rPr>
                          <w:rFonts w:ascii="Cambria Math" w:hAnsi="Cambria Math"/>
                          <w:lang w:val="kk-KZ"/>
                        </w:rPr>
                        <m:t>Ом</m:t>
                      </m:r>
                    </m:oMath>
                  </m:oMathPara>
                </w:p>
              </w:tc>
            </w:tr>
            <w:tr w:rsidR="00BD026E" w:rsidRPr="0002331D" w:rsidTr="00BD026E"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lang w:val="en-US"/>
                    </w:rPr>
                    <w:t>R</w:t>
                  </w:r>
                  <w:r w:rsidRPr="0002331D">
                    <w:rPr>
                      <w:rFonts w:ascii="Times New Roman" w:hAnsi="Times New Roman"/>
                      <w:vertAlign w:val="subscript"/>
                      <w:lang w:val="en-US"/>
                    </w:rPr>
                    <w:t>2</w:t>
                  </w:r>
                  <w:r w:rsidRPr="0002331D">
                    <w:rPr>
                      <w:rFonts w:ascii="Times New Roman" w:hAnsi="Times New Roman"/>
                      <w:lang w:val="en-US"/>
                    </w:rPr>
                    <w:t>-?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lang w:val="kk-KZ"/>
                    </w:rPr>
                  </w:pPr>
                </w:p>
              </w:tc>
            </w:tr>
          </w:tbl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en-US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ІІІ топ – 20 - жаттығу ( )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/>
              </w:rPr>
              <w:t>Кедергілері 20 Ом және 30 Ом болатын екі резистор кернеуі 24 В электр тізбегіне жалғанған. Тізбекке екі резисторды тізбектей және параллель жалғағандағы ток күші қандай?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7903"/>
            </w:tblGrid>
            <w:tr w:rsidR="00BD026E" w:rsidRPr="0002331D" w:rsidTr="00BD026E">
              <w:trPr>
                <w:trHeight w:val="682"/>
              </w:trPr>
              <w:tc>
                <w:tcPr>
                  <w:tcW w:w="16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Бер: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R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=20 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R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kk-KZ"/>
                    </w:rPr>
                    <w:t>2</w:t>
                  </w: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=30Ом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U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kk-KZ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=24В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noProof/>
                      <w:sz w:val="16"/>
                      <w:lang w:val="kk-KZ"/>
                    </w:rPr>
                    <w:t>Шешуі: тізбектей жалған кездегі ток күші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I=I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=I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2</w:t>
                  </w:r>
                  <m:oMath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 xml:space="preserve"> 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en-US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en-US"/>
                          </w:rPr>
                          <m:t>50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en-US"/>
                      </w:rPr>
                      <m:t>=0,48</m:t>
                    </m:r>
                  </m:oMath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A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R= R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+R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2</w:t>
                  </w: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 xml:space="preserve">=20+30=50 </w:t>
                  </w: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Ом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kk-KZ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kk-KZ"/>
                    </w:rPr>
                    <w:t>Параллель жалғаған кездегі ток күші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I=I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1</w:t>
                  </w: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+I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2</w:t>
                  </w:r>
                  <m:oMath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kk-KZ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lang w:val="kk-KZ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lang w:val="kk-K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lang w:val="kk-KZ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lang w:val="kk-KZ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20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lang w:val="kk-KZ"/>
                          </w:rPr>
                          <m:t>30</m:t>
                        </m:r>
                      </m:den>
                    </m:f>
                    <m:r>
                      <w:rPr>
                        <w:rFonts w:ascii="Cambria Math" w:hAnsi="Cambria Math"/>
                        <w:sz w:val="16"/>
                        <w:lang w:val="kk-KZ"/>
                      </w:rPr>
                      <m:t>=2 A</m:t>
                    </m:r>
                  </m:oMath>
                </w:p>
              </w:tc>
            </w:tr>
            <w:tr w:rsidR="00BD026E" w:rsidRPr="0002331D" w:rsidTr="00BD026E">
              <w:tc>
                <w:tcPr>
                  <w:tcW w:w="166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en-US"/>
                    </w:rPr>
                    <w:t>T</w:t>
                  </w:r>
                  <w:r w:rsidRPr="0002331D">
                    <w:rPr>
                      <w:rFonts w:ascii="Times New Roman" w:hAnsi="Times New Roman"/>
                      <w:sz w:val="16"/>
                      <w:lang w:val="ru-RU"/>
                    </w:rPr>
                    <w:t>-?</w:t>
                  </w:r>
                </w:p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sz w:val="16"/>
                      <w:lang w:val="ru-RU"/>
                    </w:rPr>
                  </w:pPr>
                  <w:r w:rsidRPr="0002331D">
                    <w:rPr>
                      <w:rFonts w:ascii="Times New Roman" w:hAnsi="Times New Roman"/>
                      <w:sz w:val="16"/>
                      <w:lang w:val="en-US"/>
                    </w:rPr>
                    <w:t>I</w:t>
                  </w:r>
                  <w:r w:rsidRPr="0002331D">
                    <w:rPr>
                      <w:rFonts w:ascii="Times New Roman" w:hAnsi="Times New Roman"/>
                      <w:sz w:val="16"/>
                      <w:vertAlign w:val="subscript"/>
                      <w:lang w:val="kk-KZ"/>
                    </w:rPr>
                    <w:t>П</w:t>
                  </w:r>
                  <w:r w:rsidRPr="0002331D">
                    <w:rPr>
                      <w:rFonts w:ascii="Times New Roman" w:hAnsi="Times New Roman"/>
                      <w:sz w:val="16"/>
                      <w:lang w:val="ru-RU"/>
                    </w:rPr>
                    <w:t>-?</w:t>
                  </w:r>
                </w:p>
              </w:tc>
              <w:tc>
                <w:tcPr>
                  <w:tcW w:w="790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026E" w:rsidRPr="0002331D" w:rsidRDefault="00BD026E" w:rsidP="00BD026E">
                  <w:pPr>
                    <w:pStyle w:val="a3"/>
                    <w:rPr>
                      <w:rFonts w:ascii="Times New Roman" w:hAnsi="Times New Roman"/>
                      <w:i/>
                      <w:sz w:val="16"/>
                      <w:lang w:val="ru-RU"/>
                    </w:rPr>
                  </w:pPr>
                </w:p>
              </w:tc>
            </w:tr>
          </w:tbl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1115" w:type="pct"/>
            <w:gridSpan w:val="2"/>
          </w:tcPr>
          <w:p w:rsidR="00FC39E1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Дәптерге жазады</w:t>
            </w: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sz w:val="24"/>
                <w:lang w:val="kk-KZ" w:eastAsia="en-GB"/>
              </w:rPr>
              <w:t>Тест жасайды, бір – бірімен ауысып тексереді</w:t>
            </w: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02331D" w:rsidRPr="0002331D" w:rsidRDefault="0002331D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sz w:val="24"/>
                <w:lang w:val="kk-KZ" w:eastAsia="en-GB"/>
              </w:rPr>
              <w:t>Әр топтан бір оқушы тақтаға шығып есеп шығарады</w:t>
            </w: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BD026E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819" w:type="pct"/>
            <w:gridSpan w:val="2"/>
          </w:tcPr>
          <w:p w:rsidR="00FC39E1" w:rsidRPr="0002331D" w:rsidRDefault="00860567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Презентация  «Power Point»</w:t>
            </w: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860567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</w:p>
          <w:p w:rsidR="00FC39E1" w:rsidRPr="0002331D" w:rsidRDefault="00FC39E1" w:rsidP="0002331D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860567" w:rsidRPr="0002331D" w:rsidTr="0002331D">
        <w:trPr>
          <w:gridAfter w:val="1"/>
          <w:wAfter w:w="226" w:type="pct"/>
          <w:trHeight w:val="597"/>
        </w:trPr>
        <w:tc>
          <w:tcPr>
            <w:tcW w:w="655" w:type="pct"/>
            <w:hideMark/>
          </w:tcPr>
          <w:p w:rsidR="00860567" w:rsidRPr="0002331D" w:rsidRDefault="00860567" w:rsidP="002C2A44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Соңы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r w:rsidR="00EC031B" w:rsidRPr="0002331D">
              <w:rPr>
                <w:rFonts w:ascii="Times New Roman" w:hAnsi="Times New Roman"/>
                <w:sz w:val="24"/>
                <w:lang w:val="ru-RU" w:eastAsia="en-GB"/>
              </w:rPr>
              <w:t>9</w:t>
            </w:r>
            <w:r w:rsidR="002C2A44"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мин</w:t>
            </w:r>
          </w:p>
        </w:tc>
        <w:tc>
          <w:tcPr>
            <w:tcW w:w="2185" w:type="pct"/>
            <w:gridSpan w:val="4"/>
          </w:tcPr>
          <w:p w:rsidR="00BD026E" w:rsidRPr="0002331D" w:rsidRDefault="00BD026E" w:rsidP="00BD026E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>VI. Топпен жұмыс: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>І топ.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 а) суреттегі шамдар қалай жалғанған?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sz w:val="24"/>
                <w:lang w:val="kk-KZ" w:eastAsia="ru-RU"/>
              </w:rPr>
              <w:t xml:space="preserve">           ә) Сұлбасын сызып көрсетіңдер.</w:t>
            </w:r>
          </w:p>
          <w:p w:rsidR="00BD026E" w:rsidRPr="0002331D" w:rsidRDefault="00BD026E" w:rsidP="00BD026E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ІІ топ.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Сұлбасымен салыстыра отырып түсіндіріңдер.</w:t>
            </w:r>
          </w:p>
          <w:p w:rsidR="00860567" w:rsidRPr="0002331D" w:rsidRDefault="00BD026E" w:rsidP="00860567">
            <w:pPr>
              <w:pStyle w:val="a3"/>
              <w:rPr>
                <w:rFonts w:ascii="Times New Roman" w:hAnsi="Times New Roman"/>
                <w:sz w:val="24"/>
                <w:lang w:val="kk-KZ" w:eastAsia="ru-RU"/>
              </w:rPr>
            </w:pPr>
            <w:r w:rsidRPr="0002331D">
              <w:rPr>
                <w:rFonts w:ascii="Times New Roman" w:hAnsi="Times New Roman"/>
                <w:b/>
                <w:sz w:val="24"/>
                <w:lang w:val="kk-KZ" w:eastAsia="ru-RU"/>
              </w:rPr>
              <w:t xml:space="preserve">ІІІ топ. </w:t>
            </w:r>
            <w:r w:rsidRPr="0002331D">
              <w:rPr>
                <w:rFonts w:ascii="Times New Roman" w:hAnsi="Times New Roman"/>
                <w:sz w:val="24"/>
                <w:lang w:val="kk-KZ" w:eastAsia="ru-RU"/>
              </w:rPr>
              <w:t>79 – суретте берілген сұлбаларда жіберілген қателерді табыңдар.</w:t>
            </w:r>
          </w:p>
        </w:tc>
        <w:tc>
          <w:tcPr>
            <w:tcW w:w="1115" w:type="pct"/>
            <w:gridSpan w:val="2"/>
          </w:tcPr>
          <w:p w:rsidR="00860567" w:rsidRPr="0002331D" w:rsidRDefault="002C2A44" w:rsidP="0086056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 w:eastAsia="en-GB"/>
              </w:rPr>
              <w:t>Жинап, қорғау</w:t>
            </w:r>
          </w:p>
        </w:tc>
        <w:tc>
          <w:tcPr>
            <w:tcW w:w="819" w:type="pct"/>
            <w:gridSpan w:val="2"/>
          </w:tcPr>
          <w:p w:rsidR="00860567" w:rsidRPr="0002331D" w:rsidRDefault="00BD026E" w:rsidP="0086056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Сұлбалар</w:t>
            </w:r>
            <w:proofErr w:type="spellEnd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және</w:t>
            </w:r>
            <w:proofErr w:type="spellEnd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керекті</w:t>
            </w:r>
            <w:proofErr w:type="spellEnd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 xml:space="preserve"> </w:t>
            </w:r>
            <w:proofErr w:type="spellStart"/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  <w:t>приборлар</w:t>
            </w:r>
            <w:proofErr w:type="spellEnd"/>
          </w:p>
        </w:tc>
      </w:tr>
      <w:tr w:rsidR="00860567" w:rsidRPr="0002331D" w:rsidTr="0002331D">
        <w:trPr>
          <w:gridAfter w:val="1"/>
          <w:wAfter w:w="226" w:type="pct"/>
          <w:trHeight w:val="176"/>
        </w:trPr>
        <w:tc>
          <w:tcPr>
            <w:tcW w:w="655" w:type="pct"/>
          </w:tcPr>
          <w:p w:rsidR="00860567" w:rsidRPr="0002331D" w:rsidRDefault="00860567" w:rsidP="002C2A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Бағалау </w:t>
            </w:r>
            <w:r w:rsidR="00EC031B"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</w:t>
            </w:r>
            <w:r w:rsidR="002C2A44"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мин</w:t>
            </w:r>
          </w:p>
        </w:tc>
        <w:tc>
          <w:tcPr>
            <w:tcW w:w="2185" w:type="pct"/>
            <w:gridSpan w:val="4"/>
          </w:tcPr>
          <w:p w:rsidR="00860567" w:rsidRPr="0002331D" w:rsidRDefault="002C2A44" w:rsidP="00860567">
            <w:pPr>
              <w:pStyle w:val="a3"/>
              <w:rPr>
                <w:rFonts w:ascii="Times New Roman" w:hAnsi="Times New Roman"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Бағалау</w:t>
            </w:r>
            <w:proofErr w:type="spellEnd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 w:eastAsia="en-GB"/>
              </w:rPr>
              <w:t>парағы</w:t>
            </w:r>
            <w:proofErr w:type="spellEnd"/>
          </w:p>
        </w:tc>
        <w:tc>
          <w:tcPr>
            <w:tcW w:w="1115" w:type="pct"/>
            <w:gridSpan w:val="2"/>
          </w:tcPr>
          <w:p w:rsidR="00860567" w:rsidRPr="0002331D" w:rsidRDefault="002C2A44" w:rsidP="00860567">
            <w:pPr>
              <w:pStyle w:val="a3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Бағалау парағын  толтырады</w:t>
            </w:r>
          </w:p>
        </w:tc>
        <w:tc>
          <w:tcPr>
            <w:tcW w:w="819" w:type="pct"/>
            <w:gridSpan w:val="2"/>
          </w:tcPr>
          <w:p w:rsidR="00860567" w:rsidRPr="0002331D" w:rsidRDefault="002C2A44" w:rsidP="00860567">
            <w:pPr>
              <w:pStyle w:val="a3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Бағалау парағы</w:t>
            </w:r>
          </w:p>
        </w:tc>
      </w:tr>
      <w:tr w:rsidR="00860567" w:rsidRPr="0002331D" w:rsidTr="0002331D">
        <w:trPr>
          <w:gridAfter w:val="1"/>
          <w:wAfter w:w="226" w:type="pct"/>
          <w:trHeight w:val="249"/>
        </w:trPr>
        <w:tc>
          <w:tcPr>
            <w:tcW w:w="655" w:type="pct"/>
          </w:tcPr>
          <w:p w:rsidR="00860567" w:rsidRPr="0002331D" w:rsidRDefault="00860567" w:rsidP="002C2A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 xml:space="preserve">Рефлексия </w:t>
            </w:r>
          </w:p>
          <w:p w:rsidR="002C2A44" w:rsidRPr="0002331D" w:rsidRDefault="002C2A44" w:rsidP="002C2A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1 мин</w:t>
            </w:r>
          </w:p>
        </w:tc>
        <w:tc>
          <w:tcPr>
            <w:tcW w:w="2185" w:type="pct"/>
            <w:gridSpan w:val="4"/>
          </w:tcPr>
          <w:p w:rsidR="00860567" w:rsidRPr="0002331D" w:rsidRDefault="002C2A44" w:rsidP="002C2A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  <w:r w:rsidRPr="0002331D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Блоб баспалдағын пайдаланады</w:t>
            </w:r>
          </w:p>
        </w:tc>
        <w:tc>
          <w:tcPr>
            <w:tcW w:w="1115" w:type="pct"/>
            <w:gridSpan w:val="2"/>
          </w:tcPr>
          <w:p w:rsidR="00860567" w:rsidRPr="0002331D" w:rsidRDefault="00860567" w:rsidP="002C2A44">
            <w:pPr>
              <w:rPr>
                <w:sz w:val="24"/>
                <w:lang w:val="ru-RU" w:eastAsia="en-GB"/>
              </w:rPr>
            </w:pPr>
          </w:p>
        </w:tc>
        <w:tc>
          <w:tcPr>
            <w:tcW w:w="819" w:type="pct"/>
            <w:gridSpan w:val="2"/>
          </w:tcPr>
          <w:p w:rsidR="002C2A44" w:rsidRPr="0002331D" w:rsidRDefault="002C2A44" w:rsidP="0086056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ru-RU" w:eastAsia="en-GB"/>
              </w:rPr>
            </w:pPr>
          </w:p>
          <w:p w:rsidR="00860567" w:rsidRPr="0002331D" w:rsidRDefault="002C2A44" w:rsidP="002C2A44">
            <w:pPr>
              <w:tabs>
                <w:tab w:val="left" w:pos="1406"/>
              </w:tabs>
              <w:rPr>
                <w:sz w:val="24"/>
                <w:lang w:val="ru-RU" w:eastAsia="en-GB"/>
              </w:rPr>
            </w:pPr>
            <w:r w:rsidRPr="0002331D">
              <w:rPr>
                <w:sz w:val="24"/>
                <w:lang w:val="ru-RU" w:eastAsia="en-GB"/>
              </w:rPr>
              <w:tab/>
            </w:r>
          </w:p>
        </w:tc>
      </w:tr>
      <w:tr w:rsidR="00860567" w:rsidRPr="0002331D" w:rsidTr="0002331D">
        <w:trPr>
          <w:gridAfter w:val="2"/>
          <w:wAfter w:w="244" w:type="pct"/>
          <w:trHeight w:val="396"/>
        </w:trPr>
        <w:tc>
          <w:tcPr>
            <w:tcW w:w="655" w:type="pct"/>
          </w:tcPr>
          <w:p w:rsidR="002C2A44" w:rsidRPr="0002331D" w:rsidRDefault="00860567" w:rsidP="002C2A44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Үйге</w:t>
            </w:r>
            <w:proofErr w:type="spellEnd"/>
            <w:r w:rsidRPr="0002331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sz w:val="24"/>
                <w:lang w:val="ru-RU"/>
              </w:rPr>
              <w:t>тапсырма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 </w:t>
            </w:r>
          </w:p>
          <w:p w:rsidR="00860567" w:rsidRPr="0002331D" w:rsidRDefault="002C2A44" w:rsidP="002C2A44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ru-RU"/>
              </w:rPr>
              <w:t>1 мин</w:t>
            </w:r>
          </w:p>
        </w:tc>
        <w:tc>
          <w:tcPr>
            <w:tcW w:w="4101" w:type="pct"/>
            <w:gridSpan w:val="7"/>
          </w:tcPr>
          <w:p w:rsidR="002C2A44" w:rsidRPr="0002331D" w:rsidRDefault="002C2A44" w:rsidP="002C2A44">
            <w:pPr>
              <w:pStyle w:val="a3"/>
              <w:rPr>
                <w:rFonts w:ascii="Times New Roman" w:hAnsi="Times New Roman"/>
                <w:color w:val="222222"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sz w:val="24"/>
                <w:lang w:val="kk-KZ"/>
              </w:rPr>
              <w:t xml:space="preserve">§41. </w:t>
            </w:r>
            <w:r w:rsidRPr="0002331D">
              <w:rPr>
                <w:rFonts w:ascii="Times New Roman" w:hAnsi="Times New Roman"/>
                <w:color w:val="222222"/>
                <w:sz w:val="24"/>
                <w:lang w:val="kk-KZ"/>
              </w:rPr>
              <w:t>9.4 Венн диаграммасын толтыру. Есептер шығару</w:t>
            </w:r>
          </w:p>
          <w:p w:rsidR="00860567" w:rsidRPr="0002331D" w:rsidRDefault="00860567" w:rsidP="002C2A44">
            <w:pPr>
              <w:pStyle w:val="a3"/>
              <w:rPr>
                <w:rFonts w:ascii="Times New Roman" w:hAnsi="Times New Roman"/>
                <w:color w:val="2976A4"/>
                <w:sz w:val="24"/>
                <w:lang w:val="ru-RU" w:eastAsia="en-GB"/>
              </w:rPr>
            </w:pPr>
          </w:p>
        </w:tc>
      </w:tr>
      <w:tr w:rsidR="00860567" w:rsidRPr="0002331D" w:rsidTr="0002331D">
        <w:tc>
          <w:tcPr>
            <w:tcW w:w="5000" w:type="pct"/>
            <w:gridSpan w:val="10"/>
          </w:tcPr>
          <w:p w:rsidR="00860567" w:rsidRPr="0002331D" w:rsidRDefault="00860567" w:rsidP="00EC031B">
            <w:pPr>
              <w:pStyle w:val="a3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Қосымша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мәлімет</w:t>
            </w:r>
            <w:proofErr w:type="spellEnd"/>
          </w:p>
        </w:tc>
      </w:tr>
      <w:tr w:rsidR="00860567" w:rsidRPr="0002331D" w:rsidTr="0002331D">
        <w:tc>
          <w:tcPr>
            <w:tcW w:w="2187" w:type="pct"/>
            <w:gridSpan w:val="3"/>
            <w:hideMark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Дифференциация</w:t>
            </w:r>
            <w:r w:rsidRPr="0002331D">
              <w:rPr>
                <w:rFonts w:ascii="Times New Roman" w:hAnsi="Times New Roman"/>
                <w:b/>
                <w:sz w:val="24"/>
              </w:rPr>
              <w:t xml:space="preserve"> –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қосымша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көмекті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?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Қабілетті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оқ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ушылар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ға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тапсырмалар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жоспарлайсыз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1640" w:type="pct"/>
            <w:gridSpan w:val="3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</w:rPr>
              <w:t>–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о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қушылардың</w:t>
            </w:r>
            <w:proofErr w:type="spellEnd"/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бі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імін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бағалауды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жүзеге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асырасыз</w:t>
            </w:r>
            <w:proofErr w:type="spellEnd"/>
          </w:p>
        </w:tc>
        <w:tc>
          <w:tcPr>
            <w:tcW w:w="1173" w:type="pct"/>
            <w:gridSpan w:val="4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>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ау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іпсіздік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АКТ-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ны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қолдану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tr w:rsidR="00860567" w:rsidRPr="00AF25B9" w:rsidTr="0002331D">
        <w:trPr>
          <w:trHeight w:val="896"/>
        </w:trPr>
        <w:tc>
          <w:tcPr>
            <w:tcW w:w="2187" w:type="pct"/>
            <w:gridSpan w:val="3"/>
            <w:hideMark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Барлық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оқушылар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>: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Заряд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ұғымын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біледі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екі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тегі</w:t>
            </w:r>
            <w:proofErr w:type="gram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н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б</w:t>
            </w:r>
            <w:proofErr w:type="gramEnd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іледі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әсерлесуін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біледі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, </w:t>
            </w:r>
            <w:r w:rsidR="002C2A44"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тізбекті параллель және тізбектей жинай алады</w:t>
            </w:r>
            <w:r w:rsidR="002C2A44" w:rsidRPr="0002331D">
              <w:rPr>
                <w:rFonts w:ascii="Times New Roman" w:hAnsi="Times New Roman"/>
                <w:bCs/>
                <w:sz w:val="24"/>
                <w:lang w:eastAsia="en-GB"/>
              </w:rPr>
              <w:t>,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есеп</w:t>
            </w:r>
            <w:r w:rsidR="002C2A44"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тер</w:t>
            </w:r>
            <w:proofErr w:type="spellEnd"/>
            <w:r w:rsidR="002C2A44"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="002C2A44"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шығары</w:t>
            </w:r>
            <w:proofErr w:type="spellEnd"/>
            <w:r w:rsidR="002C2A44"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>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Оқушылардың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көпшілігі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>: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Формулаларды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түрлендіре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, </w:t>
            </w:r>
            <w:proofErr w:type="spellStart"/>
            <w:proofErr w:type="gramStart"/>
            <w:r w:rsidR="002C2A44"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жат</w:t>
            </w:r>
            <w:proofErr w:type="gramEnd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қа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біледі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,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мағынасын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түсінеді</w:t>
            </w:r>
            <w:proofErr w:type="spellEnd"/>
            <w:r w:rsidR="002C2A44"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,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="002C2A44"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есептер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шығара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>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Оқушылардың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кейбі</w:t>
            </w:r>
            <w:proofErr w:type="gramStart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р</w:t>
            </w:r>
            <w:proofErr w:type="gramEnd"/>
            <w:r w:rsidRPr="0002331D">
              <w:rPr>
                <w:rFonts w:ascii="Times New Roman" w:hAnsi="Times New Roman"/>
                <w:b/>
                <w:bCs/>
                <w:sz w:val="24"/>
                <w:lang w:val="ru-RU" w:eastAsia="en-GB"/>
              </w:rPr>
              <w:t>і</w:t>
            </w:r>
            <w:proofErr w:type="spellEnd"/>
            <w:r w:rsidRPr="0002331D">
              <w:rPr>
                <w:rFonts w:ascii="Times New Roman" w:hAnsi="Times New Roman"/>
                <w:b/>
                <w:bCs/>
                <w:sz w:val="24"/>
                <w:lang w:eastAsia="en-GB"/>
              </w:rPr>
              <w:t>:</w:t>
            </w:r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Күрделі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есептерді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шығара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Cs/>
                <w:sz w:val="24"/>
                <w:lang w:val="ru-RU" w:eastAsia="en-GB"/>
              </w:rPr>
              <w:t>алады</w:t>
            </w:r>
            <w:proofErr w:type="spellEnd"/>
            <w:r w:rsidRPr="0002331D">
              <w:rPr>
                <w:rFonts w:ascii="Times New Roman" w:hAnsi="Times New Roman"/>
                <w:bCs/>
                <w:sz w:val="24"/>
                <w:lang w:eastAsia="en-GB"/>
              </w:rPr>
              <w:t>.</w:t>
            </w:r>
          </w:p>
        </w:tc>
        <w:tc>
          <w:tcPr>
            <w:tcW w:w="1640" w:type="pct"/>
            <w:gridSpan w:val="3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1.формативті бағалау, суммативті бағалау, қолдау, мадақтау.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2. Жеке бағалау, бір-бірін бағалау, топты бағалау</w:t>
            </w:r>
          </w:p>
        </w:tc>
        <w:tc>
          <w:tcPr>
            <w:tcW w:w="1173" w:type="pct"/>
            <w:gridSpan w:val="4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Биология, математика, информатика</w:t>
            </w:r>
          </w:p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Cs/>
                <w:sz w:val="24"/>
                <w:lang w:val="kk-KZ" w:eastAsia="en-GB"/>
              </w:rPr>
            </w:pPr>
            <w:r w:rsidRPr="0002331D">
              <w:rPr>
                <w:rFonts w:ascii="Times New Roman" w:hAnsi="Times New Roman"/>
                <w:bCs/>
                <w:sz w:val="24"/>
                <w:lang w:val="kk-KZ" w:eastAsia="en-GB"/>
              </w:rPr>
              <w:t>Электр қауіпсіздік ережелерін сақтау, жауапкершілікке, бір-бірін сыйлауға үйрету, АКТ-мен жұмыс істеуді және қауіпсіздік шараларын сақтауды ескеру.</w:t>
            </w:r>
          </w:p>
        </w:tc>
      </w:tr>
      <w:tr w:rsidR="00860567" w:rsidRPr="0002331D" w:rsidTr="0002331D">
        <w:trPr>
          <w:cantSplit/>
          <w:trHeight w:val="206"/>
        </w:trPr>
        <w:tc>
          <w:tcPr>
            <w:tcW w:w="873" w:type="pct"/>
            <w:gridSpan w:val="2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02331D">
              <w:rPr>
                <w:rFonts w:ascii="Times New Roman" w:hAnsi="Times New Roman"/>
                <w:b/>
                <w:sz w:val="24"/>
                <w:lang w:val="en-US"/>
              </w:rPr>
              <w:t xml:space="preserve">SWOT </w:t>
            </w:r>
            <w:r w:rsidRPr="0002331D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2331D">
              <w:rPr>
                <w:rFonts w:ascii="Times New Roman" w:hAnsi="Times New Roman"/>
                <w:b/>
                <w:sz w:val="24"/>
                <w:lang w:val="kk-KZ"/>
              </w:rPr>
              <w:t>талдау</w:t>
            </w:r>
          </w:p>
        </w:tc>
        <w:tc>
          <w:tcPr>
            <w:tcW w:w="1763" w:type="pct"/>
            <w:gridSpan w:val="2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2364" w:type="pct"/>
            <w:gridSpan w:val="6"/>
          </w:tcPr>
          <w:p w:rsidR="00860567" w:rsidRPr="0002331D" w:rsidRDefault="00860567" w:rsidP="00860567">
            <w:pPr>
              <w:pStyle w:val="a3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Сұрақ</w:t>
            </w:r>
            <w:proofErr w:type="gram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тар</w:t>
            </w:r>
            <w:proofErr w:type="gram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ға</w:t>
            </w:r>
            <w:proofErr w:type="spellEnd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02331D">
              <w:rPr>
                <w:rFonts w:ascii="Times New Roman" w:hAnsi="Times New Roman"/>
                <w:b/>
                <w:sz w:val="24"/>
                <w:lang w:val="ru-RU" w:eastAsia="en-GB"/>
              </w:rPr>
              <w:t>жауап</w:t>
            </w:r>
            <w:proofErr w:type="spellEnd"/>
          </w:p>
        </w:tc>
      </w:tr>
      <w:tr w:rsidR="00AF25B9" w:rsidRPr="00AF25B9" w:rsidTr="0002331D">
        <w:trPr>
          <w:cantSplit/>
          <w:trHeight w:val="237"/>
        </w:trPr>
        <w:tc>
          <w:tcPr>
            <w:tcW w:w="873" w:type="pct"/>
            <w:gridSpan w:val="2"/>
            <w:hideMark/>
          </w:tcPr>
          <w:p w:rsidR="00AF25B9" w:rsidRPr="00AF25B9" w:rsidRDefault="00AF25B9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Кү</w:t>
            </w:r>
            <w:proofErr w:type="gram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шт</w:t>
            </w:r>
            <w:proofErr w:type="gramEnd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і</w:t>
            </w:r>
            <w:proofErr w:type="spellEnd"/>
          </w:p>
        </w:tc>
        <w:tc>
          <w:tcPr>
            <w:tcW w:w="4127" w:type="pct"/>
            <w:gridSpan w:val="8"/>
          </w:tcPr>
          <w:p w:rsidR="00AF25B9" w:rsidRPr="00AF25B9" w:rsidRDefault="00AF25B9" w:rsidP="0081379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мақсаттары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орындалды</w:t>
            </w:r>
            <w:proofErr w:type="spellEnd"/>
            <w:proofErr w:type="gramStart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.</w:t>
            </w:r>
            <w:proofErr w:type="gram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Сабақ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жүйелі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өтті</w:t>
            </w:r>
            <w:proofErr w:type="spellEnd"/>
          </w:p>
        </w:tc>
      </w:tr>
      <w:tr w:rsidR="00AF25B9" w:rsidRPr="0002331D" w:rsidTr="0002331D">
        <w:trPr>
          <w:cantSplit/>
          <w:trHeight w:val="188"/>
        </w:trPr>
        <w:tc>
          <w:tcPr>
            <w:tcW w:w="873" w:type="pct"/>
            <w:gridSpan w:val="2"/>
          </w:tcPr>
          <w:p w:rsidR="00AF25B9" w:rsidRPr="00AF25B9" w:rsidRDefault="00AF25B9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Әлсіз</w:t>
            </w:r>
            <w:proofErr w:type="spellEnd"/>
          </w:p>
        </w:tc>
        <w:tc>
          <w:tcPr>
            <w:tcW w:w="4127" w:type="pct"/>
            <w:gridSpan w:val="8"/>
          </w:tcPr>
          <w:p w:rsidR="00AF25B9" w:rsidRPr="00AF25B9" w:rsidRDefault="00AF25B9" w:rsidP="0081379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Уақытты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дұрыс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пайдалана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алмады</w:t>
            </w:r>
            <w:proofErr w:type="spellEnd"/>
          </w:p>
        </w:tc>
      </w:tr>
      <w:tr w:rsidR="00AF25B9" w:rsidRPr="00AF25B9" w:rsidTr="0002331D">
        <w:trPr>
          <w:cantSplit/>
          <w:trHeight w:val="206"/>
        </w:trPr>
        <w:tc>
          <w:tcPr>
            <w:tcW w:w="873" w:type="pct"/>
            <w:gridSpan w:val="2"/>
          </w:tcPr>
          <w:p w:rsidR="00AF25B9" w:rsidRPr="00AF25B9" w:rsidRDefault="00AF25B9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Мүмкіндік</w:t>
            </w:r>
            <w:proofErr w:type="spellEnd"/>
          </w:p>
        </w:tc>
        <w:tc>
          <w:tcPr>
            <w:tcW w:w="4127" w:type="pct"/>
            <w:gridSpan w:val="8"/>
          </w:tcPr>
          <w:p w:rsidR="00AF25B9" w:rsidRPr="00AF25B9" w:rsidRDefault="00AF25B9" w:rsidP="0081379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Есептерді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шығарғанда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оқушыларға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қолдау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көрсетсек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F25B9">
              <w:rPr>
                <w:rFonts w:ascii="Times New Roman" w:hAnsi="Times New Roman"/>
                <w:sz w:val="24"/>
                <w:lang w:val="ru-RU"/>
              </w:rPr>
              <w:t>п</w:t>
            </w:r>
            <w:proofErr w:type="gramEnd"/>
            <w:r w:rsidRPr="00AF25B9">
              <w:rPr>
                <w:rFonts w:ascii="Times New Roman" w:hAnsi="Times New Roman"/>
                <w:sz w:val="24"/>
                <w:lang w:val="ru-RU"/>
              </w:rPr>
              <w:t>әнге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деген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қызығұшылығы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/>
              </w:rPr>
              <w:t>артады</w:t>
            </w:r>
            <w:proofErr w:type="spellEnd"/>
          </w:p>
        </w:tc>
      </w:tr>
      <w:tr w:rsidR="00AF25B9" w:rsidRPr="00AF25B9" w:rsidTr="00AF25B9">
        <w:trPr>
          <w:cantSplit/>
          <w:trHeight w:val="82"/>
        </w:trPr>
        <w:tc>
          <w:tcPr>
            <w:tcW w:w="873" w:type="pct"/>
            <w:gridSpan w:val="2"/>
          </w:tcPr>
          <w:p w:rsidR="00AF25B9" w:rsidRPr="00AF25B9" w:rsidRDefault="00AF25B9" w:rsidP="00EC4CD6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Қ</w:t>
            </w:r>
            <w:proofErr w:type="gramStart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ау</w:t>
            </w:r>
            <w:proofErr w:type="gramEnd"/>
            <w:r w:rsidRPr="00AF25B9">
              <w:rPr>
                <w:rFonts w:ascii="Times New Roman" w:hAnsi="Times New Roman"/>
                <w:b/>
                <w:sz w:val="24"/>
                <w:lang w:val="ru-RU"/>
              </w:rPr>
              <w:t>іпті</w:t>
            </w:r>
            <w:proofErr w:type="spellEnd"/>
          </w:p>
        </w:tc>
        <w:tc>
          <w:tcPr>
            <w:tcW w:w="4127" w:type="pct"/>
            <w:gridSpan w:val="8"/>
          </w:tcPr>
          <w:p w:rsidR="00AF25B9" w:rsidRPr="00AF25B9" w:rsidRDefault="00AF25B9" w:rsidP="0081379A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Сабақ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өту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барысында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оқушылардың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белсенділігін</w:t>
            </w:r>
            <w:proofErr w:type="spellEnd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AF25B9">
              <w:rPr>
                <w:rFonts w:ascii="Times New Roman" w:hAnsi="Times New Roman"/>
                <w:sz w:val="24"/>
                <w:lang w:val="ru-RU" w:eastAsia="en-GB"/>
              </w:rPr>
              <w:t>көтеру</w:t>
            </w:r>
            <w:proofErr w:type="spellEnd"/>
          </w:p>
        </w:tc>
      </w:tr>
    </w:tbl>
    <w:p w:rsidR="005476AE" w:rsidRPr="00FC39E1" w:rsidRDefault="005476AE">
      <w:pPr>
        <w:rPr>
          <w:lang w:val="ru-RU"/>
        </w:rPr>
      </w:pPr>
    </w:p>
    <w:sectPr w:rsidR="005476AE" w:rsidRPr="00FC39E1" w:rsidSect="002C2A44">
      <w:pgSz w:w="11906" w:h="16838"/>
      <w:pgMar w:top="1134" w:right="1701" w:bottom="141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A5A"/>
    <w:multiLevelType w:val="hybridMultilevel"/>
    <w:tmpl w:val="7EF03126"/>
    <w:lvl w:ilvl="0" w:tplc="E6B6521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406F2"/>
    <w:multiLevelType w:val="hybridMultilevel"/>
    <w:tmpl w:val="D0FE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51E46"/>
    <w:multiLevelType w:val="hybridMultilevel"/>
    <w:tmpl w:val="7DDE406C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E60C14"/>
    <w:multiLevelType w:val="hybridMultilevel"/>
    <w:tmpl w:val="6CA217EA"/>
    <w:lvl w:ilvl="0" w:tplc="E4DA163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804BB"/>
    <w:multiLevelType w:val="hybridMultilevel"/>
    <w:tmpl w:val="4D8E9452"/>
    <w:lvl w:ilvl="0" w:tplc="954291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E1"/>
    <w:rsid w:val="0002331D"/>
    <w:rsid w:val="002C2A44"/>
    <w:rsid w:val="003672BA"/>
    <w:rsid w:val="005476AE"/>
    <w:rsid w:val="00860567"/>
    <w:rsid w:val="009B4E31"/>
    <w:rsid w:val="00AF25B9"/>
    <w:rsid w:val="00BD026E"/>
    <w:rsid w:val="00EC031B"/>
    <w:rsid w:val="00F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E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C3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E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86056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styleId="a7">
    <w:name w:val="Table Grid"/>
    <w:basedOn w:val="a1"/>
    <w:uiPriority w:val="59"/>
    <w:rsid w:val="00BD0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E1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E1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C3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9E1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86056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  <w:style w:type="table" w:styleId="a7">
    <w:name w:val="Table Grid"/>
    <w:basedOn w:val="a1"/>
    <w:uiPriority w:val="59"/>
    <w:rsid w:val="00BD02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8D18-C000-4887-837E-F818159C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2017-02-08T03:31:00Z</cp:lastPrinted>
  <dcterms:created xsi:type="dcterms:W3CDTF">2017-02-08T02:08:00Z</dcterms:created>
  <dcterms:modified xsi:type="dcterms:W3CDTF">2017-02-09T07:19:00Z</dcterms:modified>
</cp:coreProperties>
</file>