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8A" w:rsidRDefault="00FC1C8A" w:rsidP="000F02D0">
      <w:pPr>
        <w:spacing w:after="0" w:line="240" w:lineRule="auto"/>
        <w:jc w:val="center"/>
        <w:outlineLvl w:val="0"/>
        <w:rPr>
          <w:rFonts w:ascii="Times New Roman" w:eastAsia="Times New Roman" w:hAnsi="Times New Roman" w:cs="Times New Roman"/>
          <w:bCs/>
          <w:kern w:val="36"/>
          <w:sz w:val="24"/>
          <w:szCs w:val="24"/>
          <w:lang w:val="kk-KZ"/>
        </w:rPr>
      </w:pPr>
      <w:r w:rsidRPr="002E2E46">
        <w:rPr>
          <w:rFonts w:ascii="Times New Roman" w:eastAsia="Times New Roman" w:hAnsi="Times New Roman" w:cs="Times New Roman"/>
          <w:b/>
          <w:bCs/>
          <w:noProof/>
          <w:kern w:val="36"/>
          <w:sz w:val="32"/>
          <w:szCs w:val="24"/>
        </w:rPr>
        <w:drawing>
          <wp:inline distT="0" distB="0" distL="0" distR="0" wp14:anchorId="04F87355" wp14:editId="4A6D47FD">
            <wp:extent cx="981075" cy="1076325"/>
            <wp:effectExtent l="19050" t="0" r="9525" b="371475"/>
            <wp:docPr id="10" name="Рисунок 2" descr="C:\Documents and Settings\123\Мои документы\Мои рисунки\джддлдэ\джддлдэ.jpg"/>
            <wp:cNvGraphicFramePr/>
            <a:graphic xmlns:a="http://schemas.openxmlformats.org/drawingml/2006/main">
              <a:graphicData uri="http://schemas.openxmlformats.org/drawingml/2006/picture">
                <pic:pic xmlns:pic="http://schemas.openxmlformats.org/drawingml/2006/picture">
                  <pic:nvPicPr>
                    <pic:cNvPr id="63489" name="Picture 1" descr="C:\Documents and Settings\123\Мои документы\Мои рисунки\джддлдэ\джддлдэ.jpg"/>
                    <pic:cNvPicPr>
                      <a:picLocks noChangeAspect="1" noChangeArrowheads="1"/>
                    </pic:cNvPicPr>
                  </pic:nvPicPr>
                  <pic:blipFill>
                    <a:blip r:embed="rId6" cstate="print"/>
                    <a:srcRect l="7382" t="19633" r="14764" b="18062"/>
                    <a:stretch>
                      <a:fillRect/>
                    </a:stretch>
                  </pic:blipFill>
                  <pic:spPr bwMode="auto">
                    <a:xfrm>
                      <a:off x="0" y="0"/>
                      <a:ext cx="981073" cy="10763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037C2F" w:rsidRPr="00037C2F">
        <w:rPr>
          <w:rFonts w:ascii="Times New Roman" w:eastAsia="Times New Roman" w:hAnsi="Times New Roman" w:cs="Times New Roman"/>
          <w:bCs/>
          <w:kern w:val="36"/>
          <w:sz w:val="24"/>
          <w:szCs w:val="24"/>
          <w:lang w:val="kk-KZ"/>
        </w:rPr>
        <w:t>Алматы қаласы</w:t>
      </w:r>
      <w:bookmarkStart w:id="0" w:name="_GoBack"/>
      <w:bookmarkEnd w:id="0"/>
    </w:p>
    <w:p w:rsidR="00037C2F" w:rsidRPr="00037C2F" w:rsidRDefault="000F02D0" w:rsidP="000F02D0">
      <w:pPr>
        <w:spacing w:after="0" w:line="240" w:lineRule="auto"/>
        <w:jc w:val="center"/>
        <w:outlineLvl w:val="0"/>
        <w:rPr>
          <w:rFonts w:ascii="Times New Roman" w:eastAsia="Times New Roman" w:hAnsi="Times New Roman" w:cs="Times New Roman"/>
          <w:bCs/>
          <w:kern w:val="36"/>
          <w:sz w:val="24"/>
          <w:szCs w:val="24"/>
          <w:lang w:val="kk-KZ"/>
        </w:rPr>
      </w:pPr>
      <w:r>
        <w:rPr>
          <w:rFonts w:ascii="Times New Roman" w:eastAsia="Times New Roman" w:hAnsi="Times New Roman" w:cs="Times New Roman"/>
          <w:bCs/>
          <w:kern w:val="36"/>
          <w:sz w:val="24"/>
          <w:szCs w:val="24"/>
          <w:lang w:val="kk-KZ"/>
        </w:rPr>
        <w:t xml:space="preserve">                          </w:t>
      </w:r>
      <w:r w:rsidR="00FC1C8A">
        <w:rPr>
          <w:rFonts w:ascii="Times New Roman" w:eastAsia="Times New Roman" w:hAnsi="Times New Roman" w:cs="Times New Roman"/>
          <w:bCs/>
          <w:kern w:val="36"/>
          <w:sz w:val="24"/>
          <w:szCs w:val="24"/>
          <w:lang w:val="kk-KZ"/>
        </w:rPr>
        <w:t>Алатау ауданы</w:t>
      </w:r>
      <w:r>
        <w:rPr>
          <w:rFonts w:ascii="Times New Roman" w:eastAsia="Times New Roman" w:hAnsi="Times New Roman" w:cs="Times New Roman"/>
          <w:bCs/>
          <w:kern w:val="36"/>
          <w:sz w:val="24"/>
          <w:szCs w:val="24"/>
          <w:lang w:val="kk-KZ"/>
        </w:rPr>
        <w:t xml:space="preserve">                 </w:t>
      </w:r>
    </w:p>
    <w:p w:rsidR="00037C2F" w:rsidRPr="00037C2F" w:rsidRDefault="002E2E46" w:rsidP="00FC1C8A">
      <w:pPr>
        <w:spacing w:before="100" w:beforeAutospacing="1" w:after="0" w:line="240" w:lineRule="auto"/>
        <w:outlineLvl w:val="0"/>
        <w:rPr>
          <w:rFonts w:ascii="Times New Roman" w:eastAsia="Times New Roman" w:hAnsi="Times New Roman" w:cs="Times New Roman"/>
          <w:bCs/>
          <w:kern w:val="36"/>
          <w:sz w:val="24"/>
          <w:szCs w:val="24"/>
          <w:lang w:val="kk-KZ"/>
        </w:rPr>
      </w:pPr>
      <w:r>
        <w:rPr>
          <w:rFonts w:ascii="Times New Roman" w:eastAsia="Times New Roman" w:hAnsi="Times New Roman" w:cs="Times New Roman"/>
          <w:bCs/>
          <w:kern w:val="36"/>
          <w:sz w:val="24"/>
          <w:szCs w:val="24"/>
          <w:lang w:val="kk-KZ"/>
        </w:rPr>
        <w:t xml:space="preserve">                                                              </w:t>
      </w:r>
      <w:r w:rsidR="000F02D0">
        <w:rPr>
          <w:rFonts w:ascii="Times New Roman" w:eastAsia="Times New Roman" w:hAnsi="Times New Roman" w:cs="Times New Roman"/>
          <w:bCs/>
          <w:kern w:val="36"/>
          <w:sz w:val="24"/>
          <w:szCs w:val="24"/>
          <w:lang w:val="kk-KZ"/>
        </w:rPr>
        <w:t xml:space="preserve">                </w:t>
      </w:r>
      <w:r w:rsidR="00037C2F" w:rsidRPr="00037C2F">
        <w:rPr>
          <w:rFonts w:ascii="Times New Roman" w:eastAsia="Times New Roman" w:hAnsi="Times New Roman" w:cs="Times New Roman"/>
          <w:bCs/>
          <w:kern w:val="36"/>
          <w:sz w:val="24"/>
          <w:szCs w:val="24"/>
          <w:lang w:val="kk-KZ"/>
        </w:rPr>
        <w:t xml:space="preserve">№152 мектеп – гимназияның </w:t>
      </w:r>
    </w:p>
    <w:p w:rsidR="00FC1C8A" w:rsidRPr="00037C2F" w:rsidRDefault="002E2E46" w:rsidP="00FC1C8A">
      <w:pPr>
        <w:spacing w:after="0" w:line="240" w:lineRule="auto"/>
        <w:outlineLvl w:val="0"/>
        <w:rPr>
          <w:rFonts w:ascii="Times New Roman" w:eastAsia="Times New Roman" w:hAnsi="Times New Roman" w:cs="Times New Roman"/>
          <w:bCs/>
          <w:kern w:val="36"/>
          <w:sz w:val="24"/>
          <w:szCs w:val="24"/>
          <w:lang w:val="kk-KZ"/>
        </w:rPr>
      </w:pPr>
      <w:r>
        <w:rPr>
          <w:rFonts w:ascii="Times New Roman" w:eastAsia="Times New Roman" w:hAnsi="Times New Roman" w:cs="Times New Roman"/>
          <w:bCs/>
          <w:kern w:val="36"/>
          <w:sz w:val="24"/>
          <w:szCs w:val="24"/>
          <w:lang w:val="kk-KZ"/>
        </w:rPr>
        <w:t xml:space="preserve">                                                             </w:t>
      </w:r>
      <w:r w:rsidR="000F02D0">
        <w:rPr>
          <w:rFonts w:ascii="Times New Roman" w:eastAsia="Times New Roman" w:hAnsi="Times New Roman" w:cs="Times New Roman"/>
          <w:bCs/>
          <w:kern w:val="36"/>
          <w:sz w:val="24"/>
          <w:szCs w:val="24"/>
          <w:lang w:val="kk-KZ"/>
        </w:rPr>
        <w:t xml:space="preserve">                 </w:t>
      </w:r>
      <w:r w:rsidR="00FC1C8A">
        <w:rPr>
          <w:rFonts w:ascii="Times New Roman" w:eastAsia="Times New Roman" w:hAnsi="Times New Roman" w:cs="Times New Roman"/>
          <w:bCs/>
          <w:kern w:val="36"/>
          <w:sz w:val="24"/>
          <w:szCs w:val="24"/>
          <w:lang w:val="kk-KZ"/>
        </w:rPr>
        <w:t>химия пәні мұғалімі</w:t>
      </w:r>
    </w:p>
    <w:p w:rsidR="00037C2F" w:rsidRPr="00FC1C8A" w:rsidRDefault="000F02D0" w:rsidP="000F02D0">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val="kk-KZ"/>
        </w:rPr>
      </w:pPr>
      <w:r>
        <w:rPr>
          <w:rFonts w:ascii="Times New Roman" w:eastAsia="Times New Roman" w:hAnsi="Times New Roman" w:cs="Times New Roman"/>
          <w:bCs/>
          <w:kern w:val="36"/>
          <w:sz w:val="24"/>
          <w:szCs w:val="24"/>
          <w:lang w:val="kk-KZ"/>
        </w:rPr>
        <w:t xml:space="preserve">                                                               </w:t>
      </w:r>
      <w:r w:rsidR="00037C2F" w:rsidRPr="00037C2F">
        <w:rPr>
          <w:rFonts w:ascii="Times New Roman" w:eastAsia="Times New Roman" w:hAnsi="Times New Roman" w:cs="Times New Roman"/>
          <w:bCs/>
          <w:kern w:val="36"/>
          <w:sz w:val="24"/>
          <w:szCs w:val="24"/>
          <w:lang w:val="kk-KZ"/>
        </w:rPr>
        <w:t>Мухамадиева Мираш Демеубековна</w:t>
      </w:r>
    </w:p>
    <w:tbl>
      <w:tblPr>
        <w:tblStyle w:val="a3"/>
        <w:tblW w:w="0" w:type="auto"/>
        <w:tblLook w:val="04A0" w:firstRow="1" w:lastRow="0" w:firstColumn="1" w:lastColumn="0" w:noHBand="0" w:noVBand="1"/>
      </w:tblPr>
      <w:tblGrid>
        <w:gridCol w:w="2159"/>
        <w:gridCol w:w="3036"/>
        <w:gridCol w:w="1348"/>
        <w:gridCol w:w="3028"/>
      </w:tblGrid>
      <w:tr w:rsidR="00037C2F" w:rsidRPr="00BE2402"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Күні</w:t>
            </w:r>
          </w:p>
        </w:tc>
        <w:tc>
          <w:tcPr>
            <w:tcW w:w="4912" w:type="dxa"/>
            <w:gridSpan w:val="2"/>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p>
        </w:tc>
        <w:tc>
          <w:tcPr>
            <w:tcW w:w="3350"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8 «А» сыныбы</w:t>
            </w:r>
          </w:p>
        </w:tc>
      </w:tr>
      <w:tr w:rsidR="00037C2F" w:rsidRPr="00FC1C8A" w:rsidTr="00DB46E0">
        <w:tc>
          <w:tcPr>
            <w:tcW w:w="2159" w:type="dxa"/>
          </w:tcPr>
          <w:p w:rsidR="00037C2F" w:rsidRPr="00BE2402" w:rsidRDefault="000F02D0"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Pr>
                <w:rFonts w:ascii="Times New Roman" w:eastAsia="Times New Roman" w:hAnsi="Times New Roman" w:cs="Times New Roman"/>
                <w:b/>
                <w:bCs/>
                <w:kern w:val="36"/>
                <w:sz w:val="24"/>
                <w:szCs w:val="24"/>
                <w:lang w:val="kk-KZ"/>
              </w:rPr>
              <w:t xml:space="preserve">Сабақ </w:t>
            </w:r>
            <w:r w:rsidR="00037C2F" w:rsidRPr="00BE2402">
              <w:rPr>
                <w:rFonts w:ascii="Times New Roman" w:eastAsia="Times New Roman" w:hAnsi="Times New Roman" w:cs="Times New Roman"/>
                <w:b/>
                <w:bCs/>
                <w:kern w:val="36"/>
                <w:sz w:val="24"/>
                <w:szCs w:val="24"/>
                <w:lang w:val="kk-KZ"/>
              </w:rPr>
              <w:t>тақырыбы</w:t>
            </w:r>
          </w:p>
        </w:tc>
        <w:tc>
          <w:tcPr>
            <w:tcW w:w="8262" w:type="dxa"/>
            <w:gridSpan w:val="3"/>
          </w:tcPr>
          <w:p w:rsidR="00037C2F" w:rsidRPr="00DB1E49" w:rsidRDefault="00037C2F" w:rsidP="00DB46E0">
            <w:pPr>
              <w:spacing w:before="100" w:beforeAutospacing="1" w:after="100" w:afterAutospacing="1"/>
              <w:outlineLvl w:val="0"/>
              <w:rPr>
                <w:rFonts w:ascii="Times New Roman" w:eastAsia="Times New Roman" w:hAnsi="Times New Roman" w:cs="Times New Roman"/>
                <w:b/>
                <w:bCs/>
                <w:kern w:val="36"/>
                <w:sz w:val="24"/>
                <w:szCs w:val="24"/>
                <w:lang w:val="kk-KZ"/>
              </w:rPr>
            </w:pPr>
            <w:r w:rsidRPr="00DB1E49">
              <w:rPr>
                <w:rFonts w:ascii="Times New Roman" w:eastAsia="Times New Roman" w:hAnsi="Times New Roman" w:cs="Times New Roman"/>
                <w:b/>
                <w:bCs/>
                <w:kern w:val="36"/>
                <w:sz w:val="24"/>
                <w:szCs w:val="24"/>
                <w:lang w:val="kk-KZ"/>
              </w:rPr>
              <w:t>Оттегі. Оксидтер. Жану тақырыбы  бойынша қорытындылау сабағы.</w:t>
            </w:r>
          </w:p>
        </w:tc>
      </w:tr>
      <w:tr w:rsidR="00037C2F" w:rsidRPr="00FC1C8A"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Сілтеме</w:t>
            </w:r>
          </w:p>
        </w:tc>
        <w:tc>
          <w:tcPr>
            <w:tcW w:w="8262" w:type="dxa"/>
            <w:gridSpan w:val="3"/>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Химия оқыту әдістемесі  2013жыл,  химия оқулығ ы 2016ж,  химия жұмыс дәптері 8-сынып</w:t>
            </w:r>
          </w:p>
        </w:tc>
      </w:tr>
      <w:tr w:rsidR="00037C2F" w:rsidRPr="00FC1C8A"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Жалпы мақсаты</w:t>
            </w:r>
          </w:p>
        </w:tc>
        <w:tc>
          <w:tcPr>
            <w:tcW w:w="8262" w:type="dxa"/>
            <w:gridSpan w:val="3"/>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Оқушылар оттек, оксидтер, жану реакцияларын біледі, оларды ажырата алу дағдыларын ары қарай дамытады, есептер шығару арқылы оқушылар өз бетінше, топпен жұмыс істеу дағдыларын , сыни тұрғыдан ойлау қабілеттерін  нығайта алады.</w:t>
            </w:r>
          </w:p>
        </w:tc>
      </w:tr>
      <w:tr w:rsidR="00037C2F" w:rsidRPr="00FC1C8A"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Күтілетін оқу нәтижелері</w:t>
            </w:r>
          </w:p>
        </w:tc>
        <w:tc>
          <w:tcPr>
            <w:tcW w:w="8262" w:type="dxa"/>
            <w:gridSpan w:val="3"/>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Оқушылардың ой ұшқырлығын дамытуға, сыни тұрғыдан шапшаң, терең ойлауға мүмкіндік беретін жану, тотығу реакцияларына есептер шығарады. Олар білімдерін толықтыруға мүмкіндік туғызады. Реакция теңдеулерін жазу арқылы білімдерін тереңдетеді. Тапсырманы орындау барысында оқушылар берілген тапсырмалардың шығарылу жолдарын өздігінен табуға мүмкіндік алады.</w:t>
            </w:r>
          </w:p>
        </w:tc>
      </w:tr>
      <w:tr w:rsidR="00037C2F" w:rsidRPr="00BE2402"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Түйінді идеялар</w:t>
            </w:r>
          </w:p>
        </w:tc>
        <w:tc>
          <w:tcPr>
            <w:tcW w:w="8262" w:type="dxa"/>
            <w:gridSpan w:val="3"/>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 xml:space="preserve">Оқушыға түрткі болатын «миға шабуыл» әдіс бойынша тапсырма жауабына тәуелсіз ойлануға, өзіндік ойын жазып, түсініктеме беру қабілетіне ықпалын тигізеді. Берілген тапсырмаларды орындау сыни көзқарасты талап етеді. </w:t>
            </w:r>
          </w:p>
        </w:tc>
      </w:tr>
      <w:tr w:rsidR="00037C2F" w:rsidRPr="00BE2402"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Дерек көздері</w:t>
            </w:r>
          </w:p>
        </w:tc>
        <w:tc>
          <w:tcPr>
            <w:tcW w:w="8262" w:type="dxa"/>
            <w:gridSpan w:val="3"/>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8-сынып химия оқулығы</w:t>
            </w:r>
          </w:p>
        </w:tc>
      </w:tr>
      <w:tr w:rsidR="00037C2F" w:rsidRPr="00BE2402"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Пән аралық байланыс</w:t>
            </w:r>
          </w:p>
        </w:tc>
        <w:tc>
          <w:tcPr>
            <w:tcW w:w="8262" w:type="dxa"/>
            <w:gridSpan w:val="3"/>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 xml:space="preserve">Тарих, орыс тілі, ағылшын, математика, география </w:t>
            </w:r>
          </w:p>
        </w:tc>
      </w:tr>
      <w:tr w:rsidR="00037C2F" w:rsidRPr="00BE2402"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Тапсырмалар</w:t>
            </w:r>
          </w:p>
        </w:tc>
        <w:tc>
          <w:tcPr>
            <w:tcW w:w="4912" w:type="dxa"/>
            <w:gridSpan w:val="2"/>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Химия оқулығы бойынша берілген тапсырмалар</w:t>
            </w:r>
          </w:p>
        </w:tc>
        <w:tc>
          <w:tcPr>
            <w:tcW w:w="3350" w:type="dxa"/>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Жеке, жұптық, топтық жұмыс</w:t>
            </w:r>
          </w:p>
        </w:tc>
      </w:tr>
      <w:tr w:rsidR="00037C2F" w:rsidRPr="00BE2402"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Ұйымдастыру             \1 мин\</w:t>
            </w:r>
          </w:p>
        </w:tc>
        <w:tc>
          <w:tcPr>
            <w:tcW w:w="4912" w:type="dxa"/>
            <w:gridSpan w:val="2"/>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 xml:space="preserve">Мұғалімнің іс – әрекеті </w:t>
            </w:r>
          </w:p>
        </w:tc>
        <w:tc>
          <w:tcPr>
            <w:tcW w:w="3350"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 xml:space="preserve">Оқушының іс – әрекеті </w:t>
            </w:r>
          </w:p>
        </w:tc>
      </w:tr>
      <w:tr w:rsidR="00037C2F" w:rsidRPr="00FC1C8A"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Үй тапсырмасын тексеру «Постер» бойынша                   \</w:t>
            </w:r>
            <w:r>
              <w:rPr>
                <w:rFonts w:ascii="Times New Roman" w:eastAsia="Times New Roman" w:hAnsi="Times New Roman" w:cs="Times New Roman"/>
                <w:b/>
                <w:bCs/>
                <w:kern w:val="36"/>
                <w:sz w:val="24"/>
                <w:szCs w:val="24"/>
                <w:lang w:val="kk-KZ"/>
              </w:rPr>
              <w:t>8</w:t>
            </w:r>
            <w:r w:rsidRPr="00BE2402">
              <w:rPr>
                <w:rFonts w:ascii="Times New Roman" w:eastAsia="Times New Roman" w:hAnsi="Times New Roman" w:cs="Times New Roman"/>
                <w:b/>
                <w:bCs/>
                <w:kern w:val="36"/>
                <w:sz w:val="24"/>
                <w:szCs w:val="24"/>
                <w:lang w:val="kk-KZ"/>
              </w:rPr>
              <w:t xml:space="preserve"> мин\</w:t>
            </w:r>
          </w:p>
        </w:tc>
        <w:tc>
          <w:tcPr>
            <w:tcW w:w="4912" w:type="dxa"/>
            <w:gridSpan w:val="2"/>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 xml:space="preserve">1-топқа: Оттегі туралы деректер                                                 2-топқа: Оттектің, оксидтердің тарихы туралы                                                             </w:t>
            </w:r>
            <w:r>
              <w:rPr>
                <w:rFonts w:ascii="Times New Roman" w:eastAsia="Times New Roman" w:hAnsi="Times New Roman" w:cs="Times New Roman"/>
                <w:bCs/>
                <w:kern w:val="36"/>
                <w:sz w:val="24"/>
                <w:szCs w:val="24"/>
                <w:lang w:val="kk-KZ"/>
              </w:rPr>
              <w:t xml:space="preserve">   </w:t>
            </w:r>
            <w:r w:rsidRPr="00BE2402">
              <w:rPr>
                <w:rFonts w:ascii="Times New Roman" w:eastAsia="Times New Roman" w:hAnsi="Times New Roman" w:cs="Times New Roman"/>
                <w:bCs/>
                <w:kern w:val="36"/>
                <w:sz w:val="24"/>
                <w:szCs w:val="24"/>
                <w:lang w:val="kk-KZ"/>
              </w:rPr>
              <w:t xml:space="preserve">3-топқа: Венн диограммасы    (оттек пен озонды)                                                </w:t>
            </w:r>
            <w:r>
              <w:rPr>
                <w:rFonts w:ascii="Times New Roman" w:eastAsia="Times New Roman" w:hAnsi="Times New Roman" w:cs="Times New Roman"/>
                <w:bCs/>
                <w:kern w:val="36"/>
                <w:sz w:val="24"/>
                <w:szCs w:val="24"/>
                <w:lang w:val="kk-KZ"/>
              </w:rPr>
              <w:t xml:space="preserve">            </w:t>
            </w:r>
            <w:r w:rsidRPr="00BE2402">
              <w:rPr>
                <w:rFonts w:ascii="Times New Roman" w:eastAsia="Times New Roman" w:hAnsi="Times New Roman" w:cs="Times New Roman"/>
                <w:bCs/>
                <w:kern w:val="36"/>
                <w:sz w:val="24"/>
                <w:szCs w:val="24"/>
                <w:lang w:val="kk-KZ"/>
              </w:rPr>
              <w:t xml:space="preserve">  4-топқа: Оксидтердің қолданылуы</w:t>
            </w:r>
          </w:p>
        </w:tc>
        <w:tc>
          <w:tcPr>
            <w:tcW w:w="3350" w:type="dxa"/>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Әр топ берілг</w:t>
            </w:r>
            <w:r>
              <w:rPr>
                <w:rFonts w:ascii="Times New Roman" w:eastAsia="Times New Roman" w:hAnsi="Times New Roman" w:cs="Times New Roman"/>
                <w:bCs/>
                <w:kern w:val="36"/>
                <w:sz w:val="24"/>
                <w:szCs w:val="24"/>
                <w:lang w:val="kk-KZ"/>
              </w:rPr>
              <w:t xml:space="preserve">ен тапсырманы тақтаға қорғайды. </w:t>
            </w:r>
            <w:r w:rsidRPr="00BE2402">
              <w:rPr>
                <w:rFonts w:ascii="Times New Roman" w:eastAsia="Times New Roman" w:hAnsi="Times New Roman" w:cs="Times New Roman"/>
                <w:bCs/>
                <w:kern w:val="36"/>
                <w:sz w:val="24"/>
                <w:szCs w:val="24"/>
                <w:lang w:val="kk-KZ"/>
              </w:rPr>
              <w:t>Оқушылардың танымдық, сыныи ойлауы жүзеге асырылады</w:t>
            </w:r>
          </w:p>
        </w:tc>
      </w:tr>
      <w:tr w:rsidR="00037C2F" w:rsidRPr="00FC1C8A" w:rsidTr="00DB46E0">
        <w:tc>
          <w:tcPr>
            <w:tcW w:w="10421" w:type="dxa"/>
            <w:gridSpan w:val="4"/>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Оқушылар әр топты формативті бағалайды</w:t>
            </w:r>
          </w:p>
        </w:tc>
      </w:tr>
      <w:tr w:rsidR="00037C2F" w:rsidRPr="00FC1C8A"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Топқа бөлу          \1мин\</w:t>
            </w:r>
          </w:p>
        </w:tc>
        <w:tc>
          <w:tcPr>
            <w:tcW w:w="3194" w:type="dxa"/>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 xml:space="preserve">І топ – негіздік оксидтер   (І валенттілік көрсететін қосылыстар)                                                                               ІІ топ   негіздік оксидтер   </w:t>
            </w:r>
            <w:r w:rsidRPr="00BE2402">
              <w:rPr>
                <w:rFonts w:ascii="Times New Roman" w:eastAsia="Times New Roman" w:hAnsi="Times New Roman" w:cs="Times New Roman"/>
                <w:bCs/>
                <w:kern w:val="36"/>
                <w:sz w:val="24"/>
                <w:szCs w:val="24"/>
                <w:lang w:val="kk-KZ"/>
              </w:rPr>
              <w:lastRenderedPageBreak/>
              <w:t>(ІІ, ІІІ валенттілік көрсететін қосылыстар)                                     ІІІ-топ – қышқылдық оксидтер                                 ІV топ – екідайлы оксидтер</w:t>
            </w:r>
          </w:p>
        </w:tc>
        <w:tc>
          <w:tcPr>
            <w:tcW w:w="5068" w:type="dxa"/>
            <w:gridSpan w:val="2"/>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lastRenderedPageBreak/>
              <w:t>Топқа бөлініп, рөлдерді  өзара бөліп алады және қолындағы алған оксидін атайды.</w:t>
            </w:r>
          </w:p>
        </w:tc>
      </w:tr>
      <w:tr w:rsidR="00037C2F" w:rsidRPr="00FC1C8A"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lastRenderedPageBreak/>
              <w:t>Жұмбақ тізбек (өзгеріс орындау) \4 мин\</w:t>
            </w:r>
          </w:p>
        </w:tc>
        <w:tc>
          <w:tcPr>
            <w:tcW w:w="3194" w:type="dxa"/>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Оксид құралған элементтің генетикалық қатарын құрастырып, реакция теңдеуін жазып, қорғау</w:t>
            </w:r>
          </w:p>
        </w:tc>
        <w:tc>
          <w:tcPr>
            <w:tcW w:w="5068" w:type="dxa"/>
            <w:gridSpan w:val="2"/>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Өздері бөлінген оксидтердің біреуін топ болып талқылап, тізбек құрастырып реакция теңдеуін жазады, қорғайды.</w:t>
            </w:r>
          </w:p>
        </w:tc>
      </w:tr>
      <w:tr w:rsidR="00037C2F" w:rsidRPr="00BE2402"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Доп ла</w:t>
            </w:r>
            <w:r>
              <w:rPr>
                <w:rFonts w:ascii="Times New Roman" w:eastAsia="Times New Roman" w:hAnsi="Times New Roman" w:cs="Times New Roman"/>
                <w:b/>
                <w:bCs/>
                <w:kern w:val="36"/>
                <w:sz w:val="24"/>
                <w:szCs w:val="24"/>
                <w:lang w:val="kk-KZ"/>
              </w:rPr>
              <w:t>қтыру әдісі   \5</w:t>
            </w:r>
            <w:r w:rsidRPr="00BE2402">
              <w:rPr>
                <w:rFonts w:ascii="Times New Roman" w:eastAsia="Times New Roman" w:hAnsi="Times New Roman" w:cs="Times New Roman"/>
                <w:b/>
                <w:bCs/>
                <w:kern w:val="36"/>
                <w:sz w:val="24"/>
                <w:szCs w:val="24"/>
                <w:lang w:val="kk-KZ"/>
              </w:rPr>
              <w:t xml:space="preserve"> мин\</w:t>
            </w:r>
          </w:p>
        </w:tc>
        <w:tc>
          <w:tcPr>
            <w:tcW w:w="3194" w:type="dxa"/>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Топтар бір – біріне доптың көмегімен үш тілде сұрақтар қояды</w:t>
            </w:r>
          </w:p>
        </w:tc>
        <w:tc>
          <w:tcPr>
            <w:tcW w:w="5068" w:type="dxa"/>
            <w:gridSpan w:val="2"/>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Оқушылар сұрақтарға жауап бере отырып, өз бетінше ізденуге, еңбектенуге мүмкіндік алады. Ережелерге сүйене отырып, есептерді шығарғанда тиімді қолдануға талпынады.</w:t>
            </w:r>
          </w:p>
        </w:tc>
      </w:tr>
      <w:tr w:rsidR="00037C2F" w:rsidRPr="00FC1C8A"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«Сиқырлы сандықша» оқыта үйрету ойыны                                                                                                                                                                                                        \4 мин\</w:t>
            </w:r>
          </w:p>
        </w:tc>
        <w:tc>
          <w:tcPr>
            <w:tcW w:w="3194" w:type="dxa"/>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Оқушылар қоржыннан элементтерді алу арқылы үш тілде айтады (қазақша, орысша, ағылшынша)</w:t>
            </w:r>
          </w:p>
        </w:tc>
        <w:tc>
          <w:tcPr>
            <w:tcW w:w="5068" w:type="dxa"/>
            <w:gridSpan w:val="2"/>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Әр элементті үш тілде айта отырып танымдық ойлауы жүзеге асырылады</w:t>
            </w:r>
          </w:p>
        </w:tc>
      </w:tr>
      <w:tr w:rsidR="00037C2F" w:rsidRPr="00FC1C8A" w:rsidTr="00DB46E0">
        <w:tc>
          <w:tcPr>
            <w:tcW w:w="2159" w:type="dxa"/>
          </w:tcPr>
          <w:p w:rsidR="00037C2F" w:rsidRDefault="00037C2F" w:rsidP="00DB46E0">
            <w:pPr>
              <w:jc w:val="center"/>
              <w:rPr>
                <w:rFonts w:ascii="Times New Roman" w:eastAsia="Times New Roman" w:hAnsi="Times New Roman" w:cs="Times New Roman"/>
                <w:b/>
                <w:bCs/>
                <w:kern w:val="36"/>
                <w:sz w:val="24"/>
                <w:szCs w:val="24"/>
                <w:lang w:val="kk-KZ"/>
              </w:rPr>
            </w:pPr>
            <w:r w:rsidRPr="00BE2402">
              <w:rPr>
                <w:rFonts w:ascii="Times New Roman" w:hAnsi="Times New Roman" w:cs="Times New Roman"/>
                <w:b/>
                <w:sz w:val="24"/>
                <w:szCs w:val="24"/>
                <w:lang w:val="kk-KZ"/>
              </w:rPr>
              <w:t>Сергіту кезеңі.(химиялық қосылыстар)</w:t>
            </w:r>
            <w:r w:rsidRPr="00BE2402">
              <w:rPr>
                <w:rFonts w:ascii="Times New Roman" w:eastAsia="Times New Roman" w:hAnsi="Times New Roman" w:cs="Times New Roman"/>
                <w:b/>
                <w:bCs/>
                <w:kern w:val="36"/>
                <w:sz w:val="24"/>
                <w:szCs w:val="24"/>
                <w:lang w:val="kk-KZ"/>
              </w:rPr>
              <w:t xml:space="preserve"> </w:t>
            </w:r>
          </w:p>
          <w:p w:rsidR="00037C2F" w:rsidRDefault="00037C2F" w:rsidP="00DB46E0">
            <w:pPr>
              <w:jc w:val="center"/>
              <w:rPr>
                <w:rFonts w:ascii="Times New Roman" w:hAnsi="Times New Roman" w:cs="Times New Roman"/>
                <w:b/>
                <w:sz w:val="24"/>
                <w:szCs w:val="24"/>
                <w:lang w:val="kk-KZ"/>
              </w:rPr>
            </w:pPr>
            <w:r>
              <w:rPr>
                <w:rFonts w:ascii="Times New Roman" w:eastAsia="Times New Roman" w:hAnsi="Times New Roman" w:cs="Times New Roman"/>
                <w:b/>
                <w:bCs/>
                <w:kern w:val="36"/>
                <w:sz w:val="24"/>
                <w:szCs w:val="24"/>
                <w:lang w:val="kk-KZ"/>
              </w:rPr>
              <w:t>\3</w:t>
            </w:r>
            <w:r w:rsidRPr="00BE2402">
              <w:rPr>
                <w:rFonts w:ascii="Times New Roman" w:eastAsia="Times New Roman" w:hAnsi="Times New Roman" w:cs="Times New Roman"/>
                <w:b/>
                <w:bCs/>
                <w:kern w:val="36"/>
                <w:sz w:val="24"/>
                <w:szCs w:val="24"/>
                <w:lang w:val="kk-KZ"/>
              </w:rPr>
              <w:t xml:space="preserve"> мин\</w:t>
            </w:r>
          </w:p>
          <w:p w:rsidR="00037C2F" w:rsidRPr="00BE2402" w:rsidRDefault="00037C2F" w:rsidP="00DB46E0">
            <w:pPr>
              <w:jc w:val="center"/>
              <w:rPr>
                <w:rFonts w:ascii="Times New Roman" w:hAnsi="Times New Roman" w:cs="Times New Roman"/>
                <w:b/>
                <w:sz w:val="24"/>
                <w:szCs w:val="24"/>
                <w:lang w:val="kk-KZ"/>
              </w:rPr>
            </w:pPr>
          </w:p>
        </w:tc>
        <w:tc>
          <w:tcPr>
            <w:tcW w:w="3194" w:type="dxa"/>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 xml:space="preserve">Оқушыларға элементтер жазылған </w:t>
            </w:r>
            <w:r>
              <w:rPr>
                <w:rFonts w:ascii="Times New Roman" w:eastAsia="Times New Roman" w:hAnsi="Times New Roman" w:cs="Times New Roman"/>
                <w:bCs/>
                <w:kern w:val="36"/>
                <w:sz w:val="24"/>
                <w:szCs w:val="24"/>
                <w:lang w:val="kk-KZ"/>
              </w:rPr>
              <w:t>парақшалар таратылады, қосылыс түзе бірігіп, атайды.</w:t>
            </w:r>
          </w:p>
        </w:tc>
        <w:tc>
          <w:tcPr>
            <w:tcW w:w="5068" w:type="dxa"/>
            <w:gridSpan w:val="2"/>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sz w:val="24"/>
                <w:szCs w:val="24"/>
                <w:lang w:val="kk-KZ"/>
              </w:rPr>
              <w:t xml:space="preserve">Әр топтан </w:t>
            </w:r>
            <w:r>
              <w:rPr>
                <w:rFonts w:ascii="Times New Roman" w:eastAsia="Times New Roman" w:hAnsi="Times New Roman" w:cs="Times New Roman"/>
                <w:sz w:val="24"/>
                <w:szCs w:val="24"/>
                <w:lang w:val="kk-KZ"/>
              </w:rPr>
              <w:t>екі</w:t>
            </w:r>
            <w:r w:rsidRPr="00BE2402">
              <w:rPr>
                <w:rFonts w:ascii="Times New Roman" w:eastAsia="Times New Roman" w:hAnsi="Times New Roman" w:cs="Times New Roman"/>
                <w:sz w:val="24"/>
                <w:szCs w:val="24"/>
                <w:lang w:val="kk-KZ"/>
              </w:rPr>
              <w:t xml:space="preserve"> оқушы шығып </w:t>
            </w:r>
            <w:r>
              <w:rPr>
                <w:rFonts w:ascii="Times New Roman" w:eastAsia="Times New Roman" w:hAnsi="Times New Roman" w:cs="Times New Roman"/>
                <w:sz w:val="24"/>
                <w:szCs w:val="24"/>
                <w:lang w:val="kk-KZ"/>
              </w:rPr>
              <w:t xml:space="preserve">қосылыс түзе бірігіп, түзілген қосылысты атайды. </w:t>
            </w:r>
          </w:p>
        </w:tc>
      </w:tr>
      <w:tr w:rsidR="00037C2F" w:rsidRPr="00FC1C8A" w:rsidTr="00DB46E0">
        <w:trPr>
          <w:trHeight w:val="878"/>
        </w:trPr>
        <w:tc>
          <w:tcPr>
            <w:tcW w:w="2159" w:type="dxa"/>
          </w:tcPr>
          <w:p w:rsidR="00037C2F" w:rsidRPr="00BE2402" w:rsidRDefault="00037C2F" w:rsidP="00DB46E0">
            <w:pPr>
              <w:jc w:val="center"/>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
                <w:bCs/>
                <w:color w:val="FF0000"/>
                <w:kern w:val="36"/>
                <w:sz w:val="24"/>
                <w:szCs w:val="24"/>
                <w:lang w:val="kk-KZ"/>
              </w:rPr>
              <w:t xml:space="preserve">«Жеке жұмыс» </w:t>
            </w:r>
            <w:r w:rsidRPr="00BE2402">
              <w:rPr>
                <w:rFonts w:ascii="Times New Roman" w:eastAsia="Times New Roman" w:hAnsi="Times New Roman" w:cs="Times New Roman"/>
                <w:b/>
                <w:bCs/>
                <w:kern w:val="36"/>
                <w:sz w:val="24"/>
                <w:szCs w:val="24"/>
                <w:lang w:val="kk-KZ"/>
              </w:rPr>
              <w:t>Деңгейлік тапсырма</w:t>
            </w:r>
            <w:r w:rsidRPr="00BE2402">
              <w:rPr>
                <w:rFonts w:ascii="Times New Roman" w:eastAsia="Times New Roman" w:hAnsi="Times New Roman" w:cs="Times New Roman"/>
                <w:b/>
                <w:bCs/>
                <w:color w:val="FF0000"/>
                <w:kern w:val="36"/>
                <w:sz w:val="24"/>
                <w:szCs w:val="24"/>
                <w:lang w:val="kk-KZ"/>
              </w:rPr>
              <w:t xml:space="preserve"> «Алгаритм» </w:t>
            </w:r>
            <w:r w:rsidRPr="00BE2402">
              <w:rPr>
                <w:rFonts w:ascii="Times New Roman" w:eastAsia="Times New Roman" w:hAnsi="Times New Roman" w:cs="Times New Roman"/>
                <w:bCs/>
                <w:kern w:val="36"/>
                <w:sz w:val="24"/>
                <w:szCs w:val="24"/>
                <w:lang w:val="kk-KZ"/>
              </w:rPr>
              <w:t xml:space="preserve">оқыта үйрету ойыны                   </w:t>
            </w:r>
            <w:r>
              <w:rPr>
                <w:rFonts w:ascii="Times New Roman" w:eastAsia="Times New Roman" w:hAnsi="Times New Roman" w:cs="Times New Roman"/>
                <w:b/>
                <w:bCs/>
                <w:kern w:val="36"/>
                <w:sz w:val="24"/>
                <w:szCs w:val="24"/>
                <w:lang w:val="kk-KZ"/>
              </w:rPr>
              <w:t>\10</w:t>
            </w:r>
            <w:r w:rsidRPr="00BE2402">
              <w:rPr>
                <w:rFonts w:ascii="Times New Roman" w:eastAsia="Times New Roman" w:hAnsi="Times New Roman" w:cs="Times New Roman"/>
                <w:b/>
                <w:bCs/>
                <w:kern w:val="36"/>
                <w:sz w:val="24"/>
                <w:szCs w:val="24"/>
                <w:lang w:val="kk-KZ"/>
              </w:rPr>
              <w:t xml:space="preserve"> мин\</w:t>
            </w:r>
          </w:p>
        </w:tc>
        <w:tc>
          <w:tcPr>
            <w:tcW w:w="3194" w:type="dxa"/>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Әр топқа деңгейлік тапсырмалар таратылып, жұмыс ретін түсіндіріліп өтіледі.</w:t>
            </w:r>
          </w:p>
        </w:tc>
        <w:tc>
          <w:tcPr>
            <w:tcW w:w="5068" w:type="dxa"/>
            <w:gridSpan w:val="2"/>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 xml:space="preserve">І турда әр бір оқушы өз дәптерлеріне аты – жөндерін азып, бірінші тапсырманы (ІІІ деңгей) орындайды. Тапсырманы орындап болған соң дәптерлерін сағат тілімен бір қадам алмастырады.                                                               ІІ турда алдына ауыстырылып келген  дәптерге тағы да атын – жөнін жазып  екінші стандарт деңгейіндегі тапсырманы (ІІ деңгей) орындайды.                                                                 ІІІ турда алдына ауыстырылып келген  дәптерге тағы да атын – жөнін жазып  екінші стандарт деңгейіндегі тапсырманы (І деңгей) орындайды.                                                          ІV турда оқушылар мұғалімнің берген жауап эталоны бойынша       алдарындағы орындалған  3 тапсырманы жеке – жеке тексеріп, әрқайсын 5 балдық жүйе бойынша бағалайды.                                        </w:t>
            </w:r>
            <w:r>
              <w:rPr>
                <w:rFonts w:ascii="Times New Roman" w:eastAsia="Times New Roman" w:hAnsi="Times New Roman" w:cs="Times New Roman"/>
                <w:bCs/>
                <w:kern w:val="36"/>
                <w:sz w:val="24"/>
                <w:szCs w:val="24"/>
                <w:lang w:val="kk-KZ"/>
              </w:rPr>
              <w:t xml:space="preserve">                  </w:t>
            </w:r>
            <w:r w:rsidRPr="00BE2402">
              <w:rPr>
                <w:rFonts w:ascii="Times New Roman" w:eastAsia="Times New Roman" w:hAnsi="Times New Roman" w:cs="Times New Roman"/>
                <w:bCs/>
                <w:kern w:val="36"/>
                <w:sz w:val="24"/>
                <w:szCs w:val="24"/>
                <w:lang w:val="kk-KZ"/>
              </w:rPr>
              <w:t xml:space="preserve">   V  турда тапсырманы тексеріп болған соң, дәптерлерін бірінші турдағыдай сағат тілімен ауыстырады. Осы турда өз дәптерлері алдына келеді.  Олар дәптерлерінде тапсырмалардың қалай орындалғандығын қарап шығады. Егер қойылған бағаға келіспесе, онда берілген жауап эталонына сүйене отырып және мұғаліммен келісе </w:t>
            </w:r>
            <w:r w:rsidRPr="00BE2402">
              <w:rPr>
                <w:rFonts w:ascii="Times New Roman" w:eastAsia="Times New Roman" w:hAnsi="Times New Roman" w:cs="Times New Roman"/>
                <w:bCs/>
                <w:kern w:val="36"/>
                <w:sz w:val="24"/>
                <w:szCs w:val="24"/>
                <w:lang w:val="kk-KZ"/>
              </w:rPr>
              <w:lastRenderedPageBreak/>
              <w:t xml:space="preserve">отырып бағаны түзетуге мүмкіндік болады.                     </w:t>
            </w:r>
          </w:p>
        </w:tc>
      </w:tr>
      <w:tr w:rsidR="00037C2F" w:rsidRPr="00FC1C8A"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lastRenderedPageBreak/>
              <w:t>Миға шабуыл \интерактивті т</w:t>
            </w:r>
            <w:r>
              <w:rPr>
                <w:rFonts w:ascii="Times New Roman" w:eastAsia="Times New Roman" w:hAnsi="Times New Roman" w:cs="Times New Roman"/>
                <w:b/>
                <w:bCs/>
                <w:kern w:val="36"/>
                <w:sz w:val="24"/>
                <w:szCs w:val="24"/>
                <w:lang w:val="kk-KZ"/>
              </w:rPr>
              <w:t>ақтадан тапсырмалар беріледі  \5</w:t>
            </w:r>
            <w:r w:rsidRPr="00BE2402">
              <w:rPr>
                <w:rFonts w:ascii="Times New Roman" w:eastAsia="Times New Roman" w:hAnsi="Times New Roman" w:cs="Times New Roman"/>
                <w:b/>
                <w:bCs/>
                <w:kern w:val="36"/>
                <w:sz w:val="24"/>
                <w:szCs w:val="24"/>
                <w:lang w:val="kk-KZ"/>
              </w:rPr>
              <w:t>мин\</w:t>
            </w:r>
          </w:p>
        </w:tc>
        <w:tc>
          <w:tcPr>
            <w:tcW w:w="3194" w:type="dxa"/>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Интерактивті тақтадан тест тапсырмаларын және дұрыс жауапты ұсынады.</w:t>
            </w:r>
          </w:p>
        </w:tc>
        <w:tc>
          <w:tcPr>
            <w:tcW w:w="5068" w:type="dxa"/>
            <w:gridSpan w:val="2"/>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Оқушылардың жеке жұмысы.  Оқушылар өз бетімен есептерді шығаруға талпынады. Тест тапсырмасын дұрыс табу арқылы есептер шығаруға дағдыланады, білімдерін толықтырады, дамытады.</w:t>
            </w:r>
          </w:p>
        </w:tc>
      </w:tr>
      <w:tr w:rsidR="00037C2F" w:rsidRPr="00FC1C8A"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Pr>
                <w:rFonts w:ascii="Times New Roman" w:eastAsia="Times New Roman" w:hAnsi="Times New Roman" w:cs="Times New Roman"/>
                <w:b/>
                <w:bCs/>
                <w:kern w:val="36"/>
                <w:sz w:val="24"/>
                <w:szCs w:val="24"/>
                <w:lang w:val="kk-KZ"/>
              </w:rPr>
              <w:t>Кері байланыс       \1</w:t>
            </w:r>
            <w:r w:rsidRPr="00BE2402">
              <w:rPr>
                <w:rFonts w:ascii="Times New Roman" w:eastAsia="Times New Roman" w:hAnsi="Times New Roman" w:cs="Times New Roman"/>
                <w:b/>
                <w:bCs/>
                <w:kern w:val="36"/>
                <w:sz w:val="24"/>
                <w:szCs w:val="24"/>
                <w:lang w:val="kk-KZ"/>
              </w:rPr>
              <w:t xml:space="preserve"> мин\</w:t>
            </w:r>
          </w:p>
        </w:tc>
        <w:tc>
          <w:tcPr>
            <w:tcW w:w="3194" w:type="dxa"/>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hAnsi="Times New Roman" w:cs="Times New Roman"/>
                <w:color w:val="000000"/>
                <w:sz w:val="24"/>
                <w:szCs w:val="24"/>
                <w:lang w:val="kk-KZ"/>
              </w:rPr>
              <w:t>Рефлексия</w:t>
            </w:r>
            <w:r w:rsidRPr="00BE2402">
              <w:rPr>
                <w:rFonts w:ascii="Times New Roman" w:hAnsi="Times New Roman" w:cs="Times New Roman"/>
                <w:color w:val="000000"/>
                <w:sz w:val="24"/>
                <w:szCs w:val="24"/>
                <w:lang w:val="kk-KZ"/>
              </w:rPr>
              <w:br/>
              <w:t>Сөйлемдерді аяқтаңдар:</w:t>
            </w:r>
            <w:r w:rsidRPr="00BE2402">
              <w:rPr>
                <w:rFonts w:ascii="Times New Roman" w:hAnsi="Times New Roman" w:cs="Times New Roman"/>
                <w:color w:val="000000"/>
                <w:sz w:val="24"/>
                <w:szCs w:val="24"/>
                <w:lang w:val="kk-KZ"/>
              </w:rPr>
              <w:br/>
              <w:t>Бүгін сабақта мен.... білдім.</w:t>
            </w:r>
            <w:r w:rsidRPr="00BE2402">
              <w:rPr>
                <w:rFonts w:ascii="Times New Roman" w:hAnsi="Times New Roman" w:cs="Times New Roman"/>
                <w:color w:val="000000"/>
                <w:sz w:val="24"/>
                <w:szCs w:val="24"/>
                <w:lang w:val="kk-KZ"/>
              </w:rPr>
              <w:br/>
              <w:t>Енді мен....... білемін.</w:t>
            </w:r>
            <w:r w:rsidRPr="00BE2402">
              <w:rPr>
                <w:rFonts w:ascii="Times New Roman" w:hAnsi="Times New Roman" w:cs="Times New Roman"/>
                <w:color w:val="000000"/>
                <w:sz w:val="24"/>
                <w:szCs w:val="24"/>
                <w:lang w:val="kk-KZ"/>
              </w:rPr>
              <w:br/>
              <w:t xml:space="preserve">Енді........ </w:t>
            </w:r>
            <w:r w:rsidRPr="00BE2402">
              <w:rPr>
                <w:rFonts w:ascii="Times New Roman" w:hAnsi="Times New Roman" w:cs="Times New Roman"/>
                <w:color w:val="000000"/>
                <w:sz w:val="24"/>
                <w:szCs w:val="24"/>
              </w:rPr>
              <w:t>қателеспеймін.</w:t>
            </w:r>
            <w:r w:rsidRPr="00BE2402">
              <w:rPr>
                <w:rFonts w:ascii="Times New Roman" w:hAnsi="Times New Roman" w:cs="Times New Roman"/>
                <w:color w:val="000000"/>
                <w:sz w:val="24"/>
                <w:szCs w:val="24"/>
              </w:rPr>
              <w:br/>
            </w:r>
          </w:p>
        </w:tc>
        <w:tc>
          <w:tcPr>
            <w:tcW w:w="5068" w:type="dxa"/>
            <w:gridSpan w:val="2"/>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Pr>
                <w:rFonts w:ascii="Times New Roman" w:eastAsia="Times New Roman" w:hAnsi="Times New Roman" w:cs="Times New Roman"/>
                <w:bCs/>
                <w:kern w:val="36"/>
                <w:sz w:val="24"/>
                <w:szCs w:val="24"/>
                <w:lang w:val="kk-KZ"/>
              </w:rPr>
              <w:t xml:space="preserve">Өз ойларын қағазға түсіріп, ортаға салады. </w:t>
            </w:r>
          </w:p>
        </w:tc>
      </w:tr>
      <w:tr w:rsidR="00037C2F" w:rsidRPr="00FC1C8A"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sidRPr="00BE2402">
              <w:rPr>
                <w:rFonts w:ascii="Times New Roman" w:eastAsia="Times New Roman" w:hAnsi="Times New Roman" w:cs="Times New Roman"/>
                <w:b/>
                <w:bCs/>
                <w:kern w:val="36"/>
                <w:sz w:val="24"/>
                <w:szCs w:val="24"/>
                <w:lang w:val="kk-KZ"/>
              </w:rPr>
              <w:t>Оқуға арналған қос.тапсырмалар</w:t>
            </w:r>
          </w:p>
        </w:tc>
        <w:tc>
          <w:tcPr>
            <w:tcW w:w="3194" w:type="dxa"/>
          </w:tcPr>
          <w:p w:rsidR="00037C2F" w:rsidRPr="00BE2402" w:rsidRDefault="00037C2F" w:rsidP="00DB46E0">
            <w:pPr>
              <w:spacing w:before="100" w:beforeAutospacing="1" w:after="100" w:afterAutospacing="1" w:line="285" w:lineRule="atLeast"/>
              <w:rPr>
                <w:rFonts w:ascii="Times New Roman" w:eastAsia="Times New Roman" w:hAnsi="Times New Roman" w:cs="Times New Roman"/>
                <w:sz w:val="24"/>
                <w:szCs w:val="24"/>
                <w:lang w:val="kk-KZ"/>
              </w:rPr>
            </w:pPr>
            <w:r w:rsidRPr="00BE2402">
              <w:rPr>
                <w:rFonts w:ascii="Times New Roman" w:eastAsia="Times New Roman" w:hAnsi="Times New Roman" w:cs="Times New Roman"/>
                <w:sz w:val="24"/>
                <w:szCs w:val="24"/>
                <w:lang w:val="kk-KZ"/>
              </w:rPr>
              <w:t>«</w:t>
            </w:r>
            <w:r w:rsidRPr="00BE2402">
              <w:rPr>
                <w:rFonts w:ascii="Georgia" w:eastAsia="Times New Roman" w:hAnsi="Georgia" w:cs="Times New Roman"/>
                <w:sz w:val="24"/>
                <w:szCs w:val="24"/>
                <w:lang w:val="kk-KZ"/>
              </w:rPr>
              <w:t>Атмосфералы</w:t>
            </w:r>
            <w:r w:rsidRPr="00BE2402">
              <w:rPr>
                <w:rFonts w:ascii="Times New Roman" w:eastAsia="Times New Roman" w:hAnsi="Times New Roman" w:cs="Times New Roman"/>
                <w:sz w:val="24"/>
                <w:szCs w:val="24"/>
                <w:lang w:val="kk-KZ"/>
              </w:rPr>
              <w:t>қ</w:t>
            </w:r>
            <w:r w:rsidRPr="00BE2402">
              <w:rPr>
                <w:rFonts w:ascii="Georgia" w:eastAsia="Times New Roman" w:hAnsi="Georgia" w:cs="Georgia"/>
                <w:sz w:val="24"/>
                <w:szCs w:val="24"/>
                <w:lang w:val="kk-KZ"/>
              </w:rPr>
              <w:t xml:space="preserve"> ауаны</w:t>
            </w:r>
            <w:r w:rsidRPr="00BE2402">
              <w:rPr>
                <w:rFonts w:ascii="Times New Roman" w:eastAsia="Times New Roman" w:hAnsi="Times New Roman" w:cs="Times New Roman"/>
                <w:sz w:val="24"/>
                <w:szCs w:val="24"/>
                <w:lang w:val="kk-KZ"/>
              </w:rPr>
              <w:t>ң</w:t>
            </w:r>
            <w:r w:rsidRPr="00BE2402">
              <w:rPr>
                <w:rFonts w:ascii="Georgia" w:eastAsia="Times New Roman" w:hAnsi="Georgia" w:cs="Georgia"/>
                <w:sz w:val="24"/>
                <w:szCs w:val="24"/>
                <w:lang w:val="kk-KZ"/>
              </w:rPr>
              <w:t xml:space="preserve"> ластаушы к</w:t>
            </w:r>
            <w:r w:rsidRPr="00BE2402">
              <w:rPr>
                <w:rFonts w:ascii="Times New Roman" w:eastAsia="Times New Roman" w:hAnsi="Times New Roman" w:cs="Times New Roman"/>
                <w:sz w:val="24"/>
                <w:szCs w:val="24"/>
                <w:lang w:val="kk-KZ"/>
              </w:rPr>
              <w:t>ө</w:t>
            </w:r>
            <w:r w:rsidRPr="00BE2402">
              <w:rPr>
                <w:rFonts w:ascii="Georgia" w:eastAsia="Times New Roman" w:hAnsi="Georgia" w:cs="Georgia"/>
                <w:sz w:val="24"/>
                <w:szCs w:val="24"/>
                <w:lang w:val="kk-KZ"/>
              </w:rPr>
              <w:t>зі?» та</w:t>
            </w:r>
            <w:r w:rsidRPr="00BE2402">
              <w:rPr>
                <w:rFonts w:ascii="Times New Roman" w:eastAsia="Times New Roman" w:hAnsi="Times New Roman" w:cs="Times New Roman"/>
                <w:sz w:val="24"/>
                <w:szCs w:val="24"/>
                <w:lang w:val="kk-KZ"/>
              </w:rPr>
              <w:t xml:space="preserve">қырыбына эссе жазу                                   </w:t>
            </w:r>
            <w:r>
              <w:rPr>
                <w:rFonts w:ascii="Georgia" w:eastAsia="Times New Roman" w:hAnsi="Georgia" w:cs="Times New Roman"/>
                <w:sz w:val="24"/>
                <w:szCs w:val="24"/>
                <w:lang w:val="kk-KZ"/>
              </w:rPr>
              <w:t xml:space="preserve">II тарау </w:t>
            </w:r>
            <w:r w:rsidRPr="00BE2402">
              <w:rPr>
                <w:rFonts w:ascii="Georgia" w:eastAsia="Times New Roman" w:hAnsi="Georgia" w:cs="Times New Roman"/>
                <w:sz w:val="24"/>
                <w:szCs w:val="24"/>
                <w:lang w:val="kk-KZ"/>
              </w:rPr>
              <w:t xml:space="preserve">бойынша   </w:t>
            </w:r>
            <w:r w:rsidRPr="00BE2402">
              <w:rPr>
                <w:rFonts w:ascii="Times New Roman" w:eastAsia="Times New Roman" w:hAnsi="Times New Roman" w:cs="Times New Roman"/>
                <w:sz w:val="24"/>
                <w:szCs w:val="24"/>
                <w:lang w:val="kk-KZ"/>
              </w:rPr>
              <w:t>қ</w:t>
            </w:r>
            <w:r w:rsidRPr="00BE2402">
              <w:rPr>
                <w:rFonts w:ascii="Georgia" w:eastAsia="Times New Roman" w:hAnsi="Georgia" w:cs="Georgia"/>
                <w:sz w:val="24"/>
                <w:szCs w:val="24"/>
                <w:lang w:val="kk-KZ"/>
              </w:rPr>
              <w:t>айталау,</w:t>
            </w:r>
            <w:r w:rsidRPr="00BE2402">
              <w:rPr>
                <w:rFonts w:ascii="Times New Roman" w:eastAsia="Times New Roman" w:hAnsi="Times New Roman" w:cs="Times New Roman"/>
                <w:sz w:val="24"/>
                <w:szCs w:val="24"/>
                <w:lang w:val="kk-KZ"/>
              </w:rPr>
              <w:t xml:space="preserve"> </w:t>
            </w:r>
            <w:r w:rsidRPr="00BE2402">
              <w:rPr>
                <w:rFonts w:ascii="Georgia" w:eastAsia="Times New Roman" w:hAnsi="Georgia" w:cs="Times New Roman"/>
                <w:sz w:val="24"/>
                <w:szCs w:val="24"/>
                <w:lang w:val="kk-KZ"/>
              </w:rPr>
              <w:t>Ба</w:t>
            </w:r>
            <w:r w:rsidRPr="00BE2402">
              <w:rPr>
                <w:rFonts w:ascii="Times New Roman" w:eastAsia="Times New Roman" w:hAnsi="Times New Roman" w:cs="Times New Roman"/>
                <w:sz w:val="24"/>
                <w:szCs w:val="24"/>
                <w:lang w:val="kk-KZ"/>
              </w:rPr>
              <w:t>қ</w:t>
            </w:r>
            <w:r w:rsidRPr="00BE2402">
              <w:rPr>
                <w:rFonts w:ascii="Georgia" w:eastAsia="Times New Roman" w:hAnsi="Georgia" w:cs="Georgia"/>
                <w:sz w:val="24"/>
                <w:szCs w:val="24"/>
                <w:lang w:val="kk-KZ"/>
              </w:rPr>
              <w:t>ылау ж</w:t>
            </w:r>
            <w:r w:rsidRPr="00BE2402">
              <w:rPr>
                <w:rFonts w:ascii="Times New Roman" w:eastAsia="Times New Roman" w:hAnsi="Times New Roman" w:cs="Times New Roman"/>
                <w:sz w:val="24"/>
                <w:szCs w:val="24"/>
                <w:lang w:val="kk-KZ"/>
              </w:rPr>
              <w:t>ұ</w:t>
            </w:r>
            <w:r w:rsidRPr="00BE2402">
              <w:rPr>
                <w:rFonts w:ascii="Georgia" w:eastAsia="Times New Roman" w:hAnsi="Georgia" w:cs="Georgia"/>
                <w:sz w:val="24"/>
                <w:szCs w:val="24"/>
                <w:lang w:val="kk-KZ"/>
              </w:rPr>
              <w:t>мысына дайындалып кел</w:t>
            </w:r>
            <w:r w:rsidRPr="00BE2402">
              <w:rPr>
                <w:rFonts w:ascii="Georgia" w:eastAsia="Times New Roman" w:hAnsi="Georgia" w:cs="Times New Roman"/>
                <w:sz w:val="24"/>
                <w:szCs w:val="24"/>
                <w:lang w:val="kk-KZ"/>
              </w:rPr>
              <w:t>у</w:t>
            </w:r>
            <w:r>
              <w:rPr>
                <w:rFonts w:ascii="Georgia" w:eastAsia="Times New Roman" w:hAnsi="Georgia" w:cs="Times New Roman"/>
                <w:sz w:val="24"/>
                <w:szCs w:val="24"/>
                <w:lang w:val="kk-KZ"/>
              </w:rPr>
              <w:t>.</w:t>
            </w:r>
          </w:p>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p>
        </w:tc>
        <w:tc>
          <w:tcPr>
            <w:tcW w:w="5068" w:type="dxa"/>
            <w:gridSpan w:val="2"/>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 xml:space="preserve">Үйге тапсырманы </w:t>
            </w:r>
            <w:r>
              <w:rPr>
                <w:rFonts w:ascii="Times New Roman" w:eastAsia="Times New Roman" w:hAnsi="Times New Roman" w:cs="Times New Roman"/>
                <w:bCs/>
                <w:kern w:val="36"/>
                <w:sz w:val="24"/>
                <w:szCs w:val="24"/>
                <w:lang w:val="kk-KZ"/>
              </w:rPr>
              <w:t xml:space="preserve">күнделіктеріне жазып алып, </w:t>
            </w:r>
            <w:r w:rsidRPr="00BE2402">
              <w:rPr>
                <w:rFonts w:ascii="Times New Roman" w:eastAsia="Times New Roman" w:hAnsi="Times New Roman" w:cs="Times New Roman"/>
                <w:bCs/>
                <w:kern w:val="36"/>
                <w:sz w:val="24"/>
                <w:szCs w:val="24"/>
                <w:lang w:val="kk-KZ"/>
              </w:rPr>
              <w:t>әр оқушы өз бетінше орындап келеді</w:t>
            </w:r>
          </w:p>
        </w:tc>
      </w:tr>
      <w:tr w:rsidR="00037C2F" w:rsidRPr="00FC1C8A" w:rsidTr="00DB46E0">
        <w:tc>
          <w:tcPr>
            <w:tcW w:w="2159" w:type="dxa"/>
          </w:tcPr>
          <w:p w:rsidR="00037C2F" w:rsidRPr="00BE2402" w:rsidRDefault="00037C2F" w:rsidP="00DB46E0">
            <w:pPr>
              <w:spacing w:before="100" w:beforeAutospacing="1" w:after="100" w:afterAutospacing="1"/>
              <w:jc w:val="center"/>
              <w:outlineLvl w:val="0"/>
              <w:rPr>
                <w:rFonts w:ascii="Times New Roman" w:eastAsia="Times New Roman" w:hAnsi="Times New Roman" w:cs="Times New Roman"/>
                <w:b/>
                <w:bCs/>
                <w:kern w:val="36"/>
                <w:sz w:val="24"/>
                <w:szCs w:val="24"/>
                <w:lang w:val="kk-KZ"/>
              </w:rPr>
            </w:pPr>
            <w:r>
              <w:rPr>
                <w:rFonts w:ascii="Times New Roman" w:eastAsia="Times New Roman" w:hAnsi="Times New Roman" w:cs="Times New Roman"/>
                <w:b/>
                <w:bCs/>
                <w:kern w:val="36"/>
                <w:sz w:val="24"/>
                <w:szCs w:val="24"/>
                <w:lang w:val="kk-KZ"/>
              </w:rPr>
              <w:t>Бағалау                   \3</w:t>
            </w:r>
            <w:r w:rsidRPr="00BE2402">
              <w:rPr>
                <w:rFonts w:ascii="Times New Roman" w:eastAsia="Times New Roman" w:hAnsi="Times New Roman" w:cs="Times New Roman"/>
                <w:b/>
                <w:bCs/>
                <w:kern w:val="36"/>
                <w:sz w:val="24"/>
                <w:szCs w:val="24"/>
                <w:lang w:val="kk-KZ"/>
              </w:rPr>
              <w:t xml:space="preserve"> мин\</w:t>
            </w:r>
          </w:p>
        </w:tc>
        <w:tc>
          <w:tcPr>
            <w:tcW w:w="3194" w:type="dxa"/>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Бақылаушының бағалауы, мұғалімнің бағалауы</w:t>
            </w:r>
            <w:r>
              <w:rPr>
                <w:rFonts w:ascii="Times New Roman" w:eastAsia="Times New Roman" w:hAnsi="Times New Roman" w:cs="Times New Roman"/>
                <w:bCs/>
                <w:kern w:val="36"/>
                <w:sz w:val="24"/>
                <w:szCs w:val="24"/>
                <w:lang w:val="kk-KZ"/>
              </w:rPr>
              <w:t>.</w:t>
            </w:r>
          </w:p>
        </w:tc>
        <w:tc>
          <w:tcPr>
            <w:tcW w:w="5068" w:type="dxa"/>
            <w:gridSpan w:val="2"/>
          </w:tcPr>
          <w:p w:rsidR="00037C2F" w:rsidRPr="00BE2402" w:rsidRDefault="00037C2F" w:rsidP="00DB46E0">
            <w:pPr>
              <w:spacing w:before="100" w:beforeAutospacing="1" w:after="100" w:afterAutospacing="1"/>
              <w:outlineLvl w:val="0"/>
              <w:rPr>
                <w:rFonts w:ascii="Times New Roman" w:eastAsia="Times New Roman" w:hAnsi="Times New Roman" w:cs="Times New Roman"/>
                <w:bCs/>
                <w:kern w:val="36"/>
                <w:sz w:val="24"/>
                <w:szCs w:val="24"/>
                <w:lang w:val="kk-KZ"/>
              </w:rPr>
            </w:pPr>
            <w:r w:rsidRPr="00BE2402">
              <w:rPr>
                <w:rFonts w:ascii="Times New Roman" w:eastAsia="Times New Roman" w:hAnsi="Times New Roman" w:cs="Times New Roman"/>
                <w:bCs/>
                <w:kern w:val="36"/>
                <w:sz w:val="24"/>
                <w:szCs w:val="24"/>
                <w:lang w:val="kk-KZ"/>
              </w:rPr>
              <w:t xml:space="preserve">Рефлексия </w:t>
            </w:r>
            <w:r>
              <w:rPr>
                <w:rFonts w:ascii="Times New Roman" w:eastAsia="Times New Roman" w:hAnsi="Times New Roman" w:cs="Times New Roman"/>
                <w:bCs/>
                <w:kern w:val="36"/>
                <w:sz w:val="24"/>
                <w:szCs w:val="24"/>
                <w:lang w:val="kk-KZ"/>
              </w:rPr>
              <w:t xml:space="preserve">                                                    </w:t>
            </w:r>
            <w:r w:rsidRPr="00BE2402">
              <w:rPr>
                <w:rFonts w:ascii="Times New Roman" w:eastAsia="Times New Roman" w:hAnsi="Times New Roman" w:cs="Times New Roman"/>
                <w:bCs/>
                <w:kern w:val="36"/>
                <w:sz w:val="24"/>
                <w:szCs w:val="24"/>
                <w:lang w:val="kk-KZ"/>
              </w:rPr>
              <w:t>Парақшаға жазып күту ағашына іледі.</w:t>
            </w:r>
          </w:p>
        </w:tc>
      </w:tr>
    </w:tbl>
    <w:p w:rsidR="003A4788" w:rsidRPr="00037C2F" w:rsidRDefault="003A4788">
      <w:pPr>
        <w:rPr>
          <w:lang w:val="kk-KZ"/>
        </w:rPr>
      </w:pPr>
    </w:p>
    <w:sectPr w:rsidR="003A4788" w:rsidRPr="00037C2F" w:rsidSect="00FC1C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37C2F"/>
    <w:rsid w:val="00037C2F"/>
    <w:rsid w:val="000F02D0"/>
    <w:rsid w:val="002E2E46"/>
    <w:rsid w:val="003A4788"/>
    <w:rsid w:val="00FC1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C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E2E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FD6E-7848-455E-B99B-007F2FF7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2017-04-06T02:22:00Z</dcterms:created>
  <dcterms:modified xsi:type="dcterms:W3CDTF">2017-04-06T16:25:00Z</dcterms:modified>
</cp:coreProperties>
</file>