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95" w:rsidRPr="00626195" w:rsidRDefault="00626195" w:rsidP="00626195">
      <w:pPr>
        <w:shd w:val="clear" w:color="auto" w:fill="FFFFFF"/>
        <w:spacing w:before="600" w:after="600" w:line="525" w:lineRule="atLeast"/>
        <w:jc w:val="center"/>
        <w:outlineLvl w:val="0"/>
        <w:rPr>
          <w:rFonts w:ascii="Times New Roman" w:eastAsia="Times New Roman" w:hAnsi="Times New Roman" w:cs="Times New Roman"/>
          <w:b/>
          <w:kern w:val="36"/>
          <w:sz w:val="28"/>
          <w:szCs w:val="28"/>
          <w:u w:val="single"/>
          <w:lang w:eastAsia="ru-RU"/>
        </w:rPr>
      </w:pPr>
      <w:r w:rsidRPr="00626195">
        <w:rPr>
          <w:rFonts w:ascii="Times New Roman" w:eastAsia="Times New Roman" w:hAnsi="Times New Roman" w:cs="Times New Roman"/>
          <w:b/>
          <w:kern w:val="36"/>
          <w:sz w:val="28"/>
          <w:szCs w:val="28"/>
          <w:u w:val="single"/>
          <w:lang w:eastAsia="ru-RU"/>
        </w:rPr>
        <w:t>Памятка педагогам по профилактике суицидального поведения</w:t>
      </w:r>
    </w:p>
    <w:p w:rsidR="00626195" w:rsidRPr="00626195" w:rsidRDefault="00626195" w:rsidP="00626195">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 xml:space="preserve">Основные мотивы суицидального поведения (по </w:t>
      </w:r>
      <w:proofErr w:type="spellStart"/>
      <w:r w:rsidRPr="00626195">
        <w:rPr>
          <w:rFonts w:ascii="Times New Roman" w:eastAsia="Times New Roman" w:hAnsi="Times New Roman" w:cs="Times New Roman"/>
          <w:b/>
          <w:bCs/>
          <w:iCs/>
          <w:color w:val="21587F"/>
          <w:sz w:val="28"/>
          <w:szCs w:val="28"/>
          <w:lang w:eastAsia="ru-RU"/>
        </w:rPr>
        <w:t>Моховикову</w:t>
      </w:r>
      <w:proofErr w:type="spellEnd"/>
      <w:r w:rsidRPr="00626195">
        <w:rPr>
          <w:rFonts w:ascii="Times New Roman" w:eastAsia="Times New Roman" w:hAnsi="Times New Roman" w:cs="Times New Roman"/>
          <w:b/>
          <w:bCs/>
          <w:iCs/>
          <w:color w:val="21587F"/>
          <w:sz w:val="28"/>
          <w:szCs w:val="28"/>
          <w:lang w:eastAsia="ru-RU"/>
        </w:rPr>
        <w:t>).</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Переживание обиды, одиночества, отчужденности и непонимания.</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Действительная или мнимая утрата любви родителей, неразделенное чувство и ревность.</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Переживания, связанные со смертью, разводом или уходом родителя из семьи.</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Чувство вины, стыда, оскорбленного самолюбия, самообвинения.</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Боязнь позора, насмешек или унижения.</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Страх наказания, нежелание извиниться.</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Любовные неудачи, беременность.</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Чувство мести, злобы, протеста.</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Желание привлечь к себе внимание, вызвать сочувствие, избежать неприятных последствий, уйти от решения проблем.</w:t>
      </w:r>
    </w:p>
    <w:p w:rsidR="00626195" w:rsidRPr="00626195" w:rsidRDefault="00626195" w:rsidP="00626195">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Сочувствие или подражание значимым людям, героям книг, фильмов, кумирам.</w:t>
      </w:r>
    </w:p>
    <w:p w:rsidR="00626195" w:rsidRPr="00626195" w:rsidRDefault="00626195" w:rsidP="00626195">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 xml:space="preserve">По мнению доктора психологических наук </w:t>
      </w:r>
      <w:proofErr w:type="spellStart"/>
      <w:r w:rsidRPr="00626195">
        <w:rPr>
          <w:rFonts w:ascii="Times New Roman" w:eastAsia="Times New Roman" w:hAnsi="Times New Roman" w:cs="Times New Roman"/>
          <w:b/>
          <w:bCs/>
          <w:iCs/>
          <w:color w:val="21587F"/>
          <w:sz w:val="28"/>
          <w:szCs w:val="28"/>
          <w:lang w:eastAsia="ru-RU"/>
        </w:rPr>
        <w:t>А.К.Колеченко</w:t>
      </w:r>
      <w:proofErr w:type="spellEnd"/>
      <w:r w:rsidRPr="00626195">
        <w:rPr>
          <w:rFonts w:ascii="Times New Roman" w:eastAsia="Times New Roman" w:hAnsi="Times New Roman" w:cs="Times New Roman"/>
          <w:b/>
          <w:bCs/>
          <w:iCs/>
          <w:color w:val="21587F"/>
          <w:sz w:val="28"/>
          <w:szCs w:val="28"/>
          <w:lang w:eastAsia="ru-RU"/>
        </w:rPr>
        <w:t xml:space="preserve"> самой важной мотивационной причиной возросшего числа самоубийств среди подростков – отсутствие целей в жизни.</w:t>
      </w:r>
    </w:p>
    <w:p w:rsidR="00626195" w:rsidRPr="00626195" w:rsidRDefault="00626195" w:rsidP="00626195">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Cs/>
          <w:color w:val="21587F"/>
          <w:sz w:val="28"/>
          <w:szCs w:val="28"/>
          <w:lang w:eastAsia="ru-RU"/>
        </w:rPr>
        <w:t>Что в поведении подростка </w:t>
      </w:r>
      <w:r w:rsidRPr="00626195">
        <w:rPr>
          <w:rFonts w:ascii="Times New Roman" w:eastAsia="Times New Roman" w:hAnsi="Times New Roman" w:cs="Times New Roman"/>
          <w:b/>
          <w:bCs/>
          <w:iCs/>
          <w:color w:val="21587F"/>
          <w:sz w:val="28"/>
          <w:szCs w:val="28"/>
          <w:lang w:eastAsia="ru-RU"/>
        </w:rPr>
        <w:t>должно насторожить учителя</w:t>
      </w:r>
      <w:r>
        <w:rPr>
          <w:rFonts w:ascii="Times New Roman" w:eastAsia="Times New Roman" w:hAnsi="Times New Roman" w:cs="Times New Roman"/>
          <w:b/>
          <w:bCs/>
          <w:iCs/>
          <w:color w:val="21587F"/>
          <w:sz w:val="28"/>
          <w:szCs w:val="28"/>
          <w:lang w:eastAsia="ru-RU"/>
        </w:rPr>
        <w:t>:</w:t>
      </w:r>
    </w:p>
    <w:p w:rsidR="00626195" w:rsidRPr="00626195" w:rsidRDefault="00626195" w:rsidP="00626195">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У подростка длительное время подавленное настроение, пониженный эмоциональный фон, раздражительность.</w:t>
      </w:r>
    </w:p>
    <w:p w:rsidR="00626195" w:rsidRPr="00626195" w:rsidRDefault="00626195" w:rsidP="00626195">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626195" w:rsidRPr="00626195" w:rsidRDefault="00626195" w:rsidP="00626195">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Наличие примера суицида в ближайшем окружении, а также среди значимых взрослых или сверстников.</w:t>
      </w:r>
    </w:p>
    <w:p w:rsidR="00626195" w:rsidRPr="00626195" w:rsidRDefault="00626195" w:rsidP="00626195">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Ребенок прямо или косвенно говорит о желании умереть или убить себя</w:t>
      </w:r>
      <w:r>
        <w:rPr>
          <w:rFonts w:ascii="Times New Roman" w:eastAsia="Times New Roman" w:hAnsi="Times New Roman" w:cs="Times New Roman"/>
          <w:b/>
          <w:bCs/>
          <w:iCs/>
          <w:color w:val="21587F"/>
          <w:sz w:val="28"/>
          <w:szCs w:val="28"/>
          <w:lang w:eastAsia="ru-RU"/>
        </w:rPr>
        <w:t>,</w:t>
      </w:r>
      <w:r w:rsidRPr="00626195">
        <w:rPr>
          <w:rFonts w:ascii="Times New Roman" w:eastAsia="Times New Roman" w:hAnsi="Times New Roman" w:cs="Times New Roman"/>
          <w:b/>
          <w:bCs/>
          <w:iCs/>
          <w:color w:val="21587F"/>
          <w:sz w:val="28"/>
          <w:szCs w:val="28"/>
          <w:lang w:eastAsia="ru-RU"/>
        </w:rPr>
        <w:t xml:space="preserve">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626195" w:rsidRPr="00626195" w:rsidRDefault="00626195" w:rsidP="00626195">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Рискованное поведение, в котором высока вероятность причинения вреда своей жизни и здоровью.</w:t>
      </w:r>
    </w:p>
    <w:p w:rsidR="00626195" w:rsidRPr="00626195" w:rsidRDefault="00626195" w:rsidP="00626195">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lastRenderedPageBreak/>
        <w:t>Своевременная психологическая поддержка, доброе участие, оказанное подросткам в трудной жизненной ситуации, могут помочь избежать трагедии.</w:t>
      </w:r>
    </w:p>
    <w:p w:rsidR="00626195" w:rsidRPr="00626195" w:rsidRDefault="00626195" w:rsidP="00626195">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Cs/>
          <w:color w:val="21587F"/>
          <w:sz w:val="28"/>
          <w:szCs w:val="28"/>
          <w:lang w:eastAsia="ru-RU"/>
        </w:rPr>
        <w:t>СТРАТЕГИЯ ПОМОЩ</w:t>
      </w:r>
    </w:p>
    <w:p w:rsidR="00626195" w:rsidRPr="00626195" w:rsidRDefault="00626195" w:rsidP="00626195">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1.</w:t>
      </w:r>
      <w:r>
        <w:rPr>
          <w:rFonts w:ascii="Times New Roman" w:eastAsia="Times New Roman" w:hAnsi="Times New Roman" w:cs="Times New Roman"/>
          <w:b/>
          <w:bCs/>
          <w:iCs/>
          <w:color w:val="21587F"/>
          <w:sz w:val="28"/>
          <w:szCs w:val="28"/>
          <w:lang w:eastAsia="ru-RU"/>
        </w:rPr>
        <w:t xml:space="preserve"> </w:t>
      </w:r>
      <w:r w:rsidRPr="00626195">
        <w:rPr>
          <w:rFonts w:ascii="Times New Roman" w:eastAsia="Times New Roman" w:hAnsi="Times New Roman" w:cs="Times New Roman"/>
          <w:b/>
          <w:bCs/>
          <w:iCs/>
          <w:color w:val="21587F"/>
          <w:sz w:val="28"/>
          <w:szCs w:val="28"/>
          <w:lang w:eastAsia="ru-RU"/>
        </w:rPr>
        <w:t>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626195" w:rsidRPr="00626195" w:rsidRDefault="00626195" w:rsidP="00626195">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2.</w:t>
      </w:r>
      <w:r>
        <w:rPr>
          <w:rFonts w:ascii="Times New Roman" w:eastAsia="Times New Roman" w:hAnsi="Times New Roman" w:cs="Times New Roman"/>
          <w:b/>
          <w:bCs/>
          <w:iCs/>
          <w:color w:val="21587F"/>
          <w:sz w:val="28"/>
          <w:szCs w:val="28"/>
          <w:lang w:eastAsia="ru-RU"/>
        </w:rPr>
        <w:t xml:space="preserve"> </w:t>
      </w:r>
      <w:proofErr w:type="gramStart"/>
      <w:r w:rsidRPr="00626195">
        <w:rPr>
          <w:rFonts w:ascii="Times New Roman" w:eastAsia="Times New Roman" w:hAnsi="Times New Roman" w:cs="Times New Roman"/>
          <w:b/>
          <w:bCs/>
          <w:iCs/>
          <w:color w:val="21587F"/>
          <w:sz w:val="28"/>
          <w:szCs w:val="28"/>
          <w:lang w:eastAsia="ru-RU"/>
        </w:rPr>
        <w:t>ОБСУЖДАЙТЕ  -</w:t>
      </w:r>
      <w:proofErr w:type="gramEnd"/>
      <w:r w:rsidRPr="00626195">
        <w:rPr>
          <w:rFonts w:ascii="Times New Roman" w:eastAsia="Times New Roman" w:hAnsi="Times New Roman" w:cs="Times New Roman"/>
          <w:b/>
          <w:bCs/>
          <w:iCs/>
          <w:color w:val="21587F"/>
          <w:sz w:val="28"/>
          <w:szCs w:val="28"/>
          <w:lang w:eastAsia="ru-RU"/>
        </w:rPr>
        <w:t>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тогда как избегание этой темы увеличивает тревожность, подозрительность.</w:t>
      </w:r>
    </w:p>
    <w:p w:rsidR="00626195" w:rsidRPr="00626195" w:rsidRDefault="00626195" w:rsidP="00626195">
      <w:pPr>
        <w:pStyle w:val="a3"/>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w:t>
      </w:r>
    </w:p>
    <w:p w:rsidR="00626195" w:rsidRPr="00626195" w:rsidRDefault="00626195" w:rsidP="00626195">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4.</w:t>
      </w:r>
      <w:r>
        <w:rPr>
          <w:rFonts w:ascii="Times New Roman" w:eastAsia="Times New Roman" w:hAnsi="Times New Roman" w:cs="Times New Roman"/>
          <w:b/>
          <w:bCs/>
          <w:iCs/>
          <w:color w:val="21587F"/>
          <w:sz w:val="28"/>
          <w:szCs w:val="28"/>
          <w:lang w:eastAsia="ru-RU"/>
        </w:rPr>
        <w:t xml:space="preserve"> </w:t>
      </w:r>
      <w:r w:rsidRPr="00626195">
        <w:rPr>
          <w:rFonts w:ascii="Times New Roman" w:eastAsia="Times New Roman" w:hAnsi="Times New Roman" w:cs="Times New Roman"/>
          <w:b/>
          <w:bCs/>
          <w:iCs/>
          <w:color w:val="21587F"/>
          <w:sz w:val="28"/>
          <w:szCs w:val="28"/>
          <w:lang w:eastAsia="ru-RU"/>
        </w:rPr>
        <w:t>ЗАДАВАЙТЕ ВОПРОСЫ -  обобщайте, проводите рефрейминг – «такое впечатление, что ты на самом деле говоришь о…», «большинство людей задумывалось о самоубийстве…».  Если Вы получаете утвердительный ответ, переходите на конкретику. Недосказанное, затаенное Вы должны сделать явным. Помогите подростку открыто говорить о своих замыслах.</w:t>
      </w:r>
    </w:p>
    <w:p w:rsidR="00626195" w:rsidRPr="00626195" w:rsidRDefault="00626195" w:rsidP="00626195">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5.</w:t>
      </w:r>
      <w:r>
        <w:rPr>
          <w:rFonts w:ascii="Times New Roman" w:eastAsia="Times New Roman" w:hAnsi="Times New Roman" w:cs="Times New Roman"/>
          <w:b/>
          <w:bCs/>
          <w:iCs/>
          <w:color w:val="21587F"/>
          <w:sz w:val="28"/>
          <w:szCs w:val="28"/>
          <w:lang w:eastAsia="ru-RU"/>
        </w:rPr>
        <w:t xml:space="preserve"> </w:t>
      </w:r>
      <w:r w:rsidRPr="00626195">
        <w:rPr>
          <w:rFonts w:ascii="Times New Roman" w:eastAsia="Times New Roman" w:hAnsi="Times New Roman" w:cs="Times New Roman"/>
          <w:b/>
          <w:bCs/>
          <w:iCs/>
          <w:color w:val="21587F"/>
          <w:sz w:val="28"/>
          <w:szCs w:val="28"/>
          <w:lang w:eastAsia="ru-RU"/>
        </w:rPr>
        <w:t>ПОДЧЕРКИВАЙТЕ ВРЕМЕННЫЙ ХАРАКТЕР ПРОБЛЕМ. Признайте, что его чувства очень сильны, проблемы сложны – узнайте, чем Вы можете помощь. Поскольку он Вам уже доверяет, узнайте, кто еще мог бы помочь ему в этой ситуации.</w:t>
      </w:r>
    </w:p>
    <w:p w:rsidR="00626195" w:rsidRPr="00626195" w:rsidRDefault="00626195" w:rsidP="0062619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Cs/>
          <w:color w:val="21587F"/>
          <w:sz w:val="28"/>
          <w:szCs w:val="28"/>
          <w:lang w:eastAsia="ru-RU"/>
        </w:rPr>
        <w:t xml:space="preserve">6. </w:t>
      </w:r>
      <w:r w:rsidRPr="00626195">
        <w:rPr>
          <w:rFonts w:ascii="Times New Roman" w:eastAsia="Times New Roman" w:hAnsi="Times New Roman" w:cs="Times New Roman"/>
          <w:b/>
          <w:bCs/>
          <w:iCs/>
          <w:color w:val="21587F"/>
          <w:sz w:val="28"/>
          <w:szCs w:val="28"/>
          <w:lang w:eastAsia="ru-RU"/>
        </w:rPr>
        <w:t>Не употреблять общие фразы «Да ты не думай об этом», «Ну, всё не так плохо», «Не стоит этого делать» и т.д. Это может привести к обратному эффекту. Отговаривая, не упирать на чувство долга. Это может подтолкнуть к роковому шагу: «А вот посмотрим, значу ли я что-нибудь для вас!».</w:t>
      </w:r>
    </w:p>
    <w:p w:rsidR="00626195" w:rsidRPr="00626195" w:rsidRDefault="00626195" w:rsidP="0062619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sidRPr="00626195">
        <w:rPr>
          <w:rFonts w:ascii="Times New Roman" w:eastAsia="Times New Roman" w:hAnsi="Times New Roman" w:cs="Times New Roman"/>
          <w:b/>
          <w:bCs/>
          <w:iCs/>
          <w:color w:val="21587F"/>
          <w:sz w:val="28"/>
          <w:szCs w:val="28"/>
          <w:lang w:eastAsia="ru-RU"/>
        </w:rPr>
        <w:t>При малейшем подозрении на суицид – обращайтесь к специалистам!</w:t>
      </w:r>
    </w:p>
    <w:p w:rsidR="003F15CB" w:rsidRPr="00626195" w:rsidRDefault="003F15CB">
      <w:pPr>
        <w:rPr>
          <w:rFonts w:ascii="Times New Roman" w:hAnsi="Times New Roman" w:cs="Times New Roman"/>
          <w:sz w:val="28"/>
          <w:szCs w:val="28"/>
        </w:rPr>
      </w:pPr>
      <w:bookmarkStart w:id="0" w:name="_GoBack"/>
      <w:bookmarkEnd w:id="0"/>
    </w:p>
    <w:sectPr w:rsidR="003F15CB" w:rsidRPr="00626195" w:rsidSect="00626195">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368"/>
    <w:multiLevelType w:val="multilevel"/>
    <w:tmpl w:val="3B2C6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7A1"/>
    <w:multiLevelType w:val="hybridMultilevel"/>
    <w:tmpl w:val="5A74791A"/>
    <w:lvl w:ilvl="0" w:tplc="37645536">
      <w:start w:val="3"/>
      <w:numFmt w:val="decimal"/>
      <w:lvlText w:val="%1."/>
      <w:lvlJc w:val="left"/>
      <w:pPr>
        <w:ind w:left="720" w:hanging="360"/>
      </w:pPr>
      <w:rPr>
        <w:rFonts w:hint="default"/>
        <w:b/>
        <w:color w:val="21587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15433"/>
    <w:multiLevelType w:val="hybridMultilevel"/>
    <w:tmpl w:val="852C898C"/>
    <w:lvl w:ilvl="0" w:tplc="4A1A56BA">
      <w:start w:val="7"/>
      <w:numFmt w:val="decimal"/>
      <w:lvlText w:val="%1."/>
      <w:lvlJc w:val="left"/>
      <w:pPr>
        <w:ind w:left="720" w:hanging="360"/>
      </w:pPr>
      <w:rPr>
        <w:rFonts w:hint="default"/>
        <w:b/>
        <w:color w:val="21587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55545A"/>
    <w:multiLevelType w:val="multilevel"/>
    <w:tmpl w:val="A6905B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8460D"/>
    <w:multiLevelType w:val="multilevel"/>
    <w:tmpl w:val="64E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8B6F22"/>
    <w:multiLevelType w:val="multilevel"/>
    <w:tmpl w:val="5A38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3D"/>
    <w:rsid w:val="0025223D"/>
    <w:rsid w:val="003F15CB"/>
    <w:rsid w:val="0062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32C4"/>
  <w15:chartTrackingRefBased/>
  <w15:docId w15:val="{A0455A63-E225-4DD4-A7F3-5736E7D1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2019-11-19T07:38:00Z</dcterms:created>
  <dcterms:modified xsi:type="dcterms:W3CDTF">2019-11-19T07:42:00Z</dcterms:modified>
</cp:coreProperties>
</file>