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7B" w:rsidRP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E3B7B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 </w:t>
      </w:r>
    </w:p>
    <w:p w:rsidR="004E3B7B" w:rsidRDefault="004E3B7B" w:rsidP="004E3B7B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4E3B7B" w:rsidRDefault="00277C46" w:rsidP="00277C4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  <w:r>
        <w:rPr>
          <w:rFonts w:ascii="Arial" w:eastAsia="Times New Roman" w:hAnsi="Arial" w:cs="Arial"/>
          <w:color w:val="000000"/>
          <w:sz w:val="64"/>
          <w:szCs w:val="6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6.95pt;height:87.05pt" fillcolor="#369" stroked="f">
            <v:shadow on="t" color="#b2b2b2" opacity="52429f" offset="3pt"/>
            <v:textpath style="font-family:&quot;Times New Roman&quot;;font-weight:bold;v-text-kern:t" trim="t" fitpath="t" string="ПАСПОРТ"/>
          </v:shape>
        </w:pict>
      </w:r>
    </w:p>
    <w:p w:rsidR="004E3B7B" w:rsidRP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E3B7B">
        <w:rPr>
          <w:rFonts w:ascii="Arial" w:eastAsia="Times New Roman" w:hAnsi="Arial" w:cs="Arial"/>
          <w:color w:val="000000"/>
          <w:sz w:val="56"/>
          <w:szCs w:val="56"/>
          <w:lang w:eastAsia="ru-RU"/>
        </w:rPr>
        <w:t>     </w:t>
      </w:r>
    </w:p>
    <w:p w:rsidR="004E3B7B" w:rsidRPr="004E3B7B" w:rsidRDefault="00277C46" w:rsidP="00277C46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000000"/>
          <w:sz w:val="64"/>
          <w:szCs w:val="64"/>
          <w:lang w:eastAsia="ru-RU"/>
        </w:rPr>
        <w:pict>
          <v:shape id="_x0000_i1027" type="#_x0000_t136" style="width:342.4pt;height:133.95pt" fillcolor="#369" stroked="f">
            <v:shadow on="t" color="#b2b2b2" opacity="52429f" offset="3pt"/>
            <v:textpath style="font-family:&quot;Times New Roman&quot;;v-text-kern:t" trim="t" fitpath="t" string="единой детской&#10;общественной&#10;организации"/>
          </v:shape>
        </w:pict>
      </w:r>
    </w:p>
    <w:p w:rsidR="004E3B7B" w:rsidRDefault="00277C46" w:rsidP="00277C4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  <w:r>
        <w:rPr>
          <w:rFonts w:ascii="Arial" w:eastAsia="Times New Roman" w:hAnsi="Arial" w:cs="Arial"/>
          <w:color w:val="000000"/>
          <w:sz w:val="64"/>
          <w:szCs w:val="64"/>
          <w:lang w:eastAsia="ru-RU"/>
        </w:rPr>
        <w:pict>
          <v:shape id="_x0000_i1028" type="#_x0000_t136" style="width:468pt;height:118.9pt" fillcolor="#369" stroked="f">
            <v:shadow on="t" color="#b2b2b2" opacity="52429f" offset="3pt"/>
            <v:textpath style="font-family:&quot;Times New Roman&quot;;font-weight:bold;font-style:italic;v-text-kern:t" trim="t" fitpath="t" string="&quot;Жас Ұлан&quot;"/>
          </v:shape>
        </w:pict>
      </w:r>
    </w:p>
    <w:p w:rsid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8B61B8" w:rsidRPr="00C9629D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val="kk-KZ" w:eastAsia="ru-RU"/>
        </w:rPr>
      </w:pP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val="kk-KZ" w:eastAsia="ru-RU"/>
        </w:rPr>
      </w:pPr>
    </w:p>
    <w:p w:rsidR="008B61B8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  <w:r w:rsidRPr="009D0EAC">
        <w:rPr>
          <w:noProof/>
        </w:rPr>
        <w:pict>
          <v:shape id="_x0000_s1029" type="#_x0000_t136" style="position:absolute;margin-left:17.1pt;margin-top:23.55pt;width:202.5pt;height:81.8pt;z-index:-251650048" wrapcoords="-2160 -9512 -1360 -6341 -1440 0 -1760 6341 -2240 9512 -2800 10899 -2800 17439 -240 19024 -240 21402 4080 21402 4080 19024 8480 19024 16720 17042 16720 15259 16240 14070 15200 12683 16880 12683 17920 11494 17920 9314 17600 8323 15600 3171 17760 0 17920 -1585 17680 -3369 1600 -6341 2240 -9512 -2160 -9512" adj=",1080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евиз:   "/>
            <w10:wrap type="tight"/>
          </v:shape>
        </w:pict>
      </w:r>
    </w:p>
    <w:p w:rsidR="008B61B8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8B61B8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</w:p>
    <w:p w:rsidR="00CF27B4" w:rsidRDefault="00C9629D" w:rsidP="00C9629D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64"/>
          <w:szCs w:val="64"/>
          <w:lang w:eastAsia="ru-RU"/>
        </w:rPr>
      </w:pPr>
      <w:r>
        <w:pict>
          <v:shape id="_x0000_i1025" type="#_x0000_t136" style="width:414.4pt;height:90.4pt" fillcolor="#369" stroked="f">
            <v:shadow on="t" color="#b2b2b2" opacity="52429f" offset="3pt"/>
            <v:textpath style="font-family:&quot;Times New Roman&quot;;v-text-kern:t" trim="t" fitpath="t" string="Біздің ел – Қазақстан,&#10;Болашағы – Жас Ұлан!&#10;"/>
          </v:shape>
        </w:pict>
      </w:r>
    </w:p>
    <w:p w:rsidR="004E3B7B" w:rsidRPr="00C9629D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222222"/>
          <w:lang w:val="kk-KZ" w:eastAsia="ru-RU"/>
        </w:rPr>
      </w:pPr>
      <w:r w:rsidRPr="004E3B7B">
        <w:rPr>
          <w:rFonts w:ascii="Arial" w:eastAsia="Times New Roman" w:hAnsi="Arial" w:cs="Arial"/>
          <w:color w:val="000000"/>
          <w:sz w:val="64"/>
          <w:szCs w:val="64"/>
          <w:lang w:eastAsia="ru-RU"/>
        </w:rPr>
        <w:t> </w:t>
      </w:r>
    </w:p>
    <w:p w:rsidR="004E3B7B" w:rsidRPr="004E3B7B" w:rsidRDefault="00C9629D" w:rsidP="00C9629D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86000" cy="2305050"/>
            <wp:effectExtent l="19050" t="0" r="0" b="0"/>
            <wp:docPr id="23" name="Рисунок 23" descr="жас У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жас УЛ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7B" w:rsidRP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  <w:r w:rsidRPr="004E3B7B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</w:p>
    <w:p w:rsid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  <w:r w:rsidRPr="004E3B7B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C9629D" w:rsidRPr="00C9629D" w:rsidRDefault="00C9629D" w:rsidP="00C9629D">
      <w:pPr>
        <w:spacing w:before="180" w:after="180" w:line="240" w:lineRule="auto"/>
        <w:rPr>
          <w:rFonts w:asciiTheme="majorHAnsi" w:eastAsia="Times New Roman" w:hAnsiTheme="majorHAnsi" w:cs="Times New Roman"/>
          <w:b/>
          <w:i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Arial"/>
          <w:b/>
          <w:i/>
          <w:color w:val="4F81BD" w:themeColor="accent1"/>
          <w:sz w:val="44"/>
          <w:szCs w:val="44"/>
          <w:lang w:eastAsia="ru-RU"/>
        </w:rPr>
        <w:t>                                    КГУ «</w:t>
      </w:r>
      <w:r>
        <w:rPr>
          <w:rFonts w:asciiTheme="majorHAnsi" w:eastAsia="Times New Roman" w:hAnsiTheme="majorHAnsi" w:cs="Times New Roman"/>
          <w:b/>
          <w:i/>
          <w:color w:val="4F81BD" w:themeColor="accent1"/>
          <w:sz w:val="44"/>
          <w:szCs w:val="44"/>
          <w:lang w:val="kk-KZ" w:eastAsia="ru-RU"/>
        </w:rPr>
        <w:t>Шубарагашская</w:t>
      </w:r>
      <w:r w:rsidRPr="00C9629D">
        <w:rPr>
          <w:rFonts w:asciiTheme="majorHAnsi" w:eastAsia="Times New Roman" w:hAnsiTheme="majorHAnsi" w:cs="Times New Roman"/>
          <w:b/>
          <w:i/>
          <w:color w:val="4F81BD" w:themeColor="accent1"/>
          <w:sz w:val="44"/>
          <w:szCs w:val="44"/>
          <w:lang w:eastAsia="ru-RU"/>
        </w:rPr>
        <w:t xml:space="preserve"> СШ»</w:t>
      </w: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C9629D" w:rsidRDefault="00C9629D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8B61B8" w:rsidRPr="00CF27B4" w:rsidRDefault="008B61B8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</w:p>
    <w:p w:rsidR="004E3B7B" w:rsidRPr="00C9629D" w:rsidRDefault="004E3B7B" w:rsidP="008B61B8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b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Times New Roman"/>
          <w:b/>
          <w:color w:val="4F81BD" w:themeColor="accent1"/>
          <w:sz w:val="48"/>
          <w:szCs w:val="48"/>
          <w:lang w:eastAsia="ru-RU"/>
        </w:rPr>
        <w:t>ПРОГРАММА</w:t>
      </w:r>
    </w:p>
    <w:p w:rsidR="004E3B7B" w:rsidRPr="00C9629D" w:rsidRDefault="004E3B7B" w:rsidP="008B61B8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b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Times New Roman"/>
          <w:b/>
          <w:color w:val="4F81BD" w:themeColor="accent1"/>
          <w:sz w:val="48"/>
          <w:szCs w:val="48"/>
          <w:lang w:eastAsia="ru-RU"/>
        </w:rPr>
        <w:t>развития ученического самоуправления</w:t>
      </w:r>
    </w:p>
    <w:p w:rsidR="004E3B7B" w:rsidRPr="00C9629D" w:rsidRDefault="004E3B7B" w:rsidP="004E3B7B">
      <w:pPr>
        <w:spacing w:before="180" w:after="180" w:line="240" w:lineRule="auto"/>
        <w:rPr>
          <w:rFonts w:asciiTheme="majorHAnsi" w:eastAsia="Times New Roman" w:hAnsiTheme="majorHAnsi" w:cs="Times New Roman"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</w:t>
      </w:r>
    </w:p>
    <w:p w:rsidR="004E3B7B" w:rsidRPr="00C9629D" w:rsidRDefault="004E3B7B" w:rsidP="004E3B7B">
      <w:pPr>
        <w:spacing w:before="180" w:after="180" w:line="240" w:lineRule="auto"/>
        <w:rPr>
          <w:rFonts w:asciiTheme="majorHAnsi" w:eastAsia="Times New Roman" w:hAnsiTheme="majorHAnsi" w:cs="Times New Roman"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</w:t>
      </w:r>
    </w:p>
    <w:p w:rsidR="004E3B7B" w:rsidRPr="00727767" w:rsidRDefault="00727767" w:rsidP="004E3B7B">
      <w:pPr>
        <w:spacing w:before="180" w:after="180" w:line="240" w:lineRule="auto"/>
        <w:rPr>
          <w:rFonts w:asciiTheme="majorHAnsi" w:eastAsia="Times New Roman" w:hAnsiTheme="majorHAnsi" w:cs="Times New Roman"/>
          <w:color w:val="4F81BD" w:themeColor="accent1"/>
          <w:lang w:val="kk-KZ" w:eastAsia="ru-RU"/>
        </w:rPr>
      </w:pPr>
      <w:r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         </w:t>
      </w:r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</w:t>
      </w:r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u w:val="single"/>
          <w:lang w:eastAsia="ru-RU"/>
        </w:rPr>
        <w:t>Адрес:</w:t>
      </w:r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    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     </w:t>
      </w:r>
      <w:proofErr w:type="spellStart"/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Акмолинская</w:t>
      </w:r>
      <w:proofErr w:type="spellEnd"/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 xml:space="preserve"> область</w:t>
      </w:r>
    </w:p>
    <w:p w:rsidR="004E3B7B" w:rsidRPr="00C9629D" w:rsidRDefault="00727767" w:rsidP="008B61B8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color w:val="4F81BD" w:themeColor="accent1"/>
          <w:lang w:eastAsia="ru-RU"/>
        </w:rPr>
      </w:pPr>
      <w:r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              </w:t>
      </w:r>
      <w:proofErr w:type="spellStart"/>
      <w:r w:rsidR="008B61B8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Буландынский</w:t>
      </w:r>
      <w:proofErr w:type="spellEnd"/>
      <w:r w:rsidR="004E3B7B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 xml:space="preserve">  район</w:t>
      </w:r>
    </w:p>
    <w:p w:rsidR="004E3B7B" w:rsidRPr="00C9629D" w:rsidRDefault="004E3B7B" w:rsidP="004E3B7B">
      <w:pPr>
        <w:spacing w:before="180" w:after="180" w:line="240" w:lineRule="auto"/>
        <w:rPr>
          <w:rFonts w:asciiTheme="majorHAnsi" w:eastAsia="Times New Roman" w:hAnsiTheme="majorHAnsi" w:cs="Times New Roman"/>
          <w:color w:val="4F81BD" w:themeColor="accent1"/>
          <w:lang w:val="kk-KZ" w:eastAsia="ru-RU"/>
        </w:rPr>
      </w:pP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                    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</w:t>
      </w: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</w:t>
      </w:r>
      <w:r w:rsidR="00727767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            </w:t>
      </w: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 xml:space="preserve">с. 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>Шубарагаш</w:t>
      </w:r>
    </w:p>
    <w:p w:rsidR="004E3B7B" w:rsidRPr="00C9629D" w:rsidRDefault="004E3B7B" w:rsidP="004E3B7B">
      <w:pPr>
        <w:spacing w:before="180" w:after="180" w:line="240" w:lineRule="auto"/>
        <w:rPr>
          <w:rFonts w:asciiTheme="majorHAnsi" w:eastAsia="Times New Roman" w:hAnsiTheme="majorHAnsi" w:cs="Times New Roman"/>
          <w:color w:val="4F81BD" w:themeColor="accent1"/>
          <w:lang w:val="kk-KZ" w:eastAsia="ru-RU"/>
        </w:rPr>
      </w:pP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                    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</w:t>
      </w:r>
      <w:r w:rsidR="00727767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           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 </w:t>
      </w:r>
      <w:r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eastAsia="ru-RU"/>
        </w:rPr>
        <w:t> ул.</w:t>
      </w:r>
      <w:r w:rsidR="00C9629D" w:rsidRPr="00C9629D">
        <w:rPr>
          <w:rFonts w:asciiTheme="majorHAnsi" w:eastAsia="Times New Roman" w:hAnsiTheme="majorHAnsi" w:cs="Times New Roman"/>
          <w:color w:val="4F81BD" w:themeColor="accent1"/>
          <w:sz w:val="44"/>
          <w:szCs w:val="44"/>
          <w:lang w:val="kk-KZ" w:eastAsia="ru-RU"/>
        </w:rPr>
        <w:t xml:space="preserve"> Абылайхана, 20</w:t>
      </w:r>
    </w:p>
    <w:p w:rsidR="004E3B7B" w:rsidRPr="00CF27B4" w:rsidRDefault="004E3B7B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</w:p>
    <w:p w:rsidR="008B61B8" w:rsidRPr="00CF27B4" w:rsidRDefault="008B61B8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</w:p>
    <w:p w:rsidR="008B61B8" w:rsidRPr="00CF27B4" w:rsidRDefault="008B61B8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</w:p>
    <w:p w:rsidR="004E3B7B" w:rsidRPr="00C9629D" w:rsidRDefault="004E3B7B" w:rsidP="008B61B8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color w:val="4F81BD" w:themeColor="accent1"/>
          <w:lang w:eastAsia="ru-RU"/>
        </w:rPr>
      </w:pPr>
      <w:r w:rsidRPr="00C9629D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44"/>
          <w:szCs w:val="44"/>
          <w:lang w:eastAsia="ru-RU"/>
        </w:rPr>
        <w:t xml:space="preserve">Школьный </w:t>
      </w:r>
      <w:r w:rsidR="00C9629D" w:rsidRPr="00C9629D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44"/>
          <w:szCs w:val="44"/>
          <w:lang w:val="kk-KZ" w:eastAsia="ru-RU"/>
        </w:rPr>
        <w:t>актив</w:t>
      </w:r>
      <w:r w:rsidRPr="00C9629D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44"/>
          <w:szCs w:val="44"/>
          <w:lang w:eastAsia="ru-RU"/>
        </w:rPr>
        <w:t xml:space="preserve"> – добровольный</w:t>
      </w:r>
    </w:p>
    <w:p w:rsidR="004E3B7B" w:rsidRPr="00C9629D" w:rsidRDefault="004E3B7B" w:rsidP="008B61B8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color w:val="8064A2" w:themeColor="accent4"/>
          <w:lang w:eastAsia="ru-RU"/>
        </w:rPr>
      </w:pPr>
      <w:r w:rsidRPr="00C9629D">
        <w:rPr>
          <w:rFonts w:asciiTheme="majorHAnsi" w:eastAsia="Times New Roman" w:hAnsiTheme="majorHAnsi" w:cs="Times New Roman"/>
          <w:b/>
          <w:bCs/>
          <w:i/>
          <w:iCs/>
          <w:color w:val="4F81BD" w:themeColor="accent1"/>
          <w:sz w:val="44"/>
          <w:szCs w:val="44"/>
          <w:lang w:eastAsia="ru-RU"/>
        </w:rPr>
        <w:t>ученический союз лидеров школы</w:t>
      </w:r>
      <w:r w:rsidRPr="00C9629D">
        <w:rPr>
          <w:rFonts w:asciiTheme="majorHAnsi" w:eastAsia="Times New Roman" w:hAnsiTheme="majorHAnsi" w:cs="Times New Roman"/>
          <w:b/>
          <w:bCs/>
          <w:i/>
          <w:iCs/>
          <w:color w:val="8064A2" w:themeColor="accent4"/>
          <w:sz w:val="44"/>
          <w:szCs w:val="44"/>
          <w:lang w:eastAsia="ru-RU"/>
        </w:rPr>
        <w:t>.</w:t>
      </w:r>
    </w:p>
    <w:p w:rsidR="004E3B7B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4E3B7B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 </w:t>
      </w:r>
    </w:p>
    <w:p w:rsidR="008B61B8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8B61B8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9D14A7" w:rsidRDefault="009D14A7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8B61B8" w:rsidRPr="00C9629D" w:rsidRDefault="008B61B8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44"/>
          <w:szCs w:val="44"/>
          <w:lang w:val="kk-KZ" w:eastAsia="ru-RU"/>
        </w:rPr>
      </w:pPr>
    </w:p>
    <w:p w:rsidR="004E3B7B" w:rsidRPr="00C9629D" w:rsidRDefault="00727767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val="kk-KZ" w:eastAsia="ru-RU"/>
        </w:rPr>
        <w:lastRenderedPageBreak/>
        <w:t>Цели и задачи ЕДЮО</w:t>
      </w:r>
      <w:r w:rsidR="004E3B7B" w:rsidRPr="00C9629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 xml:space="preserve"> «</w:t>
      </w:r>
      <w:proofErr w:type="spellStart"/>
      <w:r w:rsidR="004E3B7B" w:rsidRPr="00C9629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>Жас</w:t>
      </w:r>
      <w:proofErr w:type="spellEnd"/>
      <w:r w:rsidR="00CF27B4" w:rsidRPr="00C9629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 xml:space="preserve"> У</w:t>
      </w:r>
      <w:r w:rsidR="004E3B7B" w:rsidRPr="00C9629D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lang w:eastAsia="ru-RU"/>
        </w:rPr>
        <w:t>лан»:</w:t>
      </w: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активизация общественной социальной, культурной и познавательной, творческой деятельности обучающихся в организациях образования;</w:t>
      </w:r>
      <w:proofErr w:type="gramEnd"/>
    </w:p>
    <w:p w:rsidR="00727767" w:rsidRPr="00727767" w:rsidRDefault="00727767" w:rsidP="00727767">
      <w:pPr>
        <w:pStyle w:val="a8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повышение потенциала и уровня воспитательной работы организаций образования;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развитие взаимодействия и укрепление социального партнерства государственных учреждений и неправительственных организаций в интересах воспитания казахстанского патриотизма;      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усиление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роли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детей и подростков в условиях самодеятельной организации;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обеспечение реализации гражданских прав и свобод каждого члена Объединения;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воспитание развитой личности, деятельного, ответственного и полноправного члена общества – гражданина демократического, светского правового и социального государства;      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27767" w:rsidRPr="00727767" w:rsidRDefault="00727767" w:rsidP="00727767">
      <w:pPr>
        <w:pStyle w:val="a8"/>
        <w:numPr>
          <w:ilvl w:val="0"/>
          <w:numId w:val="6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предоставление каждому обучающемуся реальных возможностей и условий социализации личности, вовлечение в активную предметно-практическую деятельность, создание условий для развития самостоятельности, самоуправления и самоутверждения развивающейся личности обучающегося;</w:t>
      </w:r>
    </w:p>
    <w:p w:rsidR="00727767" w:rsidRPr="00727767" w:rsidRDefault="00727767" w:rsidP="00727767">
      <w:pPr>
        <w:pStyle w:val="a4"/>
        <w:numPr>
          <w:ilvl w:val="0"/>
          <w:numId w:val="6"/>
        </w:numPr>
        <w:spacing w:before="180" w:after="18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основе широкой пропаганды национальных традиций, обычаев, обрядов и исторических ценностей народов, населяющих Казахстан, прививать любовь и уважительное отношение к этнокультурным особенностям народов, в том числе к государственному языку и языкам народов Казахстана. </w:t>
      </w: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727767" w:rsidRDefault="00727767" w:rsidP="0072776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4"/>
          <w:szCs w:val="44"/>
          <w:lang w:val="kk-KZ" w:eastAsia="ru-RU"/>
        </w:rPr>
      </w:pPr>
    </w:p>
    <w:p w:rsidR="004E3B7B" w:rsidRDefault="00727767" w:rsidP="00727767">
      <w:pPr>
        <w:pStyle w:val="a8"/>
        <w:jc w:val="center"/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val="kk-KZ" w:eastAsia="ru-RU"/>
        </w:rPr>
      </w:pPr>
      <w:r w:rsidRPr="00727767">
        <w:rPr>
          <w:rFonts w:asciiTheme="majorHAnsi" w:hAnsiTheme="majorHAnsi" w:cs="Times New Roman"/>
          <w:b/>
          <w:color w:val="1F497D" w:themeColor="text2"/>
          <w:sz w:val="44"/>
          <w:szCs w:val="44"/>
        </w:rPr>
        <w:lastRenderedPageBreak/>
        <w:t xml:space="preserve">Обязанности членов </w:t>
      </w:r>
      <w:r>
        <w:rPr>
          <w:rFonts w:asciiTheme="majorHAnsi" w:hAnsiTheme="majorHAnsi" w:cs="Times New Roman"/>
          <w:b/>
          <w:color w:val="1F497D" w:themeColor="text2"/>
          <w:sz w:val="44"/>
          <w:szCs w:val="44"/>
          <w:lang w:val="kk-KZ"/>
        </w:rPr>
        <w:t xml:space="preserve">ЕДЮО </w:t>
      </w:r>
      <w:r w:rsidR="004E3B7B" w:rsidRPr="00727767"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eastAsia="ru-RU"/>
        </w:rPr>
        <w:t>«</w:t>
      </w:r>
      <w:proofErr w:type="spellStart"/>
      <w:r w:rsidR="004E3B7B" w:rsidRPr="00727767"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eastAsia="ru-RU"/>
        </w:rPr>
        <w:t>Жас</w:t>
      </w:r>
      <w:proofErr w:type="spellEnd"/>
      <w:r w:rsidRPr="00727767"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val="kk-KZ" w:eastAsia="ru-RU"/>
        </w:rPr>
        <w:t xml:space="preserve"> </w:t>
      </w:r>
      <w:r w:rsidR="00CF27B4" w:rsidRPr="00727767"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eastAsia="ru-RU"/>
        </w:rPr>
        <w:t>У</w:t>
      </w:r>
      <w:r w:rsidR="004E3B7B" w:rsidRPr="00727767"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eastAsia="ru-RU"/>
        </w:rPr>
        <w:t>лан»</w:t>
      </w:r>
      <w:r>
        <w:rPr>
          <w:rFonts w:asciiTheme="majorHAnsi" w:eastAsia="Times New Roman" w:hAnsiTheme="majorHAnsi" w:cs="Times New Roman"/>
          <w:b/>
          <w:bCs/>
          <w:color w:val="1F497D" w:themeColor="text2"/>
          <w:sz w:val="44"/>
          <w:szCs w:val="44"/>
          <w:lang w:val="kk-KZ" w:eastAsia="ru-RU"/>
        </w:rPr>
        <w:t>:</w:t>
      </w:r>
    </w:p>
    <w:p w:rsidR="00727767" w:rsidRPr="00727767" w:rsidRDefault="00727767" w:rsidP="00727767">
      <w:pPr>
        <w:pStyle w:val="a8"/>
        <w:jc w:val="center"/>
        <w:rPr>
          <w:rFonts w:asciiTheme="majorHAnsi" w:hAnsiTheme="majorHAnsi" w:cs="Times New Roman"/>
          <w:b/>
          <w:color w:val="1F497D" w:themeColor="text2"/>
          <w:sz w:val="44"/>
          <w:szCs w:val="44"/>
          <w:lang w:val="kk-KZ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исполнять Устав и решения органов Объединения;</w:t>
      </w:r>
    </w:p>
    <w:p w:rsidR="00727767" w:rsidRPr="00727767" w:rsidRDefault="00727767" w:rsidP="00727767">
      <w:pPr>
        <w:pStyle w:val="a8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содействовать реализации целей и задач Объединения;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содействовать развитию Объединения, повышению качества и эффективности ее работы;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уважать государственную символику Республики Казахстан (флаг, герб, гимн), осознавать свой долг защиты Родины;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признавать права и уважать интересы других членов Объединения;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участвовать в реализации целей и задач Объединения, выполнять индивидуальные (персональные) и коллективные (общественные) задания и поручения;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показывать пример в общественных делах, в труде, беречь общественную собственность, быть воспитанным  и прилежным в учебе;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вести здоровый образ жизни, пропагандировать его среди своих сверстников, избегать грубых выходок, курения, употребления наркотиков;</w:t>
      </w:r>
    </w:p>
    <w:p w:rsidR="00727767" w:rsidRPr="00727767" w:rsidRDefault="00727767" w:rsidP="00727767">
      <w:pPr>
        <w:pStyle w:val="a8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7767" w:rsidRPr="00727767" w:rsidRDefault="00727767" w:rsidP="00727767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уважать родителей, товарищей, учителей и всех взрослых, вносить свой вклад в </w:t>
      </w:r>
      <w:proofErr w:type="spellStart"/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>гуманизацию</w:t>
      </w:r>
      <w:proofErr w:type="spellEnd"/>
      <w:r w:rsidRPr="0072776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общества.</w:t>
      </w: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727767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727767" w:rsidRDefault="00727767" w:rsidP="008B61B8">
      <w:pPr>
        <w:spacing w:before="180" w:after="18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4E3B7B" w:rsidRPr="00DE3561" w:rsidRDefault="004E3B7B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u w:val="single"/>
          <w:lang w:val="kk-KZ" w:eastAsia="ru-RU"/>
        </w:rPr>
      </w:pPr>
      <w:r w:rsidRPr="00DE3561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u w:val="single"/>
          <w:lang w:eastAsia="ru-RU"/>
        </w:rPr>
        <w:lastRenderedPageBreak/>
        <w:t xml:space="preserve">Положение о комитете </w:t>
      </w:r>
      <w:r w:rsidR="00DE3561" w:rsidRPr="00DE3561">
        <w:rPr>
          <w:rFonts w:ascii="Times New Roman" w:eastAsia="Times New Roman" w:hAnsi="Times New Roman" w:cs="Times New Roman"/>
          <w:b/>
          <w:color w:val="1F497D" w:themeColor="text2"/>
          <w:sz w:val="44"/>
          <w:szCs w:val="44"/>
          <w:u w:val="single"/>
          <w:lang w:val="kk-KZ" w:eastAsia="ru-RU"/>
        </w:rPr>
        <w:t>лидеров</w:t>
      </w:r>
    </w:p>
    <w:p w:rsidR="00DE3561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</w:pPr>
      <w:r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         </w:t>
      </w:r>
    </w:p>
    <w:p w:rsidR="004E3B7B" w:rsidRDefault="00DE3561" w:rsidP="00DE35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 xml:space="preserve">            </w:t>
      </w:r>
      <w:r w:rsidR="004E3B7B" w:rsidRPr="00DE3561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Комитет </w:t>
      </w:r>
      <w:r w:rsidRPr="00DE3561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val="kk-KZ" w:eastAsia="ru-RU"/>
        </w:rPr>
        <w:t>лидеров</w:t>
      </w:r>
      <w:r w:rsidR="004E3B7B" w:rsidRPr="00DE3561">
        <w:rPr>
          <w:rFonts w:ascii="Times New Roman" w:eastAsia="Times New Roman" w:hAnsi="Times New Roman" w:cs="Times New Roman"/>
          <w:i/>
          <w:color w:val="1F497D" w:themeColor="text2"/>
          <w:sz w:val="32"/>
          <w:szCs w:val="32"/>
          <w:lang w:eastAsia="ru-RU"/>
        </w:rPr>
        <w:t xml:space="preserve"> является исполнительным органом ученического самоуправления в школе, активно содействует становлению сплоченности коллектива, как действительного средства воспитания учащихся, формированию у каждого из них сознательного отношения к своим правам и обязанностям.</w:t>
      </w:r>
    </w:p>
    <w:p w:rsidR="00DE3561" w:rsidRPr="00DE3561" w:rsidRDefault="00DE3561" w:rsidP="00DE356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lang w:val="kk-KZ" w:eastAsia="ru-RU"/>
        </w:rPr>
      </w:pPr>
    </w:p>
    <w:p w:rsidR="004E3B7B" w:rsidRPr="00C9629D" w:rsidRDefault="004E3B7B" w:rsidP="008B61B8">
      <w:pPr>
        <w:pStyle w:val="a4"/>
        <w:numPr>
          <w:ilvl w:val="1"/>
          <w:numId w:val="4"/>
        </w:num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Комитет </w:t>
      </w:r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лидеров</w:t>
      </w:r>
      <w:r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избирается в начале года сроком на один год.</w:t>
      </w:r>
    </w:p>
    <w:p w:rsidR="004E3B7B" w:rsidRPr="00C9629D" w:rsidRDefault="00DE3561" w:rsidP="008B61B8">
      <w:pPr>
        <w:pStyle w:val="a4"/>
        <w:numPr>
          <w:ilvl w:val="1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и</w:t>
      </w:r>
      <w:r w:rsidR="004E3B7B"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м органам управления является общее собрание.</w:t>
      </w:r>
    </w:p>
    <w:p w:rsidR="004E3B7B" w:rsidRPr="00C9629D" w:rsidRDefault="00DE3561" w:rsidP="008B61B8">
      <w:pPr>
        <w:pStyle w:val="a4"/>
        <w:numPr>
          <w:ilvl w:val="1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Общее собрание проводится 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4</w:t>
      </w:r>
      <w:r w:rsidR="004E3B7B"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а</w:t>
      </w:r>
      <w:r w:rsidR="004E3B7B"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 год.</w:t>
      </w:r>
    </w:p>
    <w:p w:rsidR="004E3B7B" w:rsidRPr="00C9629D" w:rsidRDefault="004E3B7B" w:rsidP="008B61B8">
      <w:pPr>
        <w:pStyle w:val="a4"/>
        <w:numPr>
          <w:ilvl w:val="1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 актив к</w:t>
      </w:r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омитета</w:t>
      </w:r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proofErr w:type="spellStart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выбира</w:t>
      </w:r>
      <w:proofErr w:type="spellEnd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ю</w:t>
      </w:r>
      <w:proofErr w:type="spellStart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тся</w:t>
      </w:r>
      <w:proofErr w:type="spellEnd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наиболее </w:t>
      </w:r>
      <w:proofErr w:type="spellStart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активн</w:t>
      </w:r>
      <w:proofErr w:type="spellEnd"/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ы</w:t>
      </w:r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е, дисциплинированные учащиеся </w:t>
      </w:r>
      <w:r w:rsidR="00DE3561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kk-KZ" w:eastAsia="ru-RU"/>
        </w:rPr>
        <w:t>6</w:t>
      </w:r>
      <w:r w:rsidRPr="00C9629D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– 11 классов.</w:t>
      </w:r>
    </w:p>
    <w:p w:rsidR="00FA3917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  <w:r w:rsidRPr="004E3B7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DE3561" w:rsidRP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000000"/>
          <w:sz w:val="32"/>
          <w:szCs w:val="32"/>
          <w:lang w:val="kk-KZ" w:eastAsia="ru-RU"/>
        </w:rPr>
      </w:pPr>
    </w:p>
    <w:p w:rsidR="004E3B7B" w:rsidRPr="00DE3561" w:rsidRDefault="004E3B7B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DE3561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lastRenderedPageBreak/>
        <w:t>Задачи и</w:t>
      </w:r>
      <w:r w:rsidR="00DE3561" w:rsidRPr="00DE3561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 xml:space="preserve"> </w:t>
      </w:r>
      <w:proofErr w:type="spellStart"/>
      <w:r w:rsidR="00DE3561" w:rsidRPr="00DE3561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>содержани</w:t>
      </w:r>
      <w:proofErr w:type="spellEnd"/>
      <w:r w:rsidR="00DE3561" w:rsidRPr="00DE3561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val="kk-KZ" w:eastAsia="ru-RU"/>
        </w:rPr>
        <w:t>е</w:t>
      </w:r>
      <w:r w:rsidRPr="00DE3561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 xml:space="preserve"> работы:</w:t>
      </w:r>
      <w:r w:rsidRPr="00DE3561">
        <w:rPr>
          <w:rFonts w:ascii="Arial" w:eastAsia="Times New Roman" w:hAnsi="Arial" w:cs="Arial"/>
          <w:b/>
          <w:color w:val="0070C0"/>
          <w:sz w:val="44"/>
          <w:szCs w:val="44"/>
          <w:u w:val="single"/>
          <w:lang w:eastAsia="ru-RU"/>
        </w:rPr>
        <w:t> </w:t>
      </w:r>
    </w:p>
    <w:p w:rsidR="004E3B7B" w:rsidRPr="00DE3561" w:rsidRDefault="00DE3561" w:rsidP="00DE3561">
      <w:pPr>
        <w:pStyle w:val="a4"/>
        <w:numPr>
          <w:ilvl w:val="0"/>
          <w:numId w:val="8"/>
        </w:numPr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Основной задачей комитета 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>лидеров</w:t>
      </w:r>
      <w:r w:rsidR="004E3B7B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является содействие руководств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>у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школы, </w:t>
      </w:r>
      <w:proofErr w:type="spellStart"/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пед</w:t>
      </w:r>
      <w:proofErr w:type="spellEnd"/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>агогическому</w:t>
      </w:r>
      <w:r w:rsidR="008B61B8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  <w:r w:rsidR="004E3B7B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коллективу и завершение каждым учащимся полного среднего образования, освое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ния основных наук и </w:t>
      </w:r>
      <w:proofErr w:type="spellStart"/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приобретени</w:t>
      </w:r>
      <w:proofErr w:type="spellEnd"/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>е</w:t>
      </w:r>
      <w:r w:rsidR="004E3B7B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ими трудовых навыков для жизни.</w:t>
      </w:r>
    </w:p>
    <w:p w:rsidR="00DE3561" w:rsidRPr="00DE3561" w:rsidRDefault="00DE3561" w:rsidP="00DE3561">
      <w:pPr>
        <w:pStyle w:val="a4"/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4E3B7B" w:rsidRPr="00DE3561" w:rsidRDefault="004E3B7B" w:rsidP="00DE3561">
      <w:pPr>
        <w:pStyle w:val="a4"/>
        <w:numPr>
          <w:ilvl w:val="0"/>
          <w:numId w:val="8"/>
        </w:numPr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Активное участие в организации трудового воспитания. Бережное отношение к дисциплине, культуре поведения</w:t>
      </w:r>
      <w:r w:rsidR="00DE3561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 xml:space="preserve"> 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школьников, способствовать выполнению всеми учащимися правил внутреннего распорядка школы.</w:t>
      </w:r>
    </w:p>
    <w:p w:rsidR="00DE3561" w:rsidRPr="00DE3561" w:rsidRDefault="00DE3561" w:rsidP="00DE3561">
      <w:pPr>
        <w:pStyle w:val="a4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DE3561" w:rsidRPr="00DE3561" w:rsidRDefault="00DE3561" w:rsidP="00DE3561">
      <w:pPr>
        <w:pStyle w:val="a4"/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4E3B7B" w:rsidRPr="00DE3561" w:rsidRDefault="004E3B7B" w:rsidP="00DE3561">
      <w:pPr>
        <w:pStyle w:val="a4"/>
        <w:numPr>
          <w:ilvl w:val="0"/>
          <w:numId w:val="8"/>
        </w:numPr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Комитет </w:t>
      </w:r>
      <w:r w:rsidR="00DE3561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>лидеров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организует помощь в организации и проведении олимпиад, конкурсов, вечеров.</w:t>
      </w:r>
    </w:p>
    <w:p w:rsidR="00DE3561" w:rsidRPr="00DE3561" w:rsidRDefault="00DE3561" w:rsidP="00DE3561">
      <w:pPr>
        <w:pStyle w:val="a4"/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4E3B7B" w:rsidRPr="00DE3561" w:rsidRDefault="004E3B7B" w:rsidP="00DE3561">
      <w:pPr>
        <w:pStyle w:val="a4"/>
        <w:numPr>
          <w:ilvl w:val="0"/>
          <w:numId w:val="8"/>
        </w:numPr>
        <w:spacing w:before="180" w:after="18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Комитет</w:t>
      </w:r>
      <w:r w:rsidR="00DE3561"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val="kk-KZ" w:eastAsia="ru-RU"/>
        </w:rPr>
        <w:t xml:space="preserve"> лидеров</w:t>
      </w:r>
      <w:r w:rsidRPr="00DE3561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способствует созданию трудовых  объединений школьников.</w:t>
      </w:r>
    </w:p>
    <w:p w:rsidR="004E3B7B" w:rsidRPr="00DE3561" w:rsidRDefault="004E3B7B" w:rsidP="004E3B7B">
      <w:pPr>
        <w:spacing w:before="180" w:after="18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DE356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</w:p>
    <w:p w:rsidR="00FA3917" w:rsidRDefault="00FA3917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DE3561" w:rsidRPr="00DE3561" w:rsidRDefault="00DE3561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val="kk-KZ" w:eastAsia="ru-RU"/>
        </w:rPr>
      </w:pPr>
    </w:p>
    <w:p w:rsidR="004E3B7B" w:rsidRPr="009B34E6" w:rsidRDefault="004E3B7B" w:rsidP="008B61B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9B34E6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lastRenderedPageBreak/>
        <w:t xml:space="preserve">Организация работы комитета </w:t>
      </w:r>
      <w:r w:rsidR="00DE3561" w:rsidRPr="009B34E6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val="kk-KZ" w:eastAsia="ru-RU"/>
        </w:rPr>
        <w:t>лидеров</w:t>
      </w:r>
      <w:r w:rsidRPr="009B34E6">
        <w:rPr>
          <w:rFonts w:ascii="Times New Roman" w:eastAsia="Times New Roman" w:hAnsi="Times New Roman" w:cs="Times New Roman"/>
          <w:b/>
          <w:color w:val="0070C0"/>
          <w:sz w:val="44"/>
          <w:szCs w:val="44"/>
          <w:u w:val="single"/>
          <w:lang w:eastAsia="ru-RU"/>
        </w:rPr>
        <w:t>: </w:t>
      </w:r>
    </w:p>
    <w:p w:rsidR="00DE3561" w:rsidRPr="009B34E6" w:rsidRDefault="00DE3561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eastAsia="ru-RU"/>
        </w:rPr>
      </w:pPr>
      <w:r w:rsidRPr="009B34E6">
        <w:rPr>
          <w:rFonts w:asciiTheme="majorHAnsi" w:hAnsiTheme="majorHAnsi"/>
          <w:color w:val="0070C0"/>
          <w:sz w:val="28"/>
          <w:lang w:val="kk-KZ" w:eastAsia="ru-RU"/>
        </w:rPr>
        <w:t>Уланбасы школы является Президентом школы</w:t>
      </w:r>
      <w:r w:rsidRPr="009B34E6">
        <w:rPr>
          <w:rFonts w:asciiTheme="majorHAnsi" w:hAnsiTheme="majorHAnsi"/>
          <w:color w:val="0070C0"/>
          <w:sz w:val="28"/>
          <w:lang w:eastAsia="ru-RU"/>
        </w:rPr>
        <w:t>, избирается общешкольным голосованием сроком на 1 год.</w:t>
      </w:r>
    </w:p>
    <w:p w:rsidR="009B34E6" w:rsidRPr="009B34E6" w:rsidRDefault="009B34E6" w:rsidP="009B34E6">
      <w:pPr>
        <w:pStyle w:val="a8"/>
        <w:rPr>
          <w:rFonts w:asciiTheme="majorHAnsi" w:hAnsiTheme="majorHAnsi"/>
          <w:color w:val="0070C0"/>
          <w:sz w:val="28"/>
          <w:lang w:eastAsia="ru-RU"/>
        </w:rPr>
      </w:pPr>
    </w:p>
    <w:p w:rsidR="009B34E6" w:rsidRDefault="00DE3561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val="kk-KZ" w:eastAsia="ru-RU"/>
        </w:rPr>
      </w:pPr>
      <w:r w:rsidRPr="009B34E6">
        <w:rPr>
          <w:rFonts w:asciiTheme="majorHAnsi" w:hAnsiTheme="majorHAnsi"/>
          <w:color w:val="0070C0"/>
          <w:sz w:val="28"/>
          <w:lang w:val="kk-KZ" w:eastAsia="ru-RU"/>
        </w:rPr>
        <w:t>Заместитель Уланбасы является Вице-перзидентом школы, назначается С</w:t>
      </w:r>
      <w:r w:rsidR="009B34E6" w:rsidRPr="009B34E6">
        <w:rPr>
          <w:rFonts w:asciiTheme="majorHAnsi" w:hAnsiTheme="majorHAnsi"/>
          <w:color w:val="0070C0"/>
          <w:sz w:val="28"/>
          <w:lang w:val="kk-KZ" w:eastAsia="ru-RU"/>
        </w:rPr>
        <w:t>оветом лидеров</w:t>
      </w:r>
    </w:p>
    <w:p w:rsidR="009B34E6" w:rsidRPr="009B34E6" w:rsidRDefault="009B34E6" w:rsidP="009B34E6">
      <w:pPr>
        <w:pStyle w:val="a8"/>
        <w:rPr>
          <w:rFonts w:asciiTheme="majorHAnsi" w:hAnsiTheme="majorHAnsi"/>
          <w:color w:val="0070C0"/>
          <w:sz w:val="28"/>
          <w:lang w:val="kk-KZ" w:eastAsia="ru-RU"/>
        </w:rPr>
      </w:pPr>
    </w:p>
    <w:p w:rsidR="004E3B7B" w:rsidRDefault="004E3B7B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val="kk-KZ" w:eastAsia="ru-RU"/>
        </w:rPr>
      </w:pPr>
      <w:r w:rsidRPr="009B34E6">
        <w:rPr>
          <w:rFonts w:asciiTheme="majorHAnsi" w:hAnsiTheme="majorHAnsi"/>
          <w:color w:val="0070C0"/>
          <w:sz w:val="28"/>
          <w:lang w:eastAsia="ru-RU"/>
        </w:rPr>
        <w:t>Министры образования</w:t>
      </w:r>
      <w:r w:rsidR="00DE3561" w:rsidRPr="009B34E6">
        <w:rPr>
          <w:rFonts w:asciiTheme="majorHAnsi" w:hAnsiTheme="majorHAnsi"/>
          <w:color w:val="0070C0"/>
          <w:sz w:val="28"/>
          <w:lang w:val="kk-KZ" w:eastAsia="ru-RU"/>
        </w:rPr>
        <w:t xml:space="preserve"> </w:t>
      </w:r>
      <w:r w:rsidR="009B34E6" w:rsidRPr="009B34E6">
        <w:rPr>
          <w:rFonts w:asciiTheme="majorHAnsi" w:hAnsiTheme="majorHAnsi"/>
          <w:color w:val="0070C0"/>
          <w:sz w:val="28"/>
          <w:lang w:val="kk-KZ" w:eastAsia="ru-RU"/>
        </w:rPr>
        <w:t>назначаются Советом лидеров из числа наиболее ответственных членов Комита образования.</w:t>
      </w:r>
    </w:p>
    <w:p w:rsidR="009B34E6" w:rsidRPr="009B34E6" w:rsidRDefault="009B34E6" w:rsidP="009B34E6">
      <w:pPr>
        <w:pStyle w:val="a8"/>
        <w:rPr>
          <w:rFonts w:asciiTheme="majorHAnsi" w:hAnsiTheme="majorHAnsi"/>
          <w:color w:val="0070C0"/>
          <w:sz w:val="28"/>
          <w:lang w:val="kk-KZ" w:eastAsia="ru-RU"/>
        </w:rPr>
      </w:pPr>
    </w:p>
    <w:p w:rsidR="004E3B7B" w:rsidRDefault="004E3B7B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eastAsia="ru-RU"/>
        </w:rPr>
      </w:pPr>
      <w:r w:rsidRPr="009B34E6">
        <w:rPr>
          <w:rFonts w:asciiTheme="majorHAnsi" w:hAnsiTheme="majorHAnsi"/>
          <w:color w:val="0070C0"/>
          <w:sz w:val="28"/>
          <w:lang w:eastAsia="ru-RU"/>
        </w:rPr>
        <w:t>Министр</w:t>
      </w:r>
      <w:r w:rsidR="008B61B8" w:rsidRPr="009B34E6">
        <w:rPr>
          <w:rFonts w:asciiTheme="majorHAnsi" w:hAnsiTheme="majorHAnsi"/>
          <w:color w:val="0070C0"/>
          <w:sz w:val="28"/>
          <w:lang w:eastAsia="ru-RU"/>
        </w:rPr>
        <w:t>ы</w:t>
      </w:r>
      <w:r w:rsidRPr="009B34E6">
        <w:rPr>
          <w:rFonts w:asciiTheme="majorHAnsi" w:hAnsiTheme="majorHAnsi"/>
          <w:color w:val="0070C0"/>
          <w:sz w:val="28"/>
          <w:lang w:eastAsia="ru-RU"/>
        </w:rPr>
        <w:t xml:space="preserve"> </w:t>
      </w:r>
      <w:r w:rsidR="008B61B8" w:rsidRPr="009B34E6">
        <w:rPr>
          <w:rFonts w:asciiTheme="majorHAnsi" w:hAnsiTheme="majorHAnsi"/>
          <w:color w:val="0070C0"/>
          <w:sz w:val="28"/>
          <w:lang w:eastAsia="ru-RU"/>
        </w:rPr>
        <w:t xml:space="preserve">спорта и </w:t>
      </w:r>
      <w:r w:rsidRPr="009B34E6">
        <w:rPr>
          <w:rFonts w:asciiTheme="majorHAnsi" w:hAnsiTheme="majorHAnsi"/>
          <w:color w:val="0070C0"/>
          <w:sz w:val="28"/>
          <w:lang w:eastAsia="ru-RU"/>
        </w:rPr>
        <w:t>здравоохранения</w:t>
      </w:r>
      <w:r w:rsidR="009B34E6" w:rsidRPr="009B34E6">
        <w:rPr>
          <w:rFonts w:asciiTheme="majorHAnsi" w:hAnsiTheme="majorHAnsi"/>
          <w:color w:val="0070C0"/>
          <w:sz w:val="28"/>
          <w:lang w:eastAsia="ru-RU"/>
        </w:rPr>
        <w:t xml:space="preserve"> назначаются Светом лидеров из числа членов Комитетов спорта и здравоохранения.</w:t>
      </w:r>
    </w:p>
    <w:p w:rsidR="009B34E6" w:rsidRPr="009B34E6" w:rsidRDefault="009B34E6" w:rsidP="009B34E6">
      <w:pPr>
        <w:pStyle w:val="a8"/>
        <w:rPr>
          <w:rFonts w:asciiTheme="majorHAnsi" w:hAnsiTheme="majorHAnsi"/>
          <w:color w:val="0070C0"/>
          <w:sz w:val="28"/>
          <w:lang w:eastAsia="ru-RU"/>
        </w:rPr>
      </w:pPr>
    </w:p>
    <w:p w:rsidR="004E3B7B" w:rsidRDefault="008B61B8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eastAsia="ru-RU"/>
        </w:rPr>
      </w:pPr>
      <w:r w:rsidRPr="009B34E6">
        <w:rPr>
          <w:rFonts w:asciiTheme="majorHAnsi" w:hAnsiTheme="majorHAnsi"/>
          <w:color w:val="0070C0"/>
          <w:sz w:val="28"/>
          <w:lang w:eastAsia="ru-RU"/>
        </w:rPr>
        <w:t xml:space="preserve">Министры культуры </w:t>
      </w:r>
      <w:r w:rsidR="009B34E6" w:rsidRPr="009B34E6">
        <w:rPr>
          <w:rFonts w:asciiTheme="majorHAnsi" w:hAnsiTheme="majorHAnsi"/>
          <w:color w:val="0070C0"/>
          <w:sz w:val="28"/>
          <w:lang w:eastAsia="ru-RU"/>
        </w:rPr>
        <w:t>назначаются из ч</w:t>
      </w:r>
      <w:r w:rsidR="009B34E6">
        <w:rPr>
          <w:rFonts w:asciiTheme="majorHAnsi" w:hAnsiTheme="majorHAnsi"/>
          <w:color w:val="0070C0"/>
          <w:sz w:val="28"/>
          <w:lang w:eastAsia="ru-RU"/>
        </w:rPr>
        <w:t>исла членов Комитета творчества</w:t>
      </w:r>
    </w:p>
    <w:p w:rsidR="009B34E6" w:rsidRPr="009B34E6" w:rsidRDefault="009B34E6" w:rsidP="009B34E6">
      <w:pPr>
        <w:pStyle w:val="a8"/>
        <w:rPr>
          <w:rFonts w:asciiTheme="majorHAnsi" w:hAnsiTheme="majorHAnsi"/>
          <w:color w:val="0070C0"/>
          <w:sz w:val="28"/>
          <w:lang w:eastAsia="ru-RU"/>
        </w:rPr>
      </w:pPr>
    </w:p>
    <w:p w:rsidR="004E3B7B" w:rsidRDefault="004E3B7B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eastAsia="ru-RU"/>
        </w:rPr>
      </w:pPr>
      <w:r w:rsidRPr="009B34E6">
        <w:rPr>
          <w:rFonts w:asciiTheme="majorHAnsi" w:hAnsiTheme="majorHAnsi"/>
          <w:color w:val="0070C0"/>
          <w:sz w:val="28"/>
          <w:lang w:eastAsia="ru-RU"/>
        </w:rPr>
        <w:t xml:space="preserve">Заседания комитета проводится 1 раз в </w:t>
      </w:r>
      <w:r w:rsidR="009B34E6">
        <w:rPr>
          <w:rFonts w:asciiTheme="majorHAnsi" w:hAnsiTheme="majorHAnsi"/>
          <w:color w:val="0070C0"/>
          <w:sz w:val="28"/>
          <w:lang w:eastAsia="ru-RU"/>
        </w:rPr>
        <w:t>месяц</w:t>
      </w:r>
    </w:p>
    <w:p w:rsidR="009B34E6" w:rsidRPr="009B34E6" w:rsidRDefault="009B34E6" w:rsidP="009B34E6">
      <w:pPr>
        <w:pStyle w:val="a8"/>
        <w:ind w:left="720"/>
        <w:rPr>
          <w:rFonts w:asciiTheme="majorHAnsi" w:hAnsiTheme="majorHAnsi"/>
          <w:color w:val="0070C0"/>
          <w:sz w:val="28"/>
          <w:lang w:eastAsia="ru-RU"/>
        </w:rPr>
      </w:pPr>
    </w:p>
    <w:p w:rsidR="004E3B7B" w:rsidRPr="009B34E6" w:rsidRDefault="004E3B7B" w:rsidP="009B34E6">
      <w:pPr>
        <w:pStyle w:val="a8"/>
        <w:numPr>
          <w:ilvl w:val="0"/>
          <w:numId w:val="11"/>
        </w:numPr>
        <w:rPr>
          <w:rFonts w:asciiTheme="majorHAnsi" w:hAnsiTheme="majorHAnsi"/>
          <w:color w:val="0070C0"/>
          <w:sz w:val="28"/>
          <w:lang w:eastAsia="ru-RU"/>
        </w:rPr>
      </w:pPr>
      <w:r w:rsidRPr="009B34E6">
        <w:rPr>
          <w:rFonts w:asciiTheme="majorHAnsi" w:hAnsiTheme="majorHAnsi"/>
          <w:color w:val="0070C0"/>
          <w:sz w:val="28"/>
          <w:lang w:eastAsia="ru-RU"/>
        </w:rPr>
        <w:t xml:space="preserve">Комитет </w:t>
      </w:r>
      <w:r w:rsidR="00DE3561" w:rsidRPr="009B34E6">
        <w:rPr>
          <w:rFonts w:asciiTheme="majorHAnsi" w:hAnsiTheme="majorHAnsi"/>
          <w:color w:val="0070C0"/>
          <w:sz w:val="28"/>
          <w:lang w:val="kk-KZ" w:eastAsia="ru-RU"/>
        </w:rPr>
        <w:t>лидеров</w:t>
      </w:r>
      <w:r w:rsidRPr="009B34E6">
        <w:rPr>
          <w:rFonts w:asciiTheme="majorHAnsi" w:hAnsiTheme="majorHAnsi"/>
          <w:color w:val="0070C0"/>
          <w:sz w:val="28"/>
          <w:lang w:eastAsia="ru-RU"/>
        </w:rPr>
        <w:t xml:space="preserve"> взаимодействует с педагогами и родителями.</w:t>
      </w:r>
      <w:r w:rsidR="009B34E6" w:rsidRPr="009B34E6">
        <w:rPr>
          <w:rFonts w:asciiTheme="majorHAnsi" w:hAnsiTheme="majorHAnsi"/>
          <w:color w:val="0070C0"/>
          <w:sz w:val="28"/>
          <w:lang w:eastAsia="ru-RU"/>
        </w:rPr>
        <w:t xml:space="preserve"> </w:t>
      </w:r>
    </w:p>
    <w:p w:rsidR="004E3B7B" w:rsidRPr="00CF27B4" w:rsidRDefault="004E3B7B" w:rsidP="009B34E6">
      <w:pPr>
        <w:spacing w:before="180" w:after="180" w:line="240" w:lineRule="auto"/>
        <w:rPr>
          <w:rFonts w:ascii="Arial" w:eastAsia="Times New Roman" w:hAnsi="Arial" w:cs="Arial"/>
          <w:color w:val="C00000"/>
          <w:lang w:eastAsia="ru-RU"/>
        </w:rPr>
      </w:pPr>
    </w:p>
    <w:p w:rsidR="00FA3917" w:rsidRPr="00CF27B4" w:rsidRDefault="00FA3917" w:rsidP="004E3B7B">
      <w:pPr>
        <w:spacing w:before="180" w:after="180" w:line="240" w:lineRule="auto"/>
        <w:rPr>
          <w:rFonts w:ascii="Arial" w:eastAsia="Times New Roman" w:hAnsi="Arial" w:cs="Arial"/>
          <w:color w:val="C00000"/>
          <w:lang w:eastAsia="ru-RU"/>
        </w:rPr>
      </w:pPr>
    </w:p>
    <w:p w:rsidR="00FA3917" w:rsidRDefault="00FA3917" w:rsidP="004E3B7B">
      <w:pPr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FA3917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ab/>
      </w: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9B34E6" w:rsidRDefault="009B34E6" w:rsidP="009B34E6">
      <w:pPr>
        <w:tabs>
          <w:tab w:val="left" w:pos="1860"/>
        </w:tabs>
        <w:spacing w:before="180" w:after="180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15226E" w:rsidRDefault="00BC2F5A" w:rsidP="00BC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2F5A">
        <w:rPr>
          <w:rFonts w:asciiTheme="majorHAnsi" w:eastAsia="Times New Roman" w:hAnsiTheme="majorHAnsi" w:cs="Times New Roman"/>
          <w:b/>
          <w:i/>
          <w:iCs/>
          <w:color w:val="0070C0"/>
          <w:sz w:val="32"/>
          <w:szCs w:val="32"/>
          <w:u w:val="single"/>
          <w:shd w:val="clear" w:color="auto" w:fill="FFFFFF"/>
          <w:lang w:eastAsia="ru-RU"/>
        </w:rPr>
        <w:lastRenderedPageBreak/>
        <w:t>Принципы деятельности «</w:t>
      </w:r>
      <w:proofErr w:type="spellStart"/>
      <w:r w:rsidRPr="00BC2F5A">
        <w:rPr>
          <w:rFonts w:asciiTheme="majorHAnsi" w:eastAsia="Times New Roman" w:hAnsiTheme="majorHAnsi" w:cs="Times New Roman"/>
          <w:b/>
          <w:i/>
          <w:iCs/>
          <w:color w:val="0070C0"/>
          <w:sz w:val="32"/>
          <w:szCs w:val="32"/>
          <w:u w:val="single"/>
          <w:shd w:val="clear" w:color="auto" w:fill="FFFFFF"/>
          <w:lang w:eastAsia="ru-RU"/>
        </w:rPr>
        <w:t>Жас</w:t>
      </w:r>
      <w:proofErr w:type="spellEnd"/>
      <w:r w:rsidRPr="00BC2F5A">
        <w:rPr>
          <w:rFonts w:asciiTheme="majorHAnsi" w:eastAsia="Times New Roman" w:hAnsiTheme="majorHAnsi" w:cs="Times New Roman"/>
          <w:b/>
          <w:i/>
          <w:iCs/>
          <w:color w:val="0070C0"/>
          <w:sz w:val="32"/>
          <w:szCs w:val="32"/>
          <w:u w:val="single"/>
          <w:shd w:val="clear" w:color="auto" w:fill="FFFFFF"/>
          <w:lang w:eastAsia="ru-RU"/>
        </w:rPr>
        <w:t xml:space="preserve"> Ұлан»:</w:t>
      </w:r>
      <w:r w:rsidRPr="00BC2F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F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Theme="majorHAnsi" w:hAnsiTheme="majorHAnsi"/>
          <w:color w:val="365F91" w:themeColor="accent1" w:themeShade="BF"/>
          <w:sz w:val="28"/>
          <w:lang w:eastAsia="ru-RU"/>
        </w:rPr>
        <w:t xml:space="preserve">-  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t>патриотичность;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br/>
      </w:r>
      <w:r>
        <w:rPr>
          <w:rFonts w:asciiTheme="majorHAnsi" w:hAnsiTheme="majorHAnsi"/>
          <w:color w:val="365F91" w:themeColor="accent1" w:themeShade="BF"/>
          <w:sz w:val="28"/>
          <w:lang w:eastAsia="ru-RU"/>
        </w:rPr>
        <w:t xml:space="preserve">-  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t>гражданская ответственность;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br/>
      </w:r>
      <w:r>
        <w:rPr>
          <w:rFonts w:asciiTheme="majorHAnsi" w:hAnsiTheme="majorHAnsi"/>
          <w:color w:val="365F91" w:themeColor="accent1" w:themeShade="BF"/>
          <w:sz w:val="28"/>
          <w:lang w:eastAsia="ru-RU"/>
        </w:rPr>
        <w:t xml:space="preserve">-  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t>активность;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br/>
      </w:r>
      <w:r>
        <w:rPr>
          <w:rFonts w:asciiTheme="majorHAnsi" w:hAnsiTheme="majorHAnsi"/>
          <w:color w:val="365F91" w:themeColor="accent1" w:themeShade="BF"/>
          <w:sz w:val="28"/>
          <w:lang w:eastAsia="ru-RU"/>
        </w:rPr>
        <w:t xml:space="preserve">-  </w:t>
      </w:r>
      <w:r w:rsidRPr="00BC2F5A">
        <w:rPr>
          <w:rFonts w:asciiTheme="majorHAnsi" w:hAnsiTheme="majorHAnsi"/>
          <w:color w:val="365F91" w:themeColor="accent1" w:themeShade="BF"/>
          <w:sz w:val="28"/>
          <w:lang w:eastAsia="ru-RU"/>
        </w:rPr>
        <w:t>инициативность.</w:t>
      </w:r>
      <w:r w:rsidRPr="00BC2F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226E" w:rsidRPr="0015226E" w:rsidRDefault="0015226E" w:rsidP="0015226E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32"/>
          <w:szCs w:val="24"/>
          <w:u w:val="single"/>
          <w:lang w:eastAsia="ru-RU"/>
        </w:rPr>
      </w:pPr>
      <w:r w:rsidRPr="0015226E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32"/>
          <w:szCs w:val="27"/>
          <w:u w:val="single"/>
          <w:shd w:val="clear" w:color="auto" w:fill="FFFFFF"/>
          <w:lang w:eastAsia="ru-RU"/>
        </w:rPr>
        <w:t>Приоритетные направления воспитательной работы: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32"/>
          <w:szCs w:val="27"/>
          <w:u w:val="single"/>
          <w:lang w:eastAsia="ru-RU"/>
        </w:rPr>
        <w:br/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воспитание казахстанского патриотизма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воспитание гражданского правосознания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духовно-нравственное воспитание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формирование навыков коммуникативного общения, интеллекта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формирование навыков ЗОЖ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эстетическое воспитание</w:t>
      </w:r>
    </w:p>
    <w:p w:rsidR="0015226E" w:rsidRPr="0015226E" w:rsidRDefault="0015226E" w:rsidP="001522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 xml:space="preserve">трудовое воспитание и </w:t>
      </w:r>
      <w:proofErr w:type="spellStart"/>
      <w:r w:rsidRPr="0015226E">
        <w:rPr>
          <w:rFonts w:ascii="Times New Roman" w:eastAsia="Times New Roman" w:hAnsi="Times New Roman" w:cs="Times New Roman"/>
          <w:color w:val="365F91" w:themeColor="accent1" w:themeShade="BF"/>
          <w:sz w:val="28"/>
          <w:szCs w:val="27"/>
          <w:lang w:eastAsia="ru-RU"/>
        </w:rPr>
        <w:t>профилизация</w:t>
      </w:r>
      <w:proofErr w:type="spellEnd"/>
    </w:p>
    <w:p w:rsidR="0015226E" w:rsidRDefault="0015226E" w:rsidP="00BC2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2F5A" w:rsidRPr="00BC2F5A" w:rsidRDefault="00BC2F5A" w:rsidP="00BC2F5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BC2F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2F5A">
        <w:rPr>
          <w:rFonts w:asciiTheme="majorHAnsi" w:eastAsia="Times New Roman" w:hAnsiTheme="majorHAnsi" w:cs="Times New Roman"/>
          <w:b/>
          <w:i/>
          <w:iCs/>
          <w:color w:val="365F91" w:themeColor="accent1" w:themeShade="BF"/>
          <w:sz w:val="32"/>
          <w:szCs w:val="32"/>
          <w:u w:val="single"/>
          <w:shd w:val="clear" w:color="auto" w:fill="FFFFFF"/>
          <w:lang w:eastAsia="ru-RU"/>
        </w:rPr>
        <w:t>Основные направление развития:</w:t>
      </w:r>
      <w:r w:rsidRPr="00BC2F5A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  <w:br/>
      </w:r>
    </w:p>
    <w:p w:rsidR="0015226E" w:rsidRPr="0015226E" w:rsidRDefault="00BC2F5A" w:rsidP="0015226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BC2F5A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  <w:t>Интеллектуальное развитие</w:t>
      </w:r>
    </w:p>
    <w:p w:rsidR="0015226E" w:rsidRPr="0015226E" w:rsidRDefault="00BC2F5A" w:rsidP="0015226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BC2F5A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  <w:t>Спортивное развитие</w:t>
      </w:r>
    </w:p>
    <w:p w:rsidR="00BC2F5A" w:rsidRPr="00BC2F5A" w:rsidRDefault="00BC2F5A" w:rsidP="00BC2F5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BC2F5A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  <w:t>Творческое развитие</w:t>
      </w:r>
    </w:p>
    <w:p w:rsidR="00BC2F5A" w:rsidRPr="00BC2F5A" w:rsidRDefault="00BC2F5A" w:rsidP="00BC2F5A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BC2F5A"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  <w:t>Общественная деятельность</w:t>
      </w:r>
    </w:p>
    <w:p w:rsidR="009B34E6" w:rsidRDefault="009B34E6" w:rsidP="009B34E6">
      <w:pPr>
        <w:spacing w:before="180" w:after="180" w:line="240" w:lineRule="auto"/>
      </w:pPr>
    </w:p>
    <w:p w:rsidR="004E3B7B" w:rsidRPr="0015226E" w:rsidRDefault="004E3B7B" w:rsidP="009B34E6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u w:val="single"/>
          <w:lang w:eastAsia="ru-RU"/>
        </w:rPr>
        <w:t>  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u w:val="single"/>
          <w:lang w:eastAsia="ru-RU"/>
        </w:rPr>
        <w:t> </w:t>
      </w:r>
      <w:r w:rsidRPr="0015226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u w:val="single"/>
          <w:lang w:eastAsia="ru-RU"/>
        </w:rPr>
        <w:t>Принципы: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        Инициатива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             Коллективизм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                     Ответственность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                             Активность</w:t>
      </w:r>
    </w:p>
    <w:p w:rsidR="00FA3917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                                      Добровольност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ь</w:t>
      </w:r>
    </w:p>
    <w:p w:rsidR="004E3B7B" w:rsidRDefault="004E3B7B" w:rsidP="0015226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B34E6" w:rsidRPr="004E3B7B" w:rsidRDefault="009B34E6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E3B7B" w:rsidRPr="0015226E" w:rsidRDefault="0015226E" w:rsidP="0015226E">
      <w:pPr>
        <w:pStyle w:val="a4"/>
        <w:numPr>
          <w:ilvl w:val="0"/>
          <w:numId w:val="21"/>
        </w:num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u w:val="single"/>
          <w:lang w:eastAsia="ru-RU"/>
        </w:rPr>
      </w:pPr>
      <w:proofErr w:type="spellStart"/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u w:val="single"/>
          <w:lang w:eastAsia="ru-RU"/>
        </w:rPr>
        <w:lastRenderedPageBreak/>
        <w:t>________</w:t>
      </w:r>
      <w:r w:rsidR="004E3B7B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u w:val="single"/>
          <w:lang w:eastAsia="ru-RU"/>
        </w:rPr>
        <w:t>Традиции</w:t>
      </w:r>
      <w:proofErr w:type="spellEnd"/>
      <w:r w:rsidR="004E3B7B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u w:val="single"/>
          <w:lang w:eastAsia="ru-RU"/>
        </w:rPr>
        <w:t>: 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</w:t>
      </w:r>
      <w:r w:rsidR="0015226E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 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День самоуправления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</w:t>
      </w:r>
      <w:r w:rsidR="0015226E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  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Осенний бал</w:t>
      </w:r>
    </w:p>
    <w:p w:rsidR="004E3B7B" w:rsidRPr="0015226E" w:rsidRDefault="004E3B7B" w:rsidP="004E3B7B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</w:t>
      </w:r>
      <w:r w:rsidR="0015226E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    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Предметные недели</w:t>
      </w:r>
    </w:p>
    <w:p w:rsidR="009D14A7" w:rsidRPr="0015226E" w:rsidRDefault="004E3B7B" w:rsidP="009D14A7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                      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 </w:t>
      </w:r>
      <w:r w:rsidR="0015226E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     </w:t>
      </w:r>
      <w:r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Школьная </w:t>
      </w:r>
      <w:r w:rsidR="00FA391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>спартаки</w:t>
      </w:r>
      <w:r w:rsidR="009D14A7" w:rsidRPr="0015226E"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  <w:t xml:space="preserve">ада </w:t>
      </w:r>
    </w:p>
    <w:p w:rsidR="00B34F27" w:rsidRPr="0015226E" w:rsidRDefault="009D14A7" w:rsidP="009D14A7">
      <w:pPr>
        <w:spacing w:before="180" w:after="18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Новый год</w:t>
      </w:r>
    </w:p>
    <w:p w:rsidR="009D14A7" w:rsidRPr="0015226E" w:rsidRDefault="009D14A7" w:rsidP="009D14A7">
      <w:pPr>
        <w:spacing w:before="180" w:after="18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Ассамблея народов РК</w:t>
      </w:r>
    </w:p>
    <w:p w:rsidR="009D14A7" w:rsidRPr="0015226E" w:rsidRDefault="009D14A7" w:rsidP="009D14A7">
      <w:pPr>
        <w:spacing w:before="180" w:after="18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Наурыз</w:t>
      </w:r>
    </w:p>
    <w:p w:rsidR="009D14A7" w:rsidRPr="0015226E" w:rsidRDefault="009D14A7" w:rsidP="009D14A7">
      <w:pPr>
        <w:spacing w:before="180" w:after="18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Первый и последний звонок</w:t>
      </w:r>
    </w:p>
    <w:p w:rsidR="009D14A7" w:rsidRPr="0015226E" w:rsidRDefault="009D14A7" w:rsidP="009D14A7">
      <w:pPr>
        <w:spacing w:before="180" w:after="180" w:line="240" w:lineRule="auto"/>
        <w:rPr>
          <w:rFonts w:ascii="Times New Roman" w:hAnsi="Times New Roman" w:cs="Times New Roman"/>
          <w:color w:val="365F91" w:themeColor="accent1" w:themeShade="BF"/>
          <w:sz w:val="40"/>
          <w:szCs w:val="40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8 марта</w:t>
      </w:r>
    </w:p>
    <w:p w:rsidR="009D14A7" w:rsidRPr="0015226E" w:rsidRDefault="009D14A7" w:rsidP="009D14A7">
      <w:pPr>
        <w:spacing w:before="180" w:after="180" w:line="240" w:lineRule="auto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                        </w:t>
      </w:r>
      <w:r w:rsidR="0015226E"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             </w:t>
      </w:r>
      <w:r w:rsidRPr="0015226E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 xml:space="preserve"> День Победы</w:t>
      </w:r>
    </w:p>
    <w:sectPr w:rsidR="009D14A7" w:rsidRPr="0015226E" w:rsidSect="00C9629D">
      <w:pgSz w:w="11906" w:h="16838"/>
      <w:pgMar w:top="1134" w:right="850" w:bottom="1135" w:left="993" w:header="708" w:footer="708" w:gutter="0"/>
      <w:pgBorders w:offsetFrom="page">
        <w:top w:val="classicalWave" w:sz="22" w:space="24" w:color="auto"/>
        <w:left w:val="classicalWave" w:sz="22" w:space="24" w:color="auto"/>
        <w:bottom w:val="classicalWave" w:sz="22" w:space="24" w:color="auto"/>
        <w:right w:val="classicalWave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0.9pt;height:10.9pt" o:bullet="t">
        <v:imagedata r:id="rId1" o:title="msoE7A5"/>
      </v:shape>
    </w:pict>
  </w:numPicBullet>
  <w:abstractNum w:abstractNumId="0">
    <w:nsid w:val="1A52658A"/>
    <w:multiLevelType w:val="hybridMultilevel"/>
    <w:tmpl w:val="44F28E4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7438B"/>
    <w:multiLevelType w:val="hybridMultilevel"/>
    <w:tmpl w:val="B1660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000000"/>
        <w:sz w:val="36"/>
      </w:rPr>
    </w:lvl>
    <w:lvl w:ilvl="2" w:tplc="A0C4F12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4EC1"/>
    <w:multiLevelType w:val="hybridMultilevel"/>
    <w:tmpl w:val="1A84A270"/>
    <w:lvl w:ilvl="0" w:tplc="E29C26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E167D"/>
    <w:multiLevelType w:val="hybridMultilevel"/>
    <w:tmpl w:val="BF768A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2967"/>
    <w:multiLevelType w:val="multilevel"/>
    <w:tmpl w:val="1E46A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51878"/>
    <w:multiLevelType w:val="multilevel"/>
    <w:tmpl w:val="D5E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11D7"/>
    <w:multiLevelType w:val="hybridMultilevel"/>
    <w:tmpl w:val="0DC49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35F0"/>
    <w:multiLevelType w:val="hybridMultilevel"/>
    <w:tmpl w:val="3ACE7D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242C"/>
    <w:multiLevelType w:val="hybridMultilevel"/>
    <w:tmpl w:val="F6A6C4CA"/>
    <w:lvl w:ilvl="0" w:tplc="00E21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03C90"/>
    <w:multiLevelType w:val="hybridMultilevel"/>
    <w:tmpl w:val="40C05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B5298"/>
    <w:multiLevelType w:val="hybridMultilevel"/>
    <w:tmpl w:val="11F2CCC0"/>
    <w:lvl w:ilvl="0" w:tplc="7CB82E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F0A6A"/>
    <w:multiLevelType w:val="hybridMultilevel"/>
    <w:tmpl w:val="5DB8B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A4310"/>
    <w:multiLevelType w:val="hybridMultilevel"/>
    <w:tmpl w:val="F884A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078FF"/>
    <w:multiLevelType w:val="multilevel"/>
    <w:tmpl w:val="344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20D98"/>
    <w:multiLevelType w:val="hybridMultilevel"/>
    <w:tmpl w:val="4CD63B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72DD7"/>
    <w:multiLevelType w:val="hybridMultilevel"/>
    <w:tmpl w:val="AB72BD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BE6CF8"/>
    <w:multiLevelType w:val="hybridMultilevel"/>
    <w:tmpl w:val="83FCB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A68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53870FD"/>
    <w:multiLevelType w:val="hybridMultilevel"/>
    <w:tmpl w:val="D6CAA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67704"/>
    <w:multiLevelType w:val="hybridMultilevel"/>
    <w:tmpl w:val="31C487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33F8A"/>
    <w:multiLevelType w:val="hybridMultilevel"/>
    <w:tmpl w:val="AE323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20"/>
  </w:num>
  <w:num w:numId="6">
    <w:abstractNumId w:val="9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18"/>
  </w:num>
  <w:num w:numId="17">
    <w:abstractNumId w:val="16"/>
  </w:num>
  <w:num w:numId="18">
    <w:abstractNumId w:val="6"/>
  </w:num>
  <w:num w:numId="19">
    <w:abstractNumId w:val="1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B7B"/>
    <w:rsid w:val="00046CB6"/>
    <w:rsid w:val="00047C66"/>
    <w:rsid w:val="000A02FD"/>
    <w:rsid w:val="000D0500"/>
    <w:rsid w:val="00127493"/>
    <w:rsid w:val="0015226E"/>
    <w:rsid w:val="00163E1C"/>
    <w:rsid w:val="00170D52"/>
    <w:rsid w:val="002278F0"/>
    <w:rsid w:val="00277C46"/>
    <w:rsid w:val="002A0E78"/>
    <w:rsid w:val="002B6050"/>
    <w:rsid w:val="003707CB"/>
    <w:rsid w:val="003A1AB6"/>
    <w:rsid w:val="003A5F7E"/>
    <w:rsid w:val="00412358"/>
    <w:rsid w:val="00412946"/>
    <w:rsid w:val="004B5438"/>
    <w:rsid w:val="004E3B7B"/>
    <w:rsid w:val="00567FD1"/>
    <w:rsid w:val="00572B83"/>
    <w:rsid w:val="00572F57"/>
    <w:rsid w:val="005A29E9"/>
    <w:rsid w:val="005B5D38"/>
    <w:rsid w:val="006127B6"/>
    <w:rsid w:val="00630648"/>
    <w:rsid w:val="006320BF"/>
    <w:rsid w:val="006D6181"/>
    <w:rsid w:val="0071166C"/>
    <w:rsid w:val="00714AFC"/>
    <w:rsid w:val="00727767"/>
    <w:rsid w:val="00733C6F"/>
    <w:rsid w:val="007F7258"/>
    <w:rsid w:val="008B61B8"/>
    <w:rsid w:val="00911A6D"/>
    <w:rsid w:val="0091200A"/>
    <w:rsid w:val="009B34E6"/>
    <w:rsid w:val="009B4718"/>
    <w:rsid w:val="009D0EAC"/>
    <w:rsid w:val="009D14A7"/>
    <w:rsid w:val="009E4510"/>
    <w:rsid w:val="00A1469F"/>
    <w:rsid w:val="00A26BAA"/>
    <w:rsid w:val="00B33DC7"/>
    <w:rsid w:val="00B34F27"/>
    <w:rsid w:val="00BC2F5A"/>
    <w:rsid w:val="00C41450"/>
    <w:rsid w:val="00C9629D"/>
    <w:rsid w:val="00CF27B4"/>
    <w:rsid w:val="00CF2B28"/>
    <w:rsid w:val="00CF5135"/>
    <w:rsid w:val="00D26577"/>
    <w:rsid w:val="00DA49A3"/>
    <w:rsid w:val="00DC58C8"/>
    <w:rsid w:val="00DE3561"/>
    <w:rsid w:val="00DE4BB2"/>
    <w:rsid w:val="00E475B5"/>
    <w:rsid w:val="00E70B8A"/>
    <w:rsid w:val="00EB61A5"/>
    <w:rsid w:val="00F411EB"/>
    <w:rsid w:val="00F94088"/>
    <w:rsid w:val="00FA3917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7"/>
  </w:style>
  <w:style w:type="paragraph" w:styleId="2">
    <w:name w:val="heading 2"/>
    <w:basedOn w:val="a"/>
    <w:link w:val="20"/>
    <w:uiPriority w:val="9"/>
    <w:qFormat/>
    <w:rsid w:val="004E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B7B"/>
  </w:style>
  <w:style w:type="paragraph" w:styleId="a4">
    <w:name w:val="List Paragraph"/>
    <w:basedOn w:val="a"/>
    <w:uiPriority w:val="34"/>
    <w:qFormat/>
    <w:rsid w:val="008B6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E1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C9629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No Spacing"/>
    <w:uiPriority w:val="1"/>
    <w:qFormat/>
    <w:rsid w:val="00727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10A9-A804-42CB-AD35-522AA708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teatcher</dc:creator>
  <cp:lastModifiedBy>nabi tabildenov</cp:lastModifiedBy>
  <cp:revision>7</cp:revision>
  <dcterms:created xsi:type="dcterms:W3CDTF">2014-02-07T06:28:00Z</dcterms:created>
  <dcterms:modified xsi:type="dcterms:W3CDTF">2016-11-07T16:50:00Z</dcterms:modified>
</cp:coreProperties>
</file>