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13" w:rsidRDefault="00314613" w:rsidP="00314613">
      <w:pPr>
        <w:shd w:val="clear" w:color="auto" w:fill="FFFFFF"/>
        <w:ind w:left="-900" w:firstLine="90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Пояснительная   записка</w:t>
      </w:r>
    </w:p>
    <w:p w:rsidR="00314613" w:rsidRDefault="00314613" w:rsidP="00314613">
      <w:pPr>
        <w:shd w:val="clear" w:color="auto" w:fill="FFFFFF"/>
        <w:ind w:left="-900" w:firstLine="900"/>
        <w:jc w:val="center"/>
        <w:rPr>
          <w:b/>
        </w:rPr>
      </w:pPr>
    </w:p>
    <w:p w:rsidR="00452671" w:rsidRDefault="00314613" w:rsidP="00452671">
      <w:pPr>
        <w:autoSpaceDE w:val="0"/>
        <w:ind w:left="-900" w:right="27" w:firstLine="900"/>
        <w:jc w:val="both"/>
      </w:pPr>
      <w:r>
        <w:t xml:space="preserve">    </w:t>
      </w:r>
      <w:r w:rsidR="00452671">
        <w:t xml:space="preserve">Адаптированная образовательная программа по </w:t>
      </w:r>
      <w:r w:rsidR="00D412B1">
        <w:t>математике</w:t>
      </w:r>
      <w:r w:rsidR="00B02EE9">
        <w:t xml:space="preserve"> для </w:t>
      </w:r>
      <w:proofErr w:type="gramStart"/>
      <w:r w:rsidR="00B02EE9">
        <w:t>обучающихся</w:t>
      </w:r>
      <w:proofErr w:type="gramEnd"/>
      <w:r w:rsidR="00B02EE9">
        <w:t xml:space="preserve"> 5  класса </w:t>
      </w:r>
      <w:r w:rsidR="00452671">
        <w:t xml:space="preserve"> направлена на реализацию Федерального государственного образ</w:t>
      </w:r>
      <w:r w:rsidR="0029561D">
        <w:t xml:space="preserve">овательного стандарта </w:t>
      </w:r>
      <w:r w:rsidR="00452671">
        <w:t xml:space="preserve">  общего образования обучающихся с ограниченными возможностями здоровья.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Программа разработана на основе: </w:t>
      </w:r>
    </w:p>
    <w:p w:rsidR="0029561D" w:rsidRDefault="0029561D" w:rsidP="00452671">
      <w:pPr>
        <w:autoSpaceDE w:val="0"/>
        <w:ind w:left="-900" w:right="27" w:firstLine="900"/>
        <w:jc w:val="both"/>
      </w:pPr>
      <w:r>
        <w:t>Федеральный закон Российской Федерации от 29.12.2012 №273-ФЗ "Об образовании в РФ" (в соответствии с п.6 части 1 ст.9; ст.67),</w:t>
      </w:r>
    </w:p>
    <w:p w:rsidR="0029561D" w:rsidRDefault="0029561D" w:rsidP="00452671">
      <w:pPr>
        <w:autoSpaceDE w:val="0"/>
        <w:ind w:left="-900" w:right="27" w:firstLine="900"/>
        <w:jc w:val="both"/>
      </w:pPr>
      <w:r>
        <w:t xml:space="preserve"> </w:t>
      </w:r>
      <w:r>
        <w:sym w:font="Symbol" w:char="F02D"/>
      </w:r>
      <w:r>
        <w:t xml:space="preserve"> Приказ Министерства Образования и Науки РФ от 30 августа 2013 г. N 1015 "Об утверждении порядка организации и осуществления образовательной деятельности по ООП</w:t>
      </w:r>
      <w:proofErr w:type="gramStart"/>
      <w:r>
        <w:t xml:space="preserve"> ,</w:t>
      </w:r>
      <w:proofErr w:type="gramEnd"/>
      <w:r>
        <w:t xml:space="preserve">ОПНОО, ОО и СОО» </w:t>
      </w:r>
      <w:r>
        <w:sym w:font="Symbol" w:char="F02D"/>
      </w:r>
      <w:r>
        <w:t xml:space="preserve"> Приказ Минобрнауки РФ №2357 от 22.09.2011 г. </w:t>
      </w:r>
    </w:p>
    <w:p w:rsidR="0029561D" w:rsidRDefault="0029561D" w:rsidP="00452671">
      <w:pPr>
        <w:autoSpaceDE w:val="0"/>
        <w:ind w:left="-900" w:right="27" w:firstLine="900"/>
        <w:jc w:val="both"/>
      </w:pPr>
      <w:r>
        <w:sym w:font="Symbol" w:char="F02D"/>
      </w:r>
      <w:r>
        <w:t xml:space="preserve"> Концепция Специального Федерального государственного стандарта для детей с ограниченными возможностями здоровья; </w:t>
      </w:r>
    </w:p>
    <w:p w:rsidR="0029561D" w:rsidRDefault="0029561D" w:rsidP="00452671">
      <w:pPr>
        <w:autoSpaceDE w:val="0"/>
        <w:ind w:left="-900" w:right="27" w:firstLine="900"/>
        <w:jc w:val="both"/>
      </w:pPr>
      <w:r>
        <w:sym w:font="Symbol" w:char="F02D"/>
      </w:r>
      <w:r>
        <w:t xml:space="preserve">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учреждениях; </w:t>
      </w:r>
    </w:p>
    <w:p w:rsidR="002A2489" w:rsidRDefault="002A2489" w:rsidP="002A2489">
      <w:pPr>
        <w:autoSpaceDE w:val="0"/>
        <w:ind w:left="-900" w:right="27" w:firstLine="191"/>
        <w:jc w:val="both"/>
      </w:pPr>
      <w:r>
        <w:t>- Приказ Министерства образования и науки Российской Федерации от 08.06.2015г.</w:t>
      </w:r>
    </w:p>
    <w:p w:rsidR="002A2489" w:rsidRDefault="002A2489" w:rsidP="002A2489">
      <w:pPr>
        <w:autoSpaceDE w:val="0"/>
        <w:ind w:left="-900" w:right="27" w:firstLine="191"/>
        <w:jc w:val="both"/>
      </w:pPr>
      <w:r>
        <w:t xml:space="preserve">№576 «О внесении изменений в федеральный перечень учебников, рекомендуемых </w:t>
      </w:r>
      <w:proofErr w:type="gramStart"/>
      <w:r>
        <w:t>к</w:t>
      </w:r>
      <w:proofErr w:type="gramEnd"/>
    </w:p>
    <w:p w:rsidR="002A2489" w:rsidRDefault="002A2489" w:rsidP="002A2489">
      <w:pPr>
        <w:autoSpaceDE w:val="0"/>
        <w:ind w:left="-900" w:right="27" w:firstLine="191"/>
        <w:jc w:val="both"/>
      </w:pPr>
      <w:r>
        <w:t xml:space="preserve">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2A2489" w:rsidRDefault="002A2489" w:rsidP="002A2489">
      <w:pPr>
        <w:autoSpaceDE w:val="0"/>
        <w:ind w:left="-900" w:right="27" w:firstLine="49"/>
        <w:jc w:val="both"/>
      </w:pPr>
      <w:r>
        <w:t>программ начального общего, основного общего, среднего общего образования,</w:t>
      </w:r>
    </w:p>
    <w:p w:rsidR="002A2489" w:rsidRDefault="002A2489" w:rsidP="002A2489">
      <w:pPr>
        <w:autoSpaceDE w:val="0"/>
        <w:ind w:left="-900" w:right="27" w:firstLine="191"/>
        <w:jc w:val="both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 Российской Федерации от</w:t>
      </w:r>
    </w:p>
    <w:p w:rsidR="002A2489" w:rsidRDefault="002A2489" w:rsidP="002A2489">
      <w:pPr>
        <w:autoSpaceDE w:val="0"/>
        <w:ind w:left="-900" w:right="27" w:firstLine="333"/>
        <w:jc w:val="both"/>
      </w:pPr>
      <w:r>
        <w:t>31.03.2014г. №253»</w:t>
      </w:r>
    </w:p>
    <w:p w:rsidR="0029561D" w:rsidRDefault="0029561D" w:rsidP="00452671">
      <w:pPr>
        <w:autoSpaceDE w:val="0"/>
        <w:ind w:left="-900" w:right="27" w:firstLine="900"/>
        <w:jc w:val="both"/>
      </w:pPr>
      <w:r>
        <w:t>- Положение ГБОУ РО школы - интерната об адаптированной программе обучения детей с ОВЗ;</w:t>
      </w:r>
    </w:p>
    <w:p w:rsidR="00452671" w:rsidRDefault="0029561D" w:rsidP="0029561D">
      <w:pPr>
        <w:autoSpaceDE w:val="0"/>
        <w:ind w:left="-900" w:right="27" w:firstLine="900"/>
        <w:jc w:val="both"/>
      </w:pPr>
      <w:r>
        <w:sym w:font="Symbol" w:char="F02D"/>
      </w:r>
      <w:r>
        <w:t xml:space="preserve"> Устав школы; лицензия.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Адаптированная программа по </w:t>
      </w:r>
      <w:r w:rsidR="00D412B1">
        <w:t>математике</w:t>
      </w:r>
      <w:r w:rsidR="00B02EE9">
        <w:t xml:space="preserve"> для </w:t>
      </w:r>
      <w:proofErr w:type="gramStart"/>
      <w:r w:rsidR="00B02EE9">
        <w:t>обучающихся</w:t>
      </w:r>
      <w:proofErr w:type="gramEnd"/>
      <w:r w:rsidR="00B02EE9">
        <w:t xml:space="preserve"> </w:t>
      </w:r>
      <w:r>
        <w:t>с ТНР (тяжелое нарушение речи) составлена в соответствии с требованиями Федерального государственного образовательного стандарта о</w:t>
      </w:r>
      <w:r w:rsidR="003C33E3">
        <w:t xml:space="preserve">бщего образования </w:t>
      </w:r>
      <w:r>
        <w:t xml:space="preserve"> и с учетом Примерной адаптированной основной общеобразовательной программы общего образования обучающихся с ТНР</w:t>
      </w:r>
      <w:r w:rsidR="00C41A13">
        <w:t xml:space="preserve"> (вариант5.2.)</w:t>
      </w:r>
      <w:r>
        <w:t>.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Адаптированная программа по </w:t>
      </w:r>
      <w:r w:rsidR="00D412B1">
        <w:t>математике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с ТНР составлена на основе программы по </w:t>
      </w:r>
      <w:r w:rsidR="00D412B1">
        <w:t>математике</w:t>
      </w:r>
      <w:r>
        <w:t xml:space="preserve"> автора </w:t>
      </w:r>
      <w:r w:rsidR="00D412B1">
        <w:t>Мерзляка,</w:t>
      </w:r>
      <w:r>
        <w:t>.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В состав УМК входит: </w:t>
      </w:r>
    </w:p>
    <w:p w:rsidR="00452671" w:rsidRDefault="000130F1" w:rsidP="00452671">
      <w:pPr>
        <w:autoSpaceDE w:val="0"/>
        <w:ind w:left="-900" w:right="27" w:firstLine="900"/>
        <w:jc w:val="both"/>
      </w:pPr>
      <w:r>
        <w:t xml:space="preserve">А.Г. </w:t>
      </w:r>
      <w:r w:rsidR="00DD3B23">
        <w:t>Мерзляк,</w:t>
      </w:r>
      <w:r>
        <w:t xml:space="preserve"> В.Б. Полонский</w:t>
      </w:r>
      <w:proofErr w:type="gramStart"/>
      <w:r>
        <w:t xml:space="preserve"> ,</w:t>
      </w:r>
      <w:proofErr w:type="gramEnd"/>
      <w:r>
        <w:t>М.С. Якир</w:t>
      </w:r>
      <w:r w:rsidR="003C33E3">
        <w:t xml:space="preserve"> «</w:t>
      </w:r>
      <w:r w:rsidR="00D412B1">
        <w:t>Математика</w:t>
      </w:r>
      <w:r w:rsidR="003C33E3">
        <w:t>, 5</w:t>
      </w:r>
      <w:r w:rsidR="00452671">
        <w:t xml:space="preserve"> класс», Ф</w:t>
      </w:r>
      <w:r w:rsidR="00D412B1">
        <w:t>ГОС, Москва, «Просвещение», 2017</w:t>
      </w:r>
      <w:r w:rsidR="00452671">
        <w:t xml:space="preserve"> 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Дидактические материалы. 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Тематические тесты. 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Книга для учителя 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Устные упражнения </w:t>
      </w:r>
    </w:p>
    <w:p w:rsidR="00452671" w:rsidRDefault="00452671" w:rsidP="00452671">
      <w:pPr>
        <w:autoSpaceDE w:val="0"/>
        <w:ind w:left="-900" w:right="27" w:firstLine="900"/>
        <w:jc w:val="both"/>
      </w:pPr>
      <w:r>
        <w:t xml:space="preserve">Поурочные разработки </w:t>
      </w:r>
    </w:p>
    <w:p w:rsidR="00452671" w:rsidRDefault="00452671" w:rsidP="00452671">
      <w:pPr>
        <w:autoSpaceDE w:val="0"/>
        <w:ind w:left="-900" w:right="27" w:firstLine="900"/>
        <w:jc w:val="both"/>
      </w:pPr>
    </w:p>
    <w:p w:rsidR="00452671" w:rsidRDefault="00452671" w:rsidP="00452671">
      <w:pPr>
        <w:autoSpaceDE w:val="0"/>
        <w:ind w:left="-900" w:right="27" w:firstLine="900"/>
        <w:jc w:val="both"/>
      </w:pPr>
      <w:r>
        <w:lastRenderedPageBreak/>
        <w:t>Адаптированная основная общеобразовательная программа начального общего образования обучающего с ТНР направлена на формирование у него общей культуры, обеспечивающей разностороннее развитие его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</w:t>
      </w:r>
      <w:r w:rsidR="003C33E3">
        <w:t xml:space="preserve">и ценностями. Адаптация  программы </w:t>
      </w:r>
      <w:r>
        <w:t xml:space="preserve"> предполагает введение четко ориентированных на удовлетворение особых образовательных потребностей обучающегося с ТНР коррекционных мероприятий и требований к результатам освоения обучающимся программы коррекционной работы. Обязательными условиями реализации </w:t>
      </w:r>
      <w:r w:rsidR="003C33E3">
        <w:t xml:space="preserve">программы </w:t>
      </w:r>
      <w:r>
        <w:t xml:space="preserve"> обучающегося с ТНР являются логопедическое сопровождение обучающегося, согласованная работа учителя-логопеда с </w:t>
      </w:r>
      <w:r w:rsidR="00C41A13">
        <w:t>классным руководителем</w:t>
      </w:r>
      <w:r>
        <w:t xml:space="preserve"> с учетом особых образовательных потребностей обучающегося.</w:t>
      </w:r>
    </w:p>
    <w:p w:rsidR="002A2489" w:rsidRDefault="002A2489" w:rsidP="002A2489">
      <w:pPr>
        <w:autoSpaceDE w:val="0"/>
        <w:ind w:left="-900" w:right="27"/>
        <w:jc w:val="both"/>
      </w:pPr>
      <w:r>
        <w:t xml:space="preserve">с ТНР). Она разработана для учащихся, страдающих </w:t>
      </w:r>
      <w:proofErr w:type="gramStart"/>
      <w:r>
        <w:t>выраженным</w:t>
      </w:r>
      <w:proofErr w:type="gramEnd"/>
      <w:r>
        <w:t xml:space="preserve"> нарушениями лексико-грамматического строя речи, письма и чтения, степень выраженности которых препятствует обучению в обычной общеобразовательной школе. При этом у </w:t>
      </w:r>
      <w:proofErr w:type="gramStart"/>
      <w:r>
        <w:t>обучающихся</w:t>
      </w:r>
      <w:proofErr w:type="gramEnd"/>
      <w:r>
        <w:t xml:space="preserve"> сохранны</w:t>
      </w:r>
      <w:r w:rsidR="00C41A13">
        <w:t xml:space="preserve">й физический слух и интеллект. </w:t>
      </w:r>
      <w:r>
        <w:t xml:space="preserve"> </w:t>
      </w:r>
      <w:proofErr w:type="gramStart"/>
      <w:r>
        <w:t>Программа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на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452671" w:rsidRDefault="00452671" w:rsidP="00452671">
      <w:pPr>
        <w:autoSpaceDE w:val="0"/>
        <w:ind w:left="-900" w:right="27" w:firstLine="900"/>
        <w:jc w:val="both"/>
      </w:pPr>
    </w:p>
    <w:p w:rsidR="00314613" w:rsidRDefault="00314613" w:rsidP="00452671">
      <w:pPr>
        <w:autoSpaceDE w:val="0"/>
        <w:ind w:left="-900" w:right="27" w:firstLine="900"/>
        <w:jc w:val="both"/>
        <w:rPr>
          <w:rFonts w:eastAsia="@Arial Unicode MS"/>
          <w:b/>
        </w:rPr>
      </w:pPr>
      <w:r>
        <w:rPr>
          <w:rFonts w:eastAsia="@Arial Unicode MS"/>
          <w:b/>
        </w:rPr>
        <w:t xml:space="preserve"> Цели и задачи.</w:t>
      </w:r>
    </w:p>
    <w:p w:rsidR="00452671" w:rsidRDefault="00314613" w:rsidP="00452671">
      <w:pPr>
        <w:spacing w:before="280" w:after="280"/>
        <w:ind w:left="-851"/>
      </w:pPr>
      <w:r>
        <w:t xml:space="preserve">             </w:t>
      </w:r>
      <w:r w:rsidR="00452671">
        <w:t>ЦЕЛИ:</w:t>
      </w:r>
    </w:p>
    <w:p w:rsidR="00452671" w:rsidRDefault="00452671" w:rsidP="00452671">
      <w:pPr>
        <w:spacing w:before="280" w:after="280"/>
        <w:ind w:left="-851"/>
      </w:pPr>
      <w:r>
        <w:t></w:t>
      </w:r>
      <w:r>
        <w:tab/>
        <w:t>развитие личности ребёнка на основе освоения универсальных способов деятельности;</w:t>
      </w:r>
    </w:p>
    <w:p w:rsidR="00452671" w:rsidRDefault="00452671" w:rsidP="00452671">
      <w:pPr>
        <w:spacing w:before="280" w:after="280"/>
        <w:ind w:left="-851"/>
      </w:pPr>
      <w:r>
        <w:t></w:t>
      </w:r>
      <w:r>
        <w:tab/>
        <w:t>обретение духовно-нравственного опыта и социальной компетентности в условиях усвоения системы знаний, умений и навыков;</w:t>
      </w:r>
    </w:p>
    <w:p w:rsidR="00452671" w:rsidRDefault="00452671" w:rsidP="00452671">
      <w:pPr>
        <w:spacing w:before="280" w:after="280"/>
        <w:ind w:left="-851"/>
      </w:pPr>
      <w:r>
        <w:t></w:t>
      </w:r>
      <w:r>
        <w:tab/>
        <w:t>создание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компетентностей в любой предметной области познания.</w:t>
      </w:r>
    </w:p>
    <w:p w:rsidR="00452671" w:rsidRDefault="00452671" w:rsidP="00452671">
      <w:pPr>
        <w:spacing w:before="280" w:after="280"/>
        <w:ind w:left="-851"/>
      </w:pPr>
      <w:r>
        <w:t>ЗАДАЧИ:</w:t>
      </w:r>
    </w:p>
    <w:p w:rsidR="00452671" w:rsidRDefault="00452671" w:rsidP="00452671">
      <w:pPr>
        <w:spacing w:before="280" w:after="280"/>
        <w:ind w:left="-851"/>
      </w:pPr>
      <w:r>
        <w:t></w:t>
      </w:r>
      <w:r>
        <w:tab/>
        <w:t xml:space="preserve">формирование жизненно необходимых двигательных умений и навыков ребенка в соответствии с его индивидуальными особенностями; </w:t>
      </w:r>
    </w:p>
    <w:p w:rsidR="00452671" w:rsidRDefault="00452671" w:rsidP="00452671">
      <w:pPr>
        <w:spacing w:before="280" w:after="280"/>
        <w:ind w:left="-851"/>
      </w:pPr>
      <w:r>
        <w:t></w:t>
      </w:r>
      <w:r>
        <w:tab/>
        <w:t xml:space="preserve">развитие всех психических функций и познавательной деятельности </w:t>
      </w:r>
      <w:proofErr w:type="gramStart"/>
      <w:r>
        <w:t>обучающегося</w:t>
      </w:r>
      <w:proofErr w:type="gramEnd"/>
      <w:r>
        <w:t xml:space="preserve"> в процессе коррекционно-развивающей работы;</w:t>
      </w:r>
    </w:p>
    <w:p w:rsidR="00452671" w:rsidRDefault="00452671" w:rsidP="00452671">
      <w:pPr>
        <w:spacing w:before="280" w:after="280"/>
        <w:ind w:left="-851"/>
      </w:pPr>
      <w:r>
        <w:t></w:t>
      </w:r>
      <w:r>
        <w:tab/>
        <w:t>формирование социально приемлемых навыков поведения;</w:t>
      </w:r>
    </w:p>
    <w:p w:rsidR="00452671" w:rsidRDefault="00452671" w:rsidP="00452671">
      <w:pPr>
        <w:spacing w:before="280" w:after="280"/>
        <w:ind w:left="-851"/>
      </w:pPr>
      <w:r>
        <w:lastRenderedPageBreak/>
        <w:t></w:t>
      </w:r>
      <w:r>
        <w:tab/>
        <w:t>обучение самообслуживанию, подготовка к посильным видам труда;</w:t>
      </w:r>
    </w:p>
    <w:p w:rsidR="0029561D" w:rsidRDefault="00452671" w:rsidP="000130F1">
      <w:pPr>
        <w:spacing w:before="280" w:after="280"/>
        <w:ind w:left="-851"/>
      </w:pPr>
      <w:r>
        <w:t></w:t>
      </w:r>
      <w:r>
        <w:tab/>
        <w:t>бытовая ориентировка и социальная адаптация обучающегося – как итог коррекционно-развивающего процесса</w:t>
      </w:r>
      <w:r w:rsidR="0029561D">
        <w:t>.</w:t>
      </w:r>
    </w:p>
    <w:p w:rsidR="0029561D" w:rsidRPr="0029561D" w:rsidRDefault="0029561D" w:rsidP="0029561D">
      <w:pPr>
        <w:keepNext/>
        <w:keepLines/>
        <w:spacing w:before="40" w:after="2" w:line="259" w:lineRule="auto"/>
        <w:outlineLvl w:val="1"/>
        <w:rPr>
          <w:color w:val="2E74B5"/>
          <w:lang w:eastAsia="en-US"/>
        </w:rPr>
      </w:pPr>
      <w:r w:rsidRPr="0029561D">
        <w:rPr>
          <w:color w:val="00000A"/>
          <w:lang w:eastAsia="en-US"/>
        </w:rPr>
        <w:t xml:space="preserve">Психолого-педагогическая характеристика </w:t>
      </w:r>
      <w:proofErr w:type="gramStart"/>
      <w:r w:rsidRPr="0029561D">
        <w:rPr>
          <w:color w:val="00000A"/>
          <w:lang w:eastAsia="en-US"/>
        </w:rPr>
        <w:t>обучающихся</w:t>
      </w:r>
      <w:proofErr w:type="gramEnd"/>
      <w:r w:rsidRPr="0029561D">
        <w:rPr>
          <w:color w:val="00000A"/>
          <w:lang w:eastAsia="en-US"/>
        </w:rPr>
        <w:t xml:space="preserve"> с ТНР</w:t>
      </w:r>
      <w:r w:rsidRPr="0029561D">
        <w:rPr>
          <w:rFonts w:eastAsia="Calibri"/>
          <w:color w:val="2E74B5"/>
          <w:lang w:eastAsia="en-US"/>
        </w:rPr>
        <w:t xml:space="preserve">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29561D">
        <w:rPr>
          <w:rFonts w:eastAsia="Calibri"/>
          <w:color w:val="00000A"/>
          <w:lang w:eastAsia="en-US"/>
        </w:rPr>
        <w:t>артикулирования</w:t>
      </w:r>
      <w:proofErr w:type="spellEnd"/>
      <w:r w:rsidRPr="0029561D">
        <w:rPr>
          <w:rFonts w:eastAsia="Calibri"/>
          <w:color w:val="00000A"/>
          <w:lang w:eastAsia="en-US"/>
        </w:rPr>
        <w:t xml:space="preserve"> и восприятия звуков, отличающихся тонкими акустико-артикуляторными признаками.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proofErr w:type="spellStart"/>
      <w:r w:rsidRPr="0029561D">
        <w:rPr>
          <w:rFonts w:eastAsia="Calibri"/>
          <w:color w:val="00000A"/>
          <w:lang w:eastAsia="en-US"/>
        </w:rPr>
        <w:t>Несформированность</w:t>
      </w:r>
      <w:proofErr w:type="spellEnd"/>
      <w:r w:rsidRPr="0029561D">
        <w:rPr>
          <w:rFonts w:eastAsia="Calibri"/>
          <w:color w:val="00000A"/>
          <w:lang w:eastAsia="en-US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28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  <w:r w:rsidRPr="0029561D">
        <w:rPr>
          <w:rFonts w:eastAsia="Calibri"/>
          <w:lang w:eastAsia="en-US"/>
        </w:rPr>
        <w:t xml:space="preserve"> </w:t>
      </w:r>
      <w:r w:rsidRPr="0029561D">
        <w:rPr>
          <w:rFonts w:eastAsia="Calibri"/>
          <w:color w:val="00000A"/>
          <w:lang w:eastAsia="en-US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29561D">
        <w:rPr>
          <w:rFonts w:eastAsia="Calibri"/>
          <w:color w:val="00000A"/>
          <w:lang w:eastAsia="en-US"/>
        </w:rPr>
        <w:t>звуко</w:t>
      </w:r>
      <w:proofErr w:type="spellEnd"/>
      <w:r w:rsidR="000130F1">
        <w:rPr>
          <w:rFonts w:eastAsia="Calibri"/>
          <w:color w:val="00000A"/>
          <w:lang w:eastAsia="en-US"/>
        </w:rPr>
        <w:t xml:space="preserve"> </w:t>
      </w:r>
      <w:r w:rsidRPr="0029561D">
        <w:rPr>
          <w:rFonts w:eastAsia="Calibri"/>
          <w:color w:val="00000A"/>
          <w:lang w:eastAsia="en-US"/>
        </w:rPr>
        <w:t xml:space="preserve">слоговой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29561D">
        <w:rPr>
          <w:rFonts w:eastAsia="Calibri"/>
          <w:color w:val="00000A"/>
          <w:lang w:eastAsia="en-US"/>
        </w:rPr>
        <w:t>звукослоговой</w:t>
      </w:r>
      <w:proofErr w:type="spellEnd"/>
      <w:r w:rsidRPr="0029561D">
        <w:rPr>
          <w:rFonts w:eastAsia="Calibri"/>
          <w:color w:val="00000A"/>
          <w:lang w:eastAsia="en-US"/>
        </w:rPr>
        <w:t xml:space="preserve"> структуры слова). Такие обучающиеся </w:t>
      </w:r>
      <w:proofErr w:type="gramStart"/>
      <w:r w:rsidRPr="0029561D">
        <w:rPr>
          <w:rFonts w:eastAsia="Calibri"/>
          <w:color w:val="00000A"/>
          <w:lang w:eastAsia="en-US"/>
        </w:rPr>
        <w:t>хуже</w:t>
      </w:r>
      <w:proofErr w:type="gramEnd"/>
      <w:r w:rsidRPr="0029561D">
        <w:rPr>
          <w:rFonts w:eastAsia="Calibri"/>
          <w:color w:val="00000A"/>
          <w:lang w:eastAsia="en-US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>Обучающиеся с не</w:t>
      </w:r>
      <w:r w:rsidR="000130F1">
        <w:rPr>
          <w:rFonts w:eastAsia="Calibri"/>
          <w:color w:val="00000A"/>
          <w:lang w:eastAsia="en-US"/>
        </w:rPr>
        <w:t xml:space="preserve"> </w:t>
      </w:r>
      <w:r w:rsidRPr="0029561D">
        <w:rPr>
          <w:rFonts w:eastAsia="Calibri"/>
          <w:color w:val="00000A"/>
          <w:lang w:eastAsia="en-US"/>
        </w:rPr>
        <w:t xml:space="preserve">резко выраженным общим недоразвитием речи характеризуются остаточными явлениями недоразвития </w:t>
      </w:r>
      <w:proofErr w:type="spellStart"/>
      <w:r w:rsidRPr="0029561D">
        <w:rPr>
          <w:rFonts w:eastAsia="Calibri"/>
          <w:color w:val="00000A"/>
          <w:lang w:eastAsia="en-US"/>
        </w:rPr>
        <w:t>лексико</w:t>
      </w:r>
      <w:proofErr w:type="spellEnd"/>
      <w:r w:rsidR="000130F1">
        <w:rPr>
          <w:rFonts w:eastAsia="Calibri"/>
          <w:color w:val="00000A"/>
          <w:lang w:eastAsia="en-US"/>
        </w:rPr>
        <w:t xml:space="preserve"> </w:t>
      </w:r>
      <w:r w:rsidRPr="0029561D">
        <w:rPr>
          <w:rFonts w:eastAsia="Calibri"/>
          <w:color w:val="00000A"/>
          <w:lang w:eastAsia="en-US"/>
        </w:rPr>
        <w:t>грамматических и фонетико-фонематических компонентов языковой системы. У таких обучающихся не отмечается выраженных нарушений зв</w:t>
      </w:r>
      <w:r w:rsidR="000130F1">
        <w:rPr>
          <w:rFonts w:eastAsia="Calibri"/>
          <w:color w:val="00000A"/>
          <w:lang w:eastAsia="en-US"/>
        </w:rPr>
        <w:t xml:space="preserve">укопроизношения. Нарушения </w:t>
      </w:r>
      <w:proofErr w:type="spellStart"/>
      <w:r w:rsidR="000130F1">
        <w:rPr>
          <w:rFonts w:eastAsia="Calibri"/>
          <w:color w:val="00000A"/>
          <w:lang w:eastAsia="en-US"/>
        </w:rPr>
        <w:t>звуко</w:t>
      </w:r>
      <w:proofErr w:type="spellEnd"/>
      <w:r w:rsidR="000130F1">
        <w:rPr>
          <w:rFonts w:eastAsia="Calibri"/>
          <w:color w:val="00000A"/>
          <w:lang w:eastAsia="en-US"/>
        </w:rPr>
        <w:t xml:space="preserve"> </w:t>
      </w:r>
      <w:r w:rsidRPr="0029561D">
        <w:rPr>
          <w:rFonts w:eastAsia="Calibri"/>
          <w:color w:val="00000A"/>
          <w:lang w:eastAsia="en-US"/>
        </w:rPr>
        <w:t xml:space="preserve">слоговой структуры слова проявляются в различных вариантах искажения его </w:t>
      </w:r>
      <w:proofErr w:type="spellStart"/>
      <w:r w:rsidRPr="0029561D">
        <w:rPr>
          <w:rFonts w:eastAsia="Calibri"/>
          <w:color w:val="00000A"/>
          <w:lang w:eastAsia="en-US"/>
        </w:rPr>
        <w:t>звуконаполняемости</w:t>
      </w:r>
      <w:proofErr w:type="spellEnd"/>
      <w:r w:rsidRPr="0029561D">
        <w:rPr>
          <w:rFonts w:eastAsia="Calibri"/>
          <w:color w:val="00000A"/>
          <w:lang w:eastAsia="en-US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29561D">
        <w:rPr>
          <w:rFonts w:eastAsia="Calibri"/>
          <w:color w:val="00000A"/>
          <w:lang w:eastAsia="en-US"/>
        </w:rPr>
        <w:t>смазанности</w:t>
      </w:r>
      <w:proofErr w:type="spellEnd"/>
      <w:r w:rsidRPr="0029561D">
        <w:rPr>
          <w:rFonts w:eastAsia="Calibri"/>
          <w:color w:val="00000A"/>
          <w:lang w:eastAsia="en-US"/>
        </w:rPr>
        <w:t xml:space="preserve"> речи, смешение звуков, свидетельствующее о низком уровне </w:t>
      </w:r>
      <w:proofErr w:type="spellStart"/>
      <w:r w:rsidRPr="0029561D">
        <w:rPr>
          <w:rFonts w:eastAsia="Calibri"/>
          <w:color w:val="00000A"/>
          <w:lang w:eastAsia="en-US"/>
        </w:rPr>
        <w:t>сформированности</w:t>
      </w:r>
      <w:proofErr w:type="spellEnd"/>
      <w:r w:rsidRPr="0029561D">
        <w:rPr>
          <w:rFonts w:eastAsia="Calibri"/>
          <w:color w:val="00000A"/>
          <w:lang w:eastAsia="en-US"/>
        </w:rPr>
        <w:t xml:space="preserve"> дифференцированного восприятия фонем и являющееся важным показателем не</w:t>
      </w:r>
      <w:r w:rsidR="000130F1">
        <w:rPr>
          <w:rFonts w:eastAsia="Calibri"/>
          <w:color w:val="00000A"/>
          <w:lang w:eastAsia="en-US"/>
        </w:rPr>
        <w:t xml:space="preserve"> </w:t>
      </w:r>
      <w:r w:rsidRPr="0029561D">
        <w:rPr>
          <w:rFonts w:eastAsia="Calibri"/>
          <w:color w:val="00000A"/>
          <w:lang w:eastAsia="en-US"/>
        </w:rPr>
        <w:t xml:space="preserve">закончившегося процесса </w:t>
      </w:r>
      <w:proofErr w:type="spellStart"/>
      <w:r w:rsidRPr="0029561D">
        <w:rPr>
          <w:rFonts w:eastAsia="Calibri"/>
          <w:color w:val="00000A"/>
          <w:lang w:eastAsia="en-US"/>
        </w:rPr>
        <w:t>фонемообразования</w:t>
      </w:r>
      <w:proofErr w:type="spellEnd"/>
      <w:r w:rsidRPr="0029561D">
        <w:rPr>
          <w:rFonts w:eastAsia="Calibri"/>
          <w:color w:val="00000A"/>
          <w:lang w:eastAsia="en-US"/>
        </w:rPr>
        <w:t>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 xml:space="preserve">У </w:t>
      </w:r>
      <w:proofErr w:type="gramStart"/>
      <w:r w:rsidRPr="0029561D">
        <w:rPr>
          <w:rFonts w:eastAsia="Calibri"/>
          <w:color w:val="00000A"/>
          <w:lang w:eastAsia="en-US"/>
        </w:rPr>
        <w:t>обучающихся</w:t>
      </w:r>
      <w:proofErr w:type="gramEnd"/>
      <w:r w:rsidRPr="0029561D">
        <w:rPr>
          <w:rFonts w:eastAsia="Calibri"/>
          <w:color w:val="00000A"/>
          <w:lang w:eastAsia="en-US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29561D">
        <w:rPr>
          <w:rFonts w:eastAsia="Calibri"/>
          <w:color w:val="00000A"/>
          <w:lang w:eastAsia="en-US"/>
        </w:rPr>
        <w:t>обучающимися</w:t>
      </w:r>
      <w:proofErr w:type="gramEnd"/>
      <w:r w:rsidRPr="0029561D">
        <w:rPr>
          <w:rFonts w:eastAsia="Calibri"/>
          <w:color w:val="00000A"/>
          <w:lang w:eastAsia="en-US"/>
        </w:rPr>
        <w:t xml:space="preserve"> системных связей и отношений, существующих внутри лексических групп. </w:t>
      </w:r>
      <w:proofErr w:type="gramStart"/>
      <w:r w:rsidRPr="0029561D">
        <w:rPr>
          <w:rFonts w:eastAsia="Calibri"/>
          <w:color w:val="00000A"/>
          <w:lang w:eastAsia="en-US"/>
        </w:rPr>
        <w:t>Обучающиеся</w:t>
      </w:r>
      <w:proofErr w:type="gramEnd"/>
      <w:r w:rsidRPr="0029561D">
        <w:rPr>
          <w:rFonts w:eastAsia="Calibri"/>
          <w:color w:val="00000A"/>
          <w:lang w:eastAsia="en-US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</w:t>
      </w:r>
      <w:r w:rsidRPr="0029561D">
        <w:rPr>
          <w:rFonts w:eastAsia="Calibri"/>
          <w:color w:val="00000A"/>
          <w:lang w:eastAsia="en-US"/>
        </w:rPr>
        <w:lastRenderedPageBreak/>
        <w:t>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 xml:space="preserve">Недостаточный уровень </w:t>
      </w:r>
      <w:proofErr w:type="spellStart"/>
      <w:r w:rsidRPr="0029561D">
        <w:rPr>
          <w:rFonts w:eastAsia="Calibri"/>
          <w:color w:val="00000A"/>
          <w:lang w:eastAsia="en-US"/>
        </w:rPr>
        <w:t>сформированности</w:t>
      </w:r>
      <w:proofErr w:type="spellEnd"/>
      <w:r w:rsidRPr="0029561D">
        <w:rPr>
          <w:rFonts w:eastAsia="Calibri"/>
          <w:color w:val="00000A"/>
          <w:lang w:eastAsia="en-US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>В грамматическом оформлении речи часто встречаются ошибки в употреблении грамматических форм слова.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30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>Особую сложность для обучающихся представляют конструкции с придаточными предложениями, что выражается в пропуске,</w:t>
      </w:r>
      <w:r w:rsidR="000130F1">
        <w:rPr>
          <w:rFonts w:eastAsia="Calibri"/>
          <w:color w:val="00000A"/>
          <w:lang w:eastAsia="en-US"/>
        </w:rPr>
        <w:t xml:space="preserve"> </w:t>
      </w:r>
      <w:r w:rsidRPr="0029561D">
        <w:rPr>
          <w:rFonts w:eastAsia="Calibri"/>
          <w:color w:val="00000A"/>
          <w:lang w:eastAsia="en-US"/>
        </w:rPr>
        <w:t>замене союзов, инверсии.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4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 xml:space="preserve">Лексико-грамматические средства языка у </w:t>
      </w:r>
      <w:proofErr w:type="gramStart"/>
      <w:r w:rsidRPr="0029561D">
        <w:rPr>
          <w:rFonts w:eastAsia="Calibri"/>
          <w:color w:val="00000A"/>
          <w:lang w:eastAsia="en-US"/>
        </w:rPr>
        <w:t>обучающихся</w:t>
      </w:r>
      <w:proofErr w:type="gramEnd"/>
      <w:r w:rsidRPr="0029561D">
        <w:rPr>
          <w:rFonts w:eastAsia="Calibri"/>
          <w:color w:val="00000A"/>
          <w:lang w:eastAsia="en-US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27" w:line="241" w:lineRule="auto"/>
        <w:rPr>
          <w:rFonts w:eastAsia="Calibri"/>
          <w:lang w:eastAsia="en-US"/>
        </w:rPr>
      </w:pPr>
      <w:r w:rsidRPr="0029561D">
        <w:rPr>
          <w:rFonts w:eastAsia="Calibri"/>
          <w:color w:val="00000A"/>
          <w:lang w:eastAsia="en-US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29561D">
        <w:rPr>
          <w:rFonts w:eastAsia="Calibri"/>
          <w:color w:val="00000A"/>
          <w:lang w:eastAsia="en-US"/>
        </w:rPr>
        <w:t>застреванием</w:t>
      </w:r>
      <w:proofErr w:type="spellEnd"/>
      <w:r w:rsidRPr="0029561D">
        <w:rPr>
          <w:rFonts w:eastAsia="Calibri"/>
          <w:color w:val="00000A"/>
          <w:lang w:eastAsia="en-US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  <w:r w:rsidRPr="0029561D">
        <w:rPr>
          <w:rFonts w:eastAsia="Calibri"/>
          <w:lang w:eastAsia="en-US"/>
        </w:rPr>
        <w:t xml:space="preserve"> </w:t>
      </w:r>
    </w:p>
    <w:p w:rsidR="0029561D" w:rsidRPr="00BD766B" w:rsidRDefault="0029561D" w:rsidP="00BD766B">
      <w:pPr>
        <w:spacing w:after="4" w:line="241" w:lineRule="auto"/>
        <w:rPr>
          <w:rFonts w:eastAsia="Calibri"/>
          <w:lang w:eastAsia="en-US"/>
        </w:rPr>
      </w:pPr>
      <w:proofErr w:type="gramStart"/>
      <w:r w:rsidRPr="0029561D">
        <w:rPr>
          <w:rFonts w:eastAsia="Calibri"/>
          <w:color w:val="00000A"/>
          <w:lang w:eastAsia="en-US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29561D">
        <w:rPr>
          <w:rFonts w:eastAsia="Calibri"/>
          <w:color w:val="00000A"/>
          <w:lang w:eastAsia="en-US"/>
        </w:rPr>
        <w:t>сформированностью</w:t>
      </w:r>
      <w:proofErr w:type="spellEnd"/>
      <w:r w:rsidRPr="0029561D">
        <w:rPr>
          <w:rFonts w:eastAsia="Calibri"/>
          <w:color w:val="00000A"/>
          <w:lang w:eastAsia="en-US"/>
        </w:rPr>
        <w:t xml:space="preserve"> базовых высших психических функций, обеспечивающих процессы чтения и письма в норме.</w:t>
      </w:r>
      <w:r w:rsidRPr="0029561D">
        <w:rPr>
          <w:rFonts w:eastAsia="Calibri"/>
          <w:lang w:eastAsia="en-US"/>
        </w:rPr>
        <w:t xml:space="preserve"> </w:t>
      </w:r>
      <w:bookmarkStart w:id="0" w:name="_GoBack"/>
      <w:bookmarkEnd w:id="0"/>
      <w:proofErr w:type="gramEnd"/>
    </w:p>
    <w:p w:rsidR="0029561D" w:rsidRPr="0029561D" w:rsidRDefault="0029561D" w:rsidP="0029561D">
      <w:pPr>
        <w:spacing w:line="259" w:lineRule="auto"/>
        <w:rPr>
          <w:rFonts w:eastAsia="Calibri"/>
          <w:lang w:eastAsia="en-US"/>
        </w:rPr>
      </w:pPr>
      <w:r w:rsidRPr="0029561D">
        <w:rPr>
          <w:b/>
          <w:color w:val="00000A"/>
          <w:lang w:eastAsia="en-US"/>
        </w:rPr>
        <w:t xml:space="preserve">Особые образовательные потребности </w:t>
      </w:r>
      <w:proofErr w:type="gramStart"/>
      <w:r w:rsidRPr="0029561D">
        <w:rPr>
          <w:b/>
          <w:color w:val="00000A"/>
          <w:lang w:eastAsia="en-US"/>
        </w:rPr>
        <w:t>обучающихся</w:t>
      </w:r>
      <w:proofErr w:type="gramEnd"/>
      <w:r w:rsidRPr="0029561D">
        <w:rPr>
          <w:b/>
          <w:color w:val="00000A"/>
          <w:lang w:eastAsia="en-US"/>
        </w:rPr>
        <w:t xml:space="preserve"> с ТНР</w:t>
      </w:r>
      <w:r w:rsidRPr="0029561D">
        <w:rPr>
          <w:rFonts w:eastAsia="Calibri"/>
          <w:lang w:eastAsia="en-US"/>
        </w:rPr>
        <w:t xml:space="preserve"> </w:t>
      </w:r>
    </w:p>
    <w:p w:rsidR="0029561D" w:rsidRPr="0029561D" w:rsidRDefault="0029561D" w:rsidP="0029561D">
      <w:pPr>
        <w:spacing w:after="160" w:line="259" w:lineRule="auto"/>
        <w:ind w:right="1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К особым образовательным потребностям, характерным для </w:t>
      </w:r>
      <w:proofErr w:type="gramStart"/>
      <w:r w:rsidRPr="0029561D">
        <w:rPr>
          <w:rFonts w:eastAsia="Calibri"/>
          <w:lang w:eastAsia="en-US"/>
        </w:rPr>
        <w:t>обучающихся</w:t>
      </w:r>
      <w:proofErr w:type="gramEnd"/>
      <w:r w:rsidRPr="0029561D">
        <w:rPr>
          <w:rFonts w:eastAsia="Calibri"/>
          <w:lang w:eastAsia="en-US"/>
        </w:rPr>
        <w:t xml:space="preserve"> с ТНР относятся: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 </w:t>
      </w:r>
    </w:p>
    <w:p w:rsidR="0029561D" w:rsidRPr="0029561D" w:rsidRDefault="0029561D" w:rsidP="0029561D">
      <w:pPr>
        <w:numPr>
          <w:ilvl w:val="0"/>
          <w:numId w:val="9"/>
        </w:numPr>
        <w:spacing w:after="7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обязательность непрерывности коррекционно-развивающего процесса, реализуемого как через содержание </w:t>
      </w:r>
      <w:proofErr w:type="gramStart"/>
      <w:r w:rsidRPr="0029561D">
        <w:rPr>
          <w:rFonts w:eastAsia="Calibri"/>
          <w:lang w:eastAsia="en-US"/>
        </w:rPr>
        <w:t>предметных</w:t>
      </w:r>
      <w:proofErr w:type="gramEnd"/>
      <w:r w:rsidRPr="0029561D">
        <w:rPr>
          <w:rFonts w:eastAsia="Calibri"/>
          <w:lang w:eastAsia="en-US"/>
        </w:rPr>
        <w:t xml:space="preserve"> и </w:t>
      </w:r>
    </w:p>
    <w:p w:rsidR="0029561D" w:rsidRPr="0029561D" w:rsidRDefault="0029561D" w:rsidP="0029561D">
      <w:pPr>
        <w:spacing w:after="160" w:line="259" w:lineRule="auto"/>
        <w:ind w:right="1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коррекционно-развивающей областей и специальных курсов, так и в процессе индивидуальной/подгрупповой логопедической работы; </w:t>
      </w:r>
    </w:p>
    <w:p w:rsidR="0029561D" w:rsidRPr="0029561D" w:rsidRDefault="0029561D" w:rsidP="0029561D">
      <w:pPr>
        <w:numPr>
          <w:ilvl w:val="0"/>
          <w:numId w:val="9"/>
        </w:numPr>
        <w:spacing w:after="7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lastRenderedPageBreak/>
        <w:t xml:space="preserve">создание условий, нормализующих/компенсирующих состояние высших психических функций, анализаторной, </w:t>
      </w:r>
      <w:proofErr w:type="spellStart"/>
      <w:r w:rsidRPr="0029561D">
        <w:rPr>
          <w:rFonts w:eastAsia="Calibri"/>
          <w:lang w:eastAsia="en-US"/>
        </w:rPr>
        <w:t>аналитикосинтетической</w:t>
      </w:r>
      <w:proofErr w:type="spellEnd"/>
      <w:r w:rsidRPr="0029561D">
        <w:rPr>
          <w:rFonts w:eastAsia="Calibri"/>
          <w:lang w:eastAsia="en-US"/>
        </w:rPr>
        <w:t xml:space="preserve">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>координация педагогических, психологических и медицинских средств воздействия в процессе комплексного психолого-</w:t>
      </w:r>
      <w:proofErr w:type="spellStart"/>
      <w:r w:rsidRPr="0029561D">
        <w:rPr>
          <w:rFonts w:eastAsia="Calibri"/>
          <w:lang w:eastAsia="en-US"/>
        </w:rPr>
        <w:t>медикопедагогического</w:t>
      </w:r>
      <w:proofErr w:type="spellEnd"/>
      <w:r w:rsidRPr="0029561D">
        <w:rPr>
          <w:rFonts w:eastAsia="Calibri"/>
          <w:lang w:eastAsia="en-US"/>
        </w:rPr>
        <w:t xml:space="preserve"> сопровождения;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29561D" w:rsidRPr="0029561D" w:rsidRDefault="0029561D" w:rsidP="0029561D">
      <w:pPr>
        <w:numPr>
          <w:ilvl w:val="0"/>
          <w:numId w:val="9"/>
        </w:numPr>
        <w:spacing w:after="7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29561D">
        <w:rPr>
          <w:rFonts w:eastAsia="Calibri"/>
          <w:lang w:eastAsia="en-US"/>
        </w:rPr>
        <w:t>категорий</w:t>
      </w:r>
      <w:proofErr w:type="gramEnd"/>
      <w:r w:rsidRPr="0029561D">
        <w:rPr>
          <w:rFonts w:eastAsia="Calibri"/>
          <w:lang w:eastAsia="en-US"/>
        </w:rPr>
        <w:t xml:space="preserve"> обучающихся с ТНР; - постоянный (пошаговый) мониторинг результативности образования и </w:t>
      </w:r>
      <w:proofErr w:type="spellStart"/>
      <w:r w:rsidRPr="0029561D">
        <w:rPr>
          <w:rFonts w:eastAsia="Calibri"/>
          <w:lang w:eastAsia="en-US"/>
        </w:rPr>
        <w:t>сформированности</w:t>
      </w:r>
      <w:proofErr w:type="spellEnd"/>
      <w:r w:rsidRPr="0029561D">
        <w:rPr>
          <w:rFonts w:eastAsia="Calibri"/>
          <w:lang w:eastAsia="en-US"/>
        </w:rPr>
        <w:t xml:space="preserve"> социальной компетенции обучающихся, уровня и динамики развития речевых процессов, исходя из механизма речевого дефекта; </w:t>
      </w:r>
    </w:p>
    <w:p w:rsidR="0029561D" w:rsidRPr="0029561D" w:rsidRDefault="0029561D" w:rsidP="0029561D">
      <w:pPr>
        <w:numPr>
          <w:ilvl w:val="0"/>
          <w:numId w:val="9"/>
        </w:numPr>
        <w:spacing w:after="7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возможность обучаться на дому и/или дистанционно при наличии медицинских показаний; </w:t>
      </w:r>
    </w:p>
    <w:p w:rsidR="0029561D" w:rsidRPr="0029561D" w:rsidRDefault="0029561D" w:rsidP="0029561D">
      <w:pPr>
        <w:numPr>
          <w:ilvl w:val="0"/>
          <w:numId w:val="9"/>
        </w:numPr>
        <w:spacing w:after="7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профилактика и коррекция социокультурной и школьной </w:t>
      </w:r>
      <w:proofErr w:type="spellStart"/>
      <w:r w:rsidRPr="0029561D">
        <w:rPr>
          <w:rFonts w:eastAsia="Calibri"/>
          <w:lang w:eastAsia="en-US"/>
        </w:rPr>
        <w:t>дезадаптации</w:t>
      </w:r>
      <w:proofErr w:type="spellEnd"/>
      <w:r w:rsidRPr="0029561D">
        <w:rPr>
          <w:rFonts w:eastAsia="Calibri"/>
          <w:lang w:eastAsia="en-US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 </w:t>
      </w:r>
    </w:p>
    <w:p w:rsidR="0029561D" w:rsidRPr="0029561D" w:rsidRDefault="0029561D" w:rsidP="0029561D">
      <w:pPr>
        <w:numPr>
          <w:ilvl w:val="0"/>
          <w:numId w:val="9"/>
        </w:numPr>
        <w:spacing w:after="15" w:line="267" w:lineRule="auto"/>
        <w:ind w:right="1" w:hanging="139"/>
        <w:jc w:val="both"/>
        <w:rPr>
          <w:rFonts w:eastAsia="Calibri"/>
          <w:lang w:eastAsia="en-US"/>
        </w:rPr>
      </w:pPr>
      <w:r w:rsidRPr="0029561D">
        <w:rPr>
          <w:rFonts w:eastAsia="Calibri"/>
          <w:lang w:eastAsia="en-US"/>
        </w:rPr>
        <w:t xml:space="preserve"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 </w:t>
      </w:r>
    </w:p>
    <w:p w:rsidR="00314613" w:rsidRDefault="00314613" w:rsidP="00314613">
      <w:pPr>
        <w:tabs>
          <w:tab w:val="left" w:pos="4020"/>
        </w:tabs>
        <w:ind w:left="-900" w:firstLine="900"/>
        <w:jc w:val="center"/>
      </w:pPr>
    </w:p>
    <w:p w:rsidR="00314613" w:rsidRDefault="00314613" w:rsidP="00314613">
      <w:pPr>
        <w:ind w:left="-142" w:firstLine="284"/>
        <w:jc w:val="both"/>
      </w:pPr>
    </w:p>
    <w:sectPr w:rsidR="00314613" w:rsidSect="00314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39633F99"/>
    <w:multiLevelType w:val="hybridMultilevel"/>
    <w:tmpl w:val="A440C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204B9"/>
    <w:multiLevelType w:val="hybridMultilevel"/>
    <w:tmpl w:val="A9FA6C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10422"/>
    <w:multiLevelType w:val="hybridMultilevel"/>
    <w:tmpl w:val="6E729E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93289A"/>
    <w:multiLevelType w:val="multilevel"/>
    <w:tmpl w:val="BD447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63363"/>
    <w:multiLevelType w:val="hybridMultilevel"/>
    <w:tmpl w:val="1DB89CEA"/>
    <w:lvl w:ilvl="0" w:tplc="60DE93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62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2D9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21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EDF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26B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6D9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A33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0DF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D"/>
    <w:rsid w:val="000130F1"/>
    <w:rsid w:val="00224DD8"/>
    <w:rsid w:val="00247187"/>
    <w:rsid w:val="0029561D"/>
    <w:rsid w:val="002A2489"/>
    <w:rsid w:val="00314613"/>
    <w:rsid w:val="003C33E3"/>
    <w:rsid w:val="00452671"/>
    <w:rsid w:val="005A7B8E"/>
    <w:rsid w:val="00B02EE9"/>
    <w:rsid w:val="00B043E5"/>
    <w:rsid w:val="00BD766B"/>
    <w:rsid w:val="00C41A13"/>
    <w:rsid w:val="00D412B1"/>
    <w:rsid w:val="00DB400D"/>
    <w:rsid w:val="00D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613"/>
  </w:style>
  <w:style w:type="character" w:styleId="a3">
    <w:name w:val="Strong"/>
    <w:qFormat/>
    <w:rsid w:val="00314613"/>
    <w:rPr>
      <w:b/>
      <w:bCs/>
    </w:rPr>
  </w:style>
  <w:style w:type="character" w:customStyle="1" w:styleId="apple-style-span">
    <w:name w:val="apple-style-span"/>
    <w:basedOn w:val="a0"/>
    <w:rsid w:val="00314613"/>
  </w:style>
  <w:style w:type="paragraph" w:styleId="a4">
    <w:name w:val="Normal (Web)"/>
    <w:basedOn w:val="a"/>
    <w:rsid w:val="00314613"/>
    <w:pPr>
      <w:spacing w:before="280" w:after="280"/>
    </w:pPr>
  </w:style>
  <w:style w:type="paragraph" w:customStyle="1" w:styleId="Default">
    <w:name w:val="Default"/>
    <w:rsid w:val="003146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3146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7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6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613"/>
  </w:style>
  <w:style w:type="character" w:styleId="a3">
    <w:name w:val="Strong"/>
    <w:qFormat/>
    <w:rsid w:val="00314613"/>
    <w:rPr>
      <w:b/>
      <w:bCs/>
    </w:rPr>
  </w:style>
  <w:style w:type="character" w:customStyle="1" w:styleId="apple-style-span">
    <w:name w:val="apple-style-span"/>
    <w:basedOn w:val="a0"/>
    <w:rsid w:val="00314613"/>
  </w:style>
  <w:style w:type="paragraph" w:styleId="a4">
    <w:name w:val="Normal (Web)"/>
    <w:basedOn w:val="a"/>
    <w:rsid w:val="00314613"/>
    <w:pPr>
      <w:spacing w:before="280" w:after="280"/>
    </w:pPr>
  </w:style>
  <w:style w:type="paragraph" w:customStyle="1" w:styleId="Default">
    <w:name w:val="Default"/>
    <w:rsid w:val="003146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3146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7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6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Надежда Ивановна</cp:lastModifiedBy>
  <cp:revision>17</cp:revision>
  <cp:lastPrinted>2019-09-15T15:52:00Z</cp:lastPrinted>
  <dcterms:created xsi:type="dcterms:W3CDTF">2017-09-10T09:40:00Z</dcterms:created>
  <dcterms:modified xsi:type="dcterms:W3CDTF">2019-09-15T15:53:00Z</dcterms:modified>
</cp:coreProperties>
</file>