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12" w:rsidRDefault="00943712" w:rsidP="00943712">
      <w:pPr>
        <w:pStyle w:val="5"/>
      </w:pPr>
      <w:r>
        <w:t>Понятие воображения.</w:t>
      </w:r>
    </w:p>
    <w:p w:rsidR="00943712" w:rsidRDefault="00943712" w:rsidP="00943712">
      <w:pPr>
        <w:jc w:val="center"/>
        <w:rPr>
          <w:b/>
          <w:sz w:val="32"/>
          <w:u w:val="single"/>
        </w:rPr>
      </w:pPr>
    </w:p>
    <w:p w:rsidR="00943712" w:rsidRDefault="00943712" w:rsidP="00943712">
      <w:pPr>
        <w:jc w:val="both"/>
        <w:rPr>
          <w:sz w:val="28"/>
        </w:rPr>
      </w:pPr>
      <w:r>
        <w:rPr>
          <w:sz w:val="32"/>
        </w:rPr>
        <w:tab/>
      </w:r>
      <w:r>
        <w:rPr>
          <w:sz w:val="28"/>
        </w:rPr>
        <w:t xml:space="preserve">По мнению </w:t>
      </w:r>
      <w:proofErr w:type="spellStart"/>
      <w:r>
        <w:rPr>
          <w:sz w:val="28"/>
        </w:rPr>
        <w:t>Э.В.Ильенкова</w:t>
      </w:r>
      <w:proofErr w:type="spellEnd"/>
      <w:r>
        <w:rPr>
          <w:sz w:val="28"/>
        </w:rPr>
        <w:t xml:space="preserve"> сущность воображения заключается в умении «схватывать» целое раньше части, в умении на основе отдельного намёка, тенденции строить целостный образ. (</w:t>
      </w:r>
      <w:bookmarkStart w:id="0" w:name="_GoBack"/>
      <w:r>
        <w:rPr>
          <w:sz w:val="28"/>
        </w:rPr>
        <w:t>4</w:t>
      </w:r>
      <w:bookmarkEnd w:id="0"/>
      <w:r>
        <w:rPr>
          <w:sz w:val="28"/>
        </w:rPr>
        <w:t>, 349). Отличительной</w:t>
      </w:r>
    </w:p>
    <w:p w:rsidR="00943712" w:rsidRDefault="00943712" w:rsidP="00943712">
      <w:pPr>
        <w:jc w:val="both"/>
        <w:rPr>
          <w:sz w:val="28"/>
        </w:rPr>
      </w:pPr>
      <w:r>
        <w:rPr>
          <w:sz w:val="28"/>
        </w:rPr>
        <w:t>особенностью воображения является своеобразный «отлёт от действительности», когда на основе отдельного признака реальности строится новый образ, а не просто реконструируются имеющиеся представления, что характерно для функционирования внутреннего плана действий. (</w:t>
      </w:r>
      <w:r>
        <w:rPr>
          <w:sz w:val="28"/>
        </w:rPr>
        <w:t>4</w:t>
      </w:r>
      <w:r>
        <w:rPr>
          <w:sz w:val="28"/>
        </w:rPr>
        <w:t>, 123).</w:t>
      </w:r>
    </w:p>
    <w:p w:rsidR="00943712" w:rsidRPr="004B6DED" w:rsidRDefault="00943712" w:rsidP="00943712">
      <w:pPr>
        <w:ind w:firstLine="720"/>
        <w:jc w:val="both"/>
        <w:rPr>
          <w:sz w:val="28"/>
        </w:rPr>
      </w:pPr>
      <w:r>
        <w:rPr>
          <w:i/>
          <w:sz w:val="28"/>
        </w:rPr>
        <w:t>Воображение-</w:t>
      </w:r>
      <w:r>
        <w:rPr>
          <w:sz w:val="28"/>
        </w:rPr>
        <w:t>это необходимый элемент творческой деятельности человека, выражающийся в построении образа продуктов труда, а обеспечивающий создание программы поведения в тех случаях, когда проблемная ситуация характеризуется также неопределённостью. В зависимости от различных обстоятельств, которыми характеризуется проблемная ситуация, одна и та же задача может решаться как с помощью воображения, так и с помощью мышления. Отсюда можно сделать вывод, что воображение работает на том этапе познания, когда неопределённость ситуации весьма велика. Фантазия позволяет «перепрыгнуть» через какие-то этапы мышления и всё-таки представить себе конечный результат.</w:t>
      </w:r>
    </w:p>
    <w:p w:rsidR="00943712" w:rsidRDefault="00943712" w:rsidP="00943712">
      <w:pPr>
        <w:ind w:firstLine="720"/>
        <w:jc w:val="both"/>
        <w:rPr>
          <w:sz w:val="28"/>
        </w:rPr>
      </w:pPr>
      <w:r>
        <w:rPr>
          <w:sz w:val="28"/>
        </w:rPr>
        <w:t xml:space="preserve">Воображение присуще только человеку. По мнению </w:t>
      </w:r>
      <w:proofErr w:type="spellStart"/>
      <w:r>
        <w:rPr>
          <w:sz w:val="28"/>
        </w:rPr>
        <w:t>Э.В.Ильенкова</w:t>
      </w:r>
      <w:proofErr w:type="spellEnd"/>
      <w:r>
        <w:rPr>
          <w:sz w:val="28"/>
        </w:rPr>
        <w:t xml:space="preserve">: «Сама по себе взятая фантазия, или сила воображения принадлежит к числу не только </w:t>
      </w:r>
      <w:proofErr w:type="spellStart"/>
      <w:r>
        <w:rPr>
          <w:sz w:val="28"/>
        </w:rPr>
        <w:t>драгоценнейших</w:t>
      </w:r>
      <w:proofErr w:type="spellEnd"/>
      <w:r>
        <w:rPr>
          <w:sz w:val="28"/>
        </w:rPr>
        <w:t>, но и всеобщих, универсальных способностей, отличающих человека от животного. Без неё нельзя сделать ни шагу не только в искусстве, если, конечно, это не шаг на месте. Без силы воображения невозможно было бы даже узнать старого друга, если он вдруг отрастил бороду, невозможно было бы даже перейти улицу сквозь поток автомашин. Человечество, лишённое фантазии, никогда не запустило бы в космос ракеты</w:t>
      </w:r>
      <w:proofErr w:type="gramStart"/>
      <w:r>
        <w:rPr>
          <w:sz w:val="28"/>
        </w:rPr>
        <w:t>.» (</w:t>
      </w:r>
      <w:proofErr w:type="gramEnd"/>
      <w:r>
        <w:rPr>
          <w:sz w:val="28"/>
        </w:rPr>
        <w:t>2, 19</w:t>
      </w:r>
      <w:r>
        <w:rPr>
          <w:sz w:val="28"/>
        </w:rPr>
        <w:t xml:space="preserve">).  </w:t>
      </w:r>
      <w:proofErr w:type="gramStart"/>
      <w:r>
        <w:rPr>
          <w:sz w:val="28"/>
        </w:rPr>
        <w:t>А</w:t>
      </w:r>
      <w:proofErr w:type="gramEnd"/>
      <w:r>
        <w:rPr>
          <w:sz w:val="28"/>
        </w:rPr>
        <w:t xml:space="preserve"> по мнению К. Маркса: «Паук совершает операции ткача, и пчела перестройкой своих восковых ячеек посрамляет некоторых людей-архитекторов. Но и самый плохой архитектор от наилучшей пчелы отличается тем, что, прежде чем строить ячейку из воска, он уже построил её в своей голове. В процессе труда получается результат, который уже в начале этого процесса имелся в представлении человека». (</w:t>
      </w:r>
      <w:r>
        <w:rPr>
          <w:sz w:val="28"/>
        </w:rPr>
        <w:t>1</w:t>
      </w:r>
      <w:r>
        <w:rPr>
          <w:sz w:val="28"/>
        </w:rPr>
        <w:t>, 182).</w:t>
      </w:r>
    </w:p>
    <w:p w:rsidR="00943712" w:rsidRDefault="00943712" w:rsidP="00943712">
      <w:pPr>
        <w:pStyle w:val="2"/>
      </w:pPr>
      <w:r>
        <w:tab/>
        <w:t>Нейрофизиологической основой воображения является образование временных нервных связей в сфере первой и второй сигнальных систем, их диссоциация (распадение на отдельные элементы) и объединение в новые системы под влиянием различных мотиваций. Воображение связано с эмоциями, деятельностью подкорковых образований головного мозга, но исследования последних лет подтверждают, что физиологические механизмы воображения расположены не только в коре, но и в более глубоко залегающих отделах мозга, например, гипоталамо-</w:t>
      </w:r>
      <w:proofErr w:type="spellStart"/>
      <w:r>
        <w:t>лимбической</w:t>
      </w:r>
      <w:proofErr w:type="spellEnd"/>
      <w:r>
        <w:t xml:space="preserve"> системе. Экспериментально выяснено: при повреждении гипоталамо-</w:t>
      </w:r>
      <w:proofErr w:type="spellStart"/>
      <w:r>
        <w:t>лимбической</w:t>
      </w:r>
      <w:proofErr w:type="spellEnd"/>
      <w:r>
        <w:t xml:space="preserve"> системы у человека могут происходить характерные расстройства психики: </w:t>
      </w:r>
      <w:r>
        <w:lastRenderedPageBreak/>
        <w:t>возникает впечатление, что его поведение не регулируется определённой программой и состоит из серии отдельных, изолированных актов, впрочем, самих по себе достаточно сложных и целостных. Под влиянием воображения у человека возникают соответствующие органические изменения. Так, образно представляя те или иные физические действия, можно вызвать учащение работы сердца, органов дыхания.</w:t>
      </w:r>
    </w:p>
    <w:p w:rsidR="00943712" w:rsidRDefault="00943712" w:rsidP="00943712">
      <w:pPr>
        <w:pStyle w:val="2"/>
      </w:pPr>
      <w:r>
        <w:tab/>
        <w:t xml:space="preserve">Процессы воображения имеют аналитико-синтетический характер. Основная его тенденция-преобразование представлений (образов), </w:t>
      </w:r>
      <w:proofErr w:type="gramStart"/>
      <w:r>
        <w:t>обеспечивающее</w:t>
      </w:r>
      <w:proofErr w:type="gramEnd"/>
      <w:r>
        <w:t xml:space="preserve"> в конечном счёте создание модели ситуации заведомо новой, ранее не возникавшей. Разбирая механизм воображения, необходимо подчеркнуть, что его сущность составляет процесс преобразования представлений, создание новых образов на основе имеющихся. Воображение, фантазия-это отражение реальной действительности в новых, неожиданных, непривычных сочетаниях и связях. Если придумать даже что-то совершенно необычайное, то при тщательном рассмотрении выяснится, что все элементы, из которых сложился вымысел, взяты из жизни, почерпнуты из прошлого опыта, являются результатами преднамеренного анализа бесчисленного множества фактов. Недаром </w:t>
      </w:r>
      <w:proofErr w:type="spellStart"/>
      <w:r>
        <w:t>Л.С.Выготский</w:t>
      </w:r>
      <w:proofErr w:type="spellEnd"/>
      <w:r>
        <w:t xml:space="preserve"> говорил: «Творческая деятельность воображения находится в прямой зависимости от богатства и разнообразия прежнего опыта человека, потому что опыт представляет материал, из которого создаются построения фантазии. Чем богаче опыт человека, тем больше материал, которым располагает его воображение». (</w:t>
      </w:r>
      <w:r>
        <w:t>3</w:t>
      </w:r>
      <w:r>
        <w:t>, 10).</w:t>
      </w:r>
    </w:p>
    <w:p w:rsidR="00943712" w:rsidRDefault="00943712" w:rsidP="00943712">
      <w:pPr>
        <w:pStyle w:val="2"/>
        <w:ind w:firstLine="720"/>
      </w:pPr>
      <w:r>
        <w:t>Существует несколько форм синтезирования образов: 1.агглютинаци</w:t>
      </w:r>
      <w:proofErr w:type="gramStart"/>
      <w:r>
        <w:t>я-</w:t>
      </w:r>
      <w:proofErr w:type="gramEnd"/>
      <w:r>
        <w:t>«склеивание» различных, в повседневной жизни не соединяемых качеств, свойств, частей (русалка, танк-амфибия…);</w:t>
      </w:r>
    </w:p>
    <w:p w:rsidR="00943712" w:rsidRDefault="00943712" w:rsidP="00943712">
      <w:pPr>
        <w:pStyle w:val="2"/>
      </w:pPr>
      <w:r>
        <w:t>2.гиперболизация, которая характеризуется не только увеличением или уменьшением предмета (мальчик с пальчик), но и изменением количества частей предмета и их смещением (дракон с 7 головами);</w:t>
      </w:r>
    </w:p>
    <w:p w:rsidR="00943712" w:rsidRDefault="00943712" w:rsidP="00943712">
      <w:pPr>
        <w:pStyle w:val="2"/>
      </w:pPr>
      <w:r>
        <w:t>3.заострение, подчёркивание каких-либо признаков (шаржи, карикатуры);</w:t>
      </w:r>
    </w:p>
    <w:p w:rsidR="00943712" w:rsidRDefault="00943712" w:rsidP="00943712">
      <w:pPr>
        <w:pStyle w:val="2"/>
      </w:pPr>
      <w:r>
        <w:t>4.типизация, для которой характерно выделение существенного, повторяющегося в однородных фактах и воплощение их в конкретном образе.</w:t>
      </w:r>
    </w:p>
    <w:p w:rsidR="00943712" w:rsidRDefault="00943712" w:rsidP="00943712">
      <w:pPr>
        <w:pStyle w:val="2"/>
      </w:pPr>
      <w:r>
        <w:tab/>
        <w:t xml:space="preserve">С деятельностью воображения связано формирование ряда нравственно-психологических качеств личности, таких, как идейная убеждённость, чувство долга, патриотизм, гуманность, чуткость, целеустремлённость, настойчивость. </w:t>
      </w:r>
    </w:p>
    <w:p w:rsidR="000D0FF7" w:rsidRDefault="000D0FF7"/>
    <w:p w:rsidR="00943712" w:rsidRDefault="00943712"/>
    <w:p w:rsidR="00943712" w:rsidRDefault="00943712"/>
    <w:p w:rsidR="00943712" w:rsidRDefault="00943712"/>
    <w:p w:rsidR="00943712" w:rsidRDefault="00943712"/>
    <w:p w:rsidR="00943712" w:rsidRDefault="00943712"/>
    <w:p w:rsidR="00943712" w:rsidRDefault="00943712"/>
    <w:p w:rsidR="00943712" w:rsidRDefault="00943712" w:rsidP="00943712">
      <w:pPr>
        <w:ind w:left="671"/>
        <w:jc w:val="center"/>
        <w:rPr>
          <w:b/>
          <w:sz w:val="36"/>
          <w:u w:val="single"/>
        </w:rPr>
      </w:pPr>
      <w:r>
        <w:rPr>
          <w:b/>
          <w:sz w:val="36"/>
          <w:u w:val="single"/>
        </w:rPr>
        <w:t>Литература:</w:t>
      </w:r>
    </w:p>
    <w:p w:rsidR="00943712" w:rsidRDefault="00943712" w:rsidP="00943712">
      <w:pPr>
        <w:ind w:left="671"/>
        <w:jc w:val="center"/>
        <w:rPr>
          <w:b/>
          <w:sz w:val="36"/>
          <w:u w:val="single"/>
        </w:rPr>
      </w:pPr>
    </w:p>
    <w:p w:rsidR="00943712" w:rsidRDefault="00943712" w:rsidP="00943712">
      <w:pPr>
        <w:numPr>
          <w:ilvl w:val="0"/>
          <w:numId w:val="1"/>
        </w:numPr>
        <w:jc w:val="both"/>
        <w:rPr>
          <w:sz w:val="28"/>
        </w:rPr>
      </w:pPr>
      <w:r>
        <w:rPr>
          <w:sz w:val="28"/>
        </w:rPr>
        <w:lastRenderedPageBreak/>
        <w:t>Выготский Л.С. Воображение и творчество в детском возрасте.- М., 1967.</w:t>
      </w:r>
      <w:r>
        <w:rPr>
          <w:sz w:val="28"/>
        </w:rPr>
        <w:t xml:space="preserve"> </w:t>
      </w:r>
    </w:p>
    <w:p w:rsidR="00943712" w:rsidRDefault="00943712" w:rsidP="00943712">
      <w:pPr>
        <w:numPr>
          <w:ilvl w:val="0"/>
          <w:numId w:val="1"/>
        </w:numPr>
        <w:jc w:val="both"/>
        <w:rPr>
          <w:sz w:val="28"/>
        </w:rPr>
      </w:pPr>
      <w:proofErr w:type="spellStart"/>
      <w:r>
        <w:rPr>
          <w:sz w:val="28"/>
        </w:rPr>
        <w:t>Ильенков</w:t>
      </w:r>
      <w:proofErr w:type="spellEnd"/>
      <w:r>
        <w:rPr>
          <w:sz w:val="28"/>
        </w:rPr>
        <w:t xml:space="preserve"> И.В. Об эстетической природе фантазии.//Вопросы эстетики, вып.6.-М., 1964.</w:t>
      </w:r>
      <w:r w:rsidRPr="00943712">
        <w:rPr>
          <w:color w:val="FF0000"/>
          <w:sz w:val="28"/>
        </w:rPr>
        <w:t xml:space="preserve"> </w:t>
      </w:r>
    </w:p>
    <w:p w:rsidR="00943712" w:rsidRDefault="00943712" w:rsidP="00943712">
      <w:pPr>
        <w:numPr>
          <w:ilvl w:val="0"/>
          <w:numId w:val="1"/>
        </w:numPr>
        <w:jc w:val="both"/>
        <w:rPr>
          <w:sz w:val="28"/>
        </w:rPr>
      </w:pPr>
      <w:r>
        <w:rPr>
          <w:sz w:val="28"/>
        </w:rPr>
        <w:t xml:space="preserve">Маркс К. Капитал, т.1.- Маркс К., Энгельс Ф. Соч., т.23. </w:t>
      </w:r>
      <w:r>
        <w:rPr>
          <w:sz w:val="28"/>
        </w:rPr>
        <w:t xml:space="preserve"> </w:t>
      </w:r>
    </w:p>
    <w:p w:rsidR="00943712" w:rsidRDefault="00943712" w:rsidP="00943712">
      <w:pPr>
        <w:numPr>
          <w:ilvl w:val="0"/>
          <w:numId w:val="1"/>
        </w:numPr>
        <w:jc w:val="both"/>
        <w:rPr>
          <w:sz w:val="28"/>
        </w:rPr>
      </w:pPr>
      <w:r>
        <w:rPr>
          <w:sz w:val="28"/>
        </w:rPr>
        <w:t>Рубинштейн С.Л. Основы общей психологии</w:t>
      </w:r>
      <w:proofErr w:type="gramStart"/>
      <w:r>
        <w:rPr>
          <w:sz w:val="28"/>
        </w:rPr>
        <w:t xml:space="preserve">.: </w:t>
      </w:r>
      <w:proofErr w:type="gramEnd"/>
      <w:r>
        <w:rPr>
          <w:sz w:val="28"/>
        </w:rPr>
        <w:t>В 2-х т. Т.1. –М.: 1989.</w:t>
      </w:r>
      <w:r>
        <w:rPr>
          <w:sz w:val="28"/>
        </w:rPr>
        <w:t xml:space="preserve"> </w:t>
      </w:r>
    </w:p>
    <w:p w:rsidR="00943712" w:rsidRDefault="00943712" w:rsidP="00943712">
      <w:pPr>
        <w:ind w:left="709"/>
        <w:rPr>
          <w:sz w:val="28"/>
        </w:rPr>
      </w:pPr>
      <w:r>
        <w:rPr>
          <w:sz w:val="28"/>
        </w:rPr>
        <w:t xml:space="preserve">   </w:t>
      </w:r>
    </w:p>
    <w:p w:rsidR="00943712" w:rsidRDefault="00943712"/>
    <w:sectPr w:rsidR="00943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1706C"/>
    <w:multiLevelType w:val="singleLevel"/>
    <w:tmpl w:val="462A1400"/>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6"/>
    <w:rsid w:val="000D0FF7"/>
    <w:rsid w:val="000F41F6"/>
    <w:rsid w:val="0094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12"/>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943712"/>
    <w:pPr>
      <w:keepNext/>
      <w:jc w:val="center"/>
      <w:outlineLvl w:val="4"/>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43712"/>
    <w:rPr>
      <w:rFonts w:ascii="Times New Roman" w:eastAsia="Times New Roman" w:hAnsi="Times New Roman" w:cs="Times New Roman"/>
      <w:b/>
      <w:sz w:val="32"/>
      <w:szCs w:val="20"/>
      <w:u w:val="single"/>
      <w:lang w:eastAsia="ru-RU"/>
    </w:rPr>
  </w:style>
  <w:style w:type="paragraph" w:styleId="2">
    <w:name w:val="Body Text 2"/>
    <w:basedOn w:val="a"/>
    <w:link w:val="20"/>
    <w:rsid w:val="00943712"/>
    <w:pPr>
      <w:jc w:val="both"/>
    </w:pPr>
    <w:rPr>
      <w:sz w:val="28"/>
    </w:rPr>
  </w:style>
  <w:style w:type="character" w:customStyle="1" w:styleId="20">
    <w:name w:val="Основной текст 2 Знак"/>
    <w:basedOn w:val="a0"/>
    <w:link w:val="2"/>
    <w:rsid w:val="0094371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12"/>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943712"/>
    <w:pPr>
      <w:keepNext/>
      <w:jc w:val="center"/>
      <w:outlineLvl w:val="4"/>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43712"/>
    <w:rPr>
      <w:rFonts w:ascii="Times New Roman" w:eastAsia="Times New Roman" w:hAnsi="Times New Roman" w:cs="Times New Roman"/>
      <w:b/>
      <w:sz w:val="32"/>
      <w:szCs w:val="20"/>
      <w:u w:val="single"/>
      <w:lang w:eastAsia="ru-RU"/>
    </w:rPr>
  </w:style>
  <w:style w:type="paragraph" w:styleId="2">
    <w:name w:val="Body Text 2"/>
    <w:basedOn w:val="a"/>
    <w:link w:val="20"/>
    <w:rsid w:val="00943712"/>
    <w:pPr>
      <w:jc w:val="both"/>
    </w:pPr>
    <w:rPr>
      <w:sz w:val="28"/>
    </w:rPr>
  </w:style>
  <w:style w:type="character" w:customStyle="1" w:styleId="20">
    <w:name w:val="Основной текст 2 Знак"/>
    <w:basedOn w:val="a0"/>
    <w:link w:val="2"/>
    <w:rsid w:val="0094371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4571</Characters>
  <Application>Microsoft Office Word</Application>
  <DocSecurity>0</DocSecurity>
  <Lines>38</Lines>
  <Paragraphs>10</Paragraphs>
  <ScaleCrop>false</ScaleCrop>
  <Company>Krokoz™</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2018-02-21T13:38:00Z</dcterms:created>
  <dcterms:modified xsi:type="dcterms:W3CDTF">2018-02-21T13:44:00Z</dcterms:modified>
</cp:coreProperties>
</file>