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19" w:rsidRDefault="00327019" w:rsidP="003270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ПОВЫШЕНИЕ МОТИВАЦИИ УЧАЩИХСЯ К ИЗУЧЕНИЮ УЧЕБНОГО ПРЕДМЕТА </w:t>
      </w:r>
      <w:r w:rsidRPr="00330FD9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МАТЕМАТИКА</w:t>
      </w:r>
      <w:r w:rsidRPr="00330FD9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 С ПОМОЩЬЮ МАТЕМАТИЧЕСКИХ ТРЕНАЖЕРОВ</w:t>
      </w:r>
    </w:p>
    <w:p w:rsidR="00327019" w:rsidRPr="00330FD9" w:rsidRDefault="00327019" w:rsidP="00327019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327019" w:rsidRPr="00C57DF2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910DA">
        <w:rPr>
          <w:rFonts w:ascii="Times New Roman" w:eastAsia="Times New Roman" w:hAnsi="Times New Roman"/>
          <w:sz w:val="28"/>
          <w:szCs w:val="28"/>
          <w:lang w:eastAsia="ru-RU"/>
        </w:rPr>
        <w:t>ля повышения мотивации учащихся к изучению  математик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я использую </w:t>
      </w:r>
      <w:r w:rsidRPr="007C3F36">
        <w:rPr>
          <w:rFonts w:ascii="Times New Roman" w:eastAsia="Times New Roman" w:hAnsi="Times New Roman"/>
          <w:sz w:val="28"/>
          <w:szCs w:val="28"/>
          <w:lang w:eastAsia="ru-RU"/>
        </w:rPr>
        <w:t>современны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C3F36">
        <w:rPr>
          <w:rFonts w:ascii="Times New Roman" w:eastAsia="Times New Roman" w:hAnsi="Times New Roman"/>
          <w:sz w:val="28"/>
          <w:szCs w:val="28"/>
          <w:lang w:eastAsia="ru-RU"/>
        </w:rPr>
        <w:t>интерактивны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C3F36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а: </w:t>
      </w:r>
      <w:r w:rsidRPr="007C3F36">
        <w:rPr>
          <w:rFonts w:ascii="Times New Roman" w:eastAsia="Times New Roman" w:hAnsi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вные тренажеры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GoldArithmetic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7C3F36">
        <w:rPr>
          <w:rFonts w:ascii="Times New Roman" w:eastAsia="Times New Roman" w:hAnsi="Times New Roman"/>
          <w:sz w:val="28"/>
          <w:szCs w:val="28"/>
          <w:lang w:eastAsia="ru-RU"/>
        </w:rPr>
        <w:t xml:space="preserve"> «Арифметические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йствия с обыкновенными дробями»,</w:t>
      </w:r>
      <w:r w:rsidRPr="007C3F36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«Биатлон»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3F36">
        <w:rPr>
          <w:rFonts w:ascii="Times New Roman" w:eastAsia="Times New Roman" w:hAnsi="Times New Roman"/>
          <w:sz w:val="28"/>
          <w:szCs w:val="28"/>
          <w:lang w:eastAsia="ru-RU"/>
        </w:rPr>
        <w:t xml:space="preserve">  «Действия с десятичными дробями»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3F36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«Действия с положител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ьными и отрицательными числами».</w:t>
      </w:r>
    </w:p>
    <w:p w:rsidR="00327019" w:rsidRPr="00C57DF2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ресурсы использую на различных этапах урока: при проведении устного счёта</w:t>
      </w:r>
      <w:r w:rsidRPr="00DB3D9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закрепления </w:t>
      </w:r>
      <w:r w:rsidRPr="00BA2EDD">
        <w:rPr>
          <w:rFonts w:ascii="Times New Roman" w:eastAsia="Times New Roman" w:hAnsi="Times New Roman"/>
          <w:sz w:val="28"/>
          <w:szCs w:val="28"/>
          <w:lang w:eastAsia="ru-RU"/>
        </w:rPr>
        <w:t>умений и навыков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522005">
        <w:rPr>
          <w:rFonts w:ascii="Times New Roman" w:eastAsia="Times New Roman" w:hAnsi="Times New Roman"/>
          <w:sz w:val="28"/>
          <w:szCs w:val="28"/>
          <w:lang w:eastAsia="ru-RU"/>
        </w:rPr>
        <w:t>при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22005">
        <w:rPr>
          <w:rFonts w:ascii="Times New Roman" w:eastAsia="Times New Roman" w:hAnsi="Times New Roman"/>
          <w:sz w:val="28"/>
          <w:szCs w:val="28"/>
          <w:lang w:eastAsia="ru-RU"/>
        </w:rPr>
        <w:t>оведении самостоятельной проверочной работы;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00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005">
        <w:rPr>
          <w:rFonts w:ascii="Times New Roman" w:eastAsia="Times New Roman" w:hAnsi="Times New Roman"/>
          <w:sz w:val="28"/>
          <w:szCs w:val="28"/>
          <w:lang w:eastAsia="ru-RU"/>
        </w:rPr>
        <w:t>зачетах;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005">
        <w:rPr>
          <w:rFonts w:ascii="Times New Roman" w:eastAsia="Times New Roman" w:hAnsi="Times New Roman"/>
          <w:sz w:val="28"/>
          <w:szCs w:val="28"/>
          <w:lang w:eastAsia="ru-RU"/>
        </w:rPr>
        <w:t>при игровых моментах соревновательного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</w:rPr>
        <w:t>д</w:t>
      </w:r>
      <w:r w:rsidRPr="00522005">
        <w:rPr>
          <w:rFonts w:ascii="Times New Roman" w:eastAsia="Times New Roman" w:hAnsi="Times New Roman"/>
          <w:sz w:val="28"/>
          <w:szCs w:val="28"/>
          <w:lang w:eastAsia="ru-RU"/>
        </w:rPr>
        <w:t>ля ликвидации пробелов, накопления опыта решения элементарных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93A">
        <w:rPr>
          <w:rFonts w:ascii="Times New Roman" w:hAnsi="Times New Roman" w:cs="Times New Roman"/>
          <w:sz w:val="28"/>
        </w:rPr>
        <w:t>Для отработки и совершенствования навыков устного счета применяю тренажер «</w:t>
      </w:r>
      <w:proofErr w:type="spellStart"/>
      <w:r w:rsidRPr="00B9793A">
        <w:rPr>
          <w:rFonts w:ascii="Times New Roman" w:hAnsi="Times New Roman" w:cs="Times New Roman"/>
          <w:sz w:val="28"/>
        </w:rPr>
        <w:t>GoldArithmetic</w:t>
      </w:r>
      <w:proofErr w:type="spellEnd"/>
      <w:r w:rsidRPr="00B9793A">
        <w:rPr>
          <w:rFonts w:ascii="Times New Roman" w:hAnsi="Times New Roman" w:cs="Times New Roman"/>
          <w:sz w:val="28"/>
        </w:rPr>
        <w:t>», который позволяет за 5-7 минут занятия повторить с учащимися  порядок выполнения действий с натуральными числами. Результат виден на экране с указанием количества правильных и решенных с ошибками примеров</w:t>
      </w:r>
      <w:r>
        <w:rPr>
          <w:rFonts w:ascii="Times New Roman" w:hAnsi="Times New Roman" w:cs="Times New Roman"/>
          <w:sz w:val="28"/>
        </w:rPr>
        <w:t xml:space="preserve"> (рисунок 1</w:t>
      </w:r>
      <w:r w:rsidRPr="003C47F4">
        <w:rPr>
          <w:rFonts w:ascii="Times New Roman" w:hAnsi="Times New Roman" w:cs="Times New Roman"/>
          <w:sz w:val="28"/>
        </w:rPr>
        <w:t>)</w:t>
      </w:r>
      <w:r w:rsidRPr="00B9793A">
        <w:rPr>
          <w:rFonts w:ascii="Times New Roman" w:hAnsi="Times New Roman" w:cs="Times New Roman"/>
          <w:sz w:val="28"/>
        </w:rPr>
        <w:t xml:space="preserve">. </w:t>
      </w: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14800" cy="2676525"/>
            <wp:effectExtent l="0" t="0" r="0" b="0"/>
            <wp:docPr id="1" name="Рисунок 1" descr="E:\КУРСЫ СЕНТЯБРЬ2020\Скрины тренажеров\Золотая арифметика1    текст в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РСЫ СЕНТЯБРЬ2020\Скрины тренажеров\Золотая арифметика1    текст встав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68" cy="267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Р</w:t>
      </w:r>
      <w:r w:rsidRPr="003C47F4">
        <w:rPr>
          <w:rFonts w:ascii="Times New Roman" w:hAnsi="Times New Roman" w:cs="Times New Roman"/>
          <w:sz w:val="28"/>
        </w:rPr>
        <w:t>исунок 1</w:t>
      </w:r>
      <w:r>
        <w:rPr>
          <w:rFonts w:ascii="Times New Roman" w:hAnsi="Times New Roman" w:cs="Times New Roman"/>
          <w:sz w:val="28"/>
        </w:rPr>
        <w:t>.</w:t>
      </w: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93A">
        <w:rPr>
          <w:rFonts w:ascii="Times New Roman" w:hAnsi="Times New Roman" w:cs="Times New Roman"/>
          <w:sz w:val="28"/>
        </w:rPr>
        <w:t>В тренажере «</w:t>
      </w:r>
      <w:r w:rsidRPr="003563CA">
        <w:rPr>
          <w:rFonts w:ascii="Times New Roman" w:hAnsi="Times New Roman" w:cs="Times New Roman"/>
          <w:sz w:val="28"/>
        </w:rPr>
        <w:t>Арифм</w:t>
      </w:r>
      <w:r>
        <w:rPr>
          <w:rFonts w:ascii="Times New Roman" w:hAnsi="Times New Roman" w:cs="Times New Roman"/>
          <w:sz w:val="28"/>
        </w:rPr>
        <w:t>етические</w:t>
      </w:r>
      <w:r w:rsidRPr="003563CA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ействия с обыкновенными дробями</w:t>
      </w:r>
      <w:r w:rsidRPr="00B9793A">
        <w:rPr>
          <w:rFonts w:ascii="Times New Roman" w:hAnsi="Times New Roman" w:cs="Times New Roman"/>
          <w:sz w:val="28"/>
        </w:rPr>
        <w:t xml:space="preserve">» решаются </w:t>
      </w:r>
      <w:r>
        <w:rPr>
          <w:rFonts w:ascii="Times New Roman" w:hAnsi="Times New Roman" w:cs="Times New Roman"/>
          <w:sz w:val="28"/>
        </w:rPr>
        <w:t>примеры</w:t>
      </w:r>
      <w:r w:rsidRPr="00B9793A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все действиям с обыкновенными дробями и смешанными </w:t>
      </w:r>
      <w:r w:rsidRPr="00B9793A">
        <w:rPr>
          <w:rFonts w:ascii="Times New Roman" w:hAnsi="Times New Roman" w:cs="Times New Roman"/>
          <w:sz w:val="28"/>
        </w:rPr>
        <w:t>числ</w:t>
      </w:r>
      <w:r>
        <w:rPr>
          <w:rFonts w:ascii="Times New Roman" w:hAnsi="Times New Roman" w:cs="Times New Roman"/>
          <w:sz w:val="28"/>
        </w:rPr>
        <w:t>ами</w:t>
      </w:r>
      <w:r w:rsidRPr="00B9793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Поэтапная отработка умений и навыков выполнения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действийпозволяет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7C42">
        <w:rPr>
          <w:rFonts w:ascii="Times New Roman" w:hAnsi="Times New Roman" w:cs="Times New Roman"/>
          <w:sz w:val="28"/>
        </w:rPr>
        <w:t xml:space="preserve"> ученик</w:t>
      </w:r>
      <w:r>
        <w:rPr>
          <w:rFonts w:ascii="Times New Roman" w:hAnsi="Times New Roman" w:cs="Times New Roman"/>
          <w:sz w:val="28"/>
        </w:rPr>
        <w:t>у</w:t>
      </w:r>
      <w:r w:rsidRPr="009D7C4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 любой </w:t>
      </w:r>
      <w:r w:rsidRPr="009D7C42">
        <w:rPr>
          <w:rFonts w:ascii="Times New Roman" w:hAnsi="Times New Roman" w:cs="Times New Roman"/>
          <w:sz w:val="28"/>
        </w:rPr>
        <w:t>мо</w:t>
      </w:r>
      <w:r>
        <w:rPr>
          <w:rFonts w:ascii="Times New Roman" w:hAnsi="Times New Roman" w:cs="Times New Roman"/>
          <w:sz w:val="28"/>
        </w:rPr>
        <w:t>м</w:t>
      </w:r>
      <w:r w:rsidRPr="009D7C4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</w:t>
      </w:r>
      <w:r w:rsidRPr="009D7C42">
        <w:rPr>
          <w:rFonts w:ascii="Times New Roman" w:hAnsi="Times New Roman" w:cs="Times New Roman"/>
          <w:sz w:val="28"/>
        </w:rPr>
        <w:t>т вернуться к вопросу, который он не понял или не разобрал до конц</w:t>
      </w:r>
      <w:proofErr w:type="gramStart"/>
      <w:r w:rsidRPr="009D7C42">
        <w:rPr>
          <w:rFonts w:ascii="Times New Roman" w:hAnsi="Times New Roman" w:cs="Times New Roman"/>
          <w:sz w:val="28"/>
        </w:rPr>
        <w:t>а</w:t>
      </w:r>
      <w:r w:rsidRPr="003C47F4">
        <w:rPr>
          <w:rFonts w:ascii="Times New Roman" w:hAnsi="Times New Roman" w:cs="Times New Roman"/>
          <w:sz w:val="28"/>
        </w:rPr>
        <w:t>(</w:t>
      </w:r>
      <w:proofErr w:type="gramEnd"/>
      <w:r w:rsidRPr="003C47F4">
        <w:rPr>
          <w:rFonts w:ascii="Times New Roman" w:hAnsi="Times New Roman" w:cs="Times New Roman"/>
          <w:sz w:val="28"/>
        </w:rPr>
        <w:t xml:space="preserve">рисунок </w:t>
      </w:r>
      <w:r>
        <w:rPr>
          <w:rFonts w:ascii="Times New Roman" w:hAnsi="Times New Roman" w:cs="Times New Roman"/>
          <w:sz w:val="28"/>
        </w:rPr>
        <w:t>2</w:t>
      </w:r>
      <w:r w:rsidRPr="003C47F4">
        <w:rPr>
          <w:rFonts w:ascii="Times New Roman" w:hAnsi="Times New Roman" w:cs="Times New Roman"/>
          <w:sz w:val="28"/>
        </w:rPr>
        <w:t>)</w:t>
      </w:r>
      <w:r w:rsidRPr="009D7C42">
        <w:rPr>
          <w:rFonts w:ascii="Times New Roman" w:hAnsi="Times New Roman" w:cs="Times New Roman"/>
          <w:sz w:val="28"/>
        </w:rPr>
        <w:t>.</w:t>
      </w:r>
    </w:p>
    <w:p w:rsidR="00327019" w:rsidRPr="009D7C42" w:rsidRDefault="00327019" w:rsidP="003270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81550" cy="2924468"/>
            <wp:effectExtent l="19050" t="0" r="0" b="0"/>
            <wp:docPr id="2" name="Рисунок 1" descr="G:\КУРСЫ СЕНТЯБРЬ2020\Скрины тренажеров\Арифм действия с обыкновенными дроб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УРСЫ СЕНТЯБРЬ2020\Скрины тренажеров\Арифм действия с обыкновенными дробями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10" cy="292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19" w:rsidRDefault="00327019" w:rsidP="003270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62675" cy="2790825"/>
            <wp:effectExtent l="0" t="0" r="0" b="0"/>
            <wp:docPr id="3" name="Рисунок 3" descr="E:\КУРСЫ СЕНТЯБРЬ2020\Скрины тренажеров\Арифм действия с обыкновенными дробями Те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РСЫ СЕНТЯБРЬ2020\Скрины тренажеров\Арифм действия с обыкновенными дробями Тем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19" w:rsidRPr="003C47F4" w:rsidRDefault="00327019" w:rsidP="003270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3C47F4">
        <w:rPr>
          <w:rFonts w:ascii="Times New Roman" w:hAnsi="Times New Roman" w:cs="Times New Roman"/>
          <w:sz w:val="28"/>
        </w:rPr>
        <w:t xml:space="preserve">исунок </w:t>
      </w:r>
      <w:r>
        <w:rPr>
          <w:rFonts w:ascii="Times New Roman" w:hAnsi="Times New Roman" w:cs="Times New Roman"/>
          <w:sz w:val="28"/>
        </w:rPr>
        <w:t>2.</w:t>
      </w:r>
    </w:p>
    <w:p w:rsidR="00327019" w:rsidRPr="00B9793A" w:rsidRDefault="00327019" w:rsidP="0032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93A">
        <w:rPr>
          <w:rFonts w:ascii="Times New Roman" w:hAnsi="Times New Roman" w:cs="Times New Roman"/>
          <w:sz w:val="28"/>
        </w:rPr>
        <w:t xml:space="preserve">Материал довольно точно дозирован, хорошо иллюстрирован. При использовании этих программных продуктов  я смогла расширить формы деятельности учащихся– </w:t>
      </w:r>
      <w:proofErr w:type="gramStart"/>
      <w:r w:rsidRPr="00B9793A">
        <w:rPr>
          <w:rFonts w:ascii="Times New Roman" w:hAnsi="Times New Roman" w:cs="Times New Roman"/>
          <w:sz w:val="28"/>
        </w:rPr>
        <w:t>зд</w:t>
      </w:r>
      <w:proofErr w:type="gramEnd"/>
      <w:r w:rsidRPr="00B9793A">
        <w:rPr>
          <w:rFonts w:ascii="Times New Roman" w:hAnsi="Times New Roman" w:cs="Times New Roman"/>
          <w:sz w:val="28"/>
        </w:rPr>
        <w:t>есь и активное слушание, и смысловое чтение, анализ видеоинформации, разворачивание информации, поданной в схемах или графиках.  Очень важно, что каждый ребенок может работать на уроке в том ритме, который для него наиболее комфортен. В любой момент ученик, может вернуться к вопросу, который он не понял или не разобрал до конца.</w:t>
      </w:r>
    </w:p>
    <w:p w:rsidR="00327019" w:rsidRPr="003E161E" w:rsidRDefault="00327019" w:rsidP="0032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</w:t>
      </w:r>
      <w:r w:rsidRPr="009D7C42">
        <w:rPr>
          <w:rFonts w:ascii="Times New Roman" w:hAnsi="Times New Roman" w:cs="Times New Roman"/>
          <w:sz w:val="28"/>
        </w:rPr>
        <w:t>ренажер</w:t>
      </w:r>
      <w:r>
        <w:rPr>
          <w:rFonts w:ascii="Times New Roman" w:hAnsi="Times New Roman" w:cs="Times New Roman"/>
          <w:sz w:val="28"/>
        </w:rPr>
        <w:t xml:space="preserve"> «Биатлон» использую для проверки усвоения темы «Обыкновенные дроби», так как он </w:t>
      </w:r>
      <w:r w:rsidRPr="003E161E">
        <w:rPr>
          <w:rFonts w:ascii="Times New Roman" w:hAnsi="Times New Roman" w:cs="Times New Roman"/>
          <w:sz w:val="28"/>
        </w:rPr>
        <w:t>обеспечивает возможность тренировки ученика в решении всех типов примеров для пятого класса с предложением в каждом типе задач 3-5 вариантов постановки вопроса и неограниченного количества изменений численных значений используемых объектов.</w:t>
      </w: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61E">
        <w:rPr>
          <w:rFonts w:ascii="Times New Roman" w:hAnsi="Times New Roman" w:cs="Times New Roman"/>
          <w:sz w:val="28"/>
        </w:rPr>
        <w:t xml:space="preserve">Тренажёр охватывает объем материала, изучаемого в пятом классе школьной программы, и обеспечивает эффективную тренировку учеников </w:t>
      </w:r>
      <w:proofErr w:type="gramStart"/>
      <w:r w:rsidRPr="003E161E">
        <w:rPr>
          <w:rFonts w:ascii="Times New Roman" w:hAnsi="Times New Roman" w:cs="Times New Roman"/>
          <w:sz w:val="28"/>
        </w:rPr>
        <w:t>в</w:t>
      </w:r>
      <w:proofErr w:type="gramEnd"/>
    </w:p>
    <w:p w:rsidR="00327019" w:rsidRDefault="00327019" w:rsidP="00327019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E161E">
        <w:rPr>
          <w:rFonts w:ascii="Times New Roman" w:hAnsi="Times New Roman" w:cs="Times New Roman"/>
          <w:sz w:val="28"/>
        </w:rPr>
        <w:t>счете и решении типовых зада</w:t>
      </w:r>
      <w:proofErr w:type="gramStart"/>
      <w:r w:rsidRPr="003E161E">
        <w:rPr>
          <w:rFonts w:ascii="Times New Roman" w:hAnsi="Times New Roman" w:cs="Times New Roman"/>
          <w:sz w:val="28"/>
        </w:rPr>
        <w:t>ч</w:t>
      </w:r>
      <w:r>
        <w:rPr>
          <w:lang w:val="be-BY"/>
        </w:rPr>
        <w:t>(</w:t>
      </w:r>
      <w:proofErr w:type="gramEnd"/>
      <w:r>
        <w:rPr>
          <w:rFonts w:ascii="Times New Roman" w:hAnsi="Times New Roman" w:cs="Times New Roman"/>
          <w:sz w:val="28"/>
        </w:rPr>
        <w:t>рисунок</w:t>
      </w:r>
      <w:r w:rsidRPr="00C553F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be-BY"/>
        </w:rPr>
        <w:t>)</w:t>
      </w:r>
      <w:r w:rsidRPr="003E161E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591175" cy="2898466"/>
            <wp:effectExtent l="19050" t="0" r="9525" b="0"/>
            <wp:docPr id="7" name="Рисунок 7" descr="E:\КУРСЫ СЕНТЯБРЬ2020\Скрины тренажеров\Биатлон 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УРСЫ СЕНТЯБРЬ2020\Скрины тренажеров\Биатлон 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24" cy="290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7019" w:rsidRDefault="00327019" w:rsidP="003270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38800" cy="2638670"/>
            <wp:effectExtent l="19050" t="0" r="0" b="0"/>
            <wp:docPr id="8" name="Рисунок 8" descr="E:\КУРСЫ СЕНТЯБРЬ2020\Скрины тренажеров\Биатлон2 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УРСЫ СЕНТЯБРЬ2020\Скрины тренажеров\Биатлон2 1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50" cy="263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19" w:rsidRDefault="00327019" w:rsidP="003270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711655" cy="2952750"/>
            <wp:effectExtent l="19050" t="0" r="3345" b="0"/>
            <wp:docPr id="5" name="Рисунок 2" descr="G:\КУРСЫ СЕНТЯБРЬ2020\Скрины тренажеров\Биатлон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УРСЫ СЕНТЯБРЬ2020\Скрины тренажеров\Биатлон 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32" cy="295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19" w:rsidRDefault="00327019" w:rsidP="003270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3.</w:t>
      </w:r>
    </w:p>
    <w:p w:rsidR="00327019" w:rsidRDefault="00327019" w:rsidP="003270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Интерактивный тренажёр «Действия с десятичными дробями» использую для проверки степени усвоения темы «Сложение, вычитание, умножение десятичных дробей». С помощью тренажёра могу оперативно предоставить задания и контролировать результаты их выполнения, так как экономиться время подачи материала  и проверки усвоения</w:t>
      </w:r>
      <w:r>
        <w:rPr>
          <w:rFonts w:ascii="Times New Roman" w:hAnsi="Times New Roman" w:cs="Times New Roman"/>
          <w:sz w:val="28"/>
          <w:lang w:val="be-BY"/>
        </w:rPr>
        <w:t xml:space="preserve"> (рисунок 4)</w:t>
      </w:r>
      <w:r>
        <w:rPr>
          <w:rFonts w:ascii="Times New Roman" w:hAnsi="Times New Roman" w:cs="Times New Roman"/>
          <w:sz w:val="28"/>
        </w:rPr>
        <w:t xml:space="preserve">.  </w:t>
      </w:r>
    </w:p>
    <w:p w:rsidR="00327019" w:rsidRPr="00B9793A" w:rsidRDefault="00327019" w:rsidP="003270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2457450"/>
            <wp:effectExtent l="19050" t="0" r="0" b="0"/>
            <wp:docPr id="10" name="Рисунок 10" descr="E:\КУРСЫ СЕНТЯБРЬ2020\Скрины тренажеров\Десятичные дроб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УРСЫ СЕНТЯБРЬ2020\Скрины тренажеров\Десятичные дроби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19" w:rsidRDefault="00327019" w:rsidP="003270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4.</w:t>
      </w: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7C42">
        <w:rPr>
          <w:rFonts w:ascii="Times New Roman" w:hAnsi="Times New Roman" w:cs="Times New Roman"/>
          <w:sz w:val="28"/>
        </w:rPr>
        <w:t>Ребята с большим желанием работают на тренажерах, что повышает их интерес к математике.</w:t>
      </w:r>
    </w:p>
    <w:p w:rsidR="00327019" w:rsidRDefault="00327019" w:rsidP="0032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отработки навыков выполнения действий с целыми числами использую тренажер «Действия с положительными и отрицательными числами». Устный счет проходит с интересом,  динамично,  при этом </w:t>
      </w:r>
      <w:r>
        <w:rPr>
          <w:rFonts w:ascii="Times New Roman" w:hAnsi="Times New Roman" w:cs="Times New Roman"/>
          <w:sz w:val="28"/>
        </w:rPr>
        <w:lastRenderedPageBreak/>
        <w:t xml:space="preserve">проверяются формулировки правил выполнения действий. На экране видны ошибки </w:t>
      </w:r>
      <w:r w:rsidRPr="0059250C">
        <w:rPr>
          <w:rFonts w:ascii="Times New Roman" w:hAnsi="Times New Roman" w:cs="Times New Roman"/>
          <w:sz w:val="28"/>
        </w:rPr>
        <w:t xml:space="preserve">(рисунок </w:t>
      </w:r>
      <w:r>
        <w:rPr>
          <w:rFonts w:ascii="Times New Roman" w:hAnsi="Times New Roman" w:cs="Times New Roman"/>
          <w:sz w:val="28"/>
        </w:rPr>
        <w:t>5</w:t>
      </w:r>
      <w:r w:rsidRPr="0059250C">
        <w:rPr>
          <w:rFonts w:ascii="Times New Roman" w:hAnsi="Times New Roman" w:cs="Times New Roman"/>
          <w:sz w:val="28"/>
        </w:rPr>
        <w:t xml:space="preserve">).  </w:t>
      </w:r>
    </w:p>
    <w:p w:rsidR="00327019" w:rsidRDefault="00327019" w:rsidP="003270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4338302"/>
            <wp:effectExtent l="19050" t="0" r="3810" b="0"/>
            <wp:docPr id="6" name="Рисунок 2" descr="G:\КУРСЫ СЕНТЯБРЬ2020\Скрины тренажеров\Усный счет Полож и отр числа 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УРСЫ СЕНТЯБРЬ2020\Скрины тренажеров\Усный счет Полож и отр числа 11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3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19" w:rsidRDefault="00327019" w:rsidP="003270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59250C">
        <w:rPr>
          <w:rFonts w:ascii="Times New Roman" w:hAnsi="Times New Roman" w:cs="Times New Roman"/>
          <w:sz w:val="28"/>
        </w:rPr>
        <w:t>исунок 5</w:t>
      </w:r>
      <w:r>
        <w:rPr>
          <w:rFonts w:ascii="Times New Roman" w:hAnsi="Times New Roman" w:cs="Times New Roman"/>
          <w:sz w:val="28"/>
        </w:rPr>
        <w:t>.</w:t>
      </w:r>
    </w:p>
    <w:p w:rsidR="00327019" w:rsidRPr="00527344" w:rsidRDefault="00327019" w:rsidP="0032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7344">
        <w:rPr>
          <w:rFonts w:ascii="Times New Roman" w:hAnsi="Times New Roman" w:cs="Times New Roman"/>
          <w:sz w:val="28"/>
        </w:rPr>
        <w:t>Подводя итоги, хочется подчеркнуть, что интерактивные тренажеры я использую для совершенствования процесса обучения учащихся, что позволяет: разнообразить формы и методы обучения; повысить мотивацию за счет эмоционального представления учебной информации с использованием анимационных эффектов; осуществить разнообразные формы самостоятельной деятельности обучаемого по обработке предлагаемой информации;</w:t>
      </w:r>
      <w:r>
        <w:rPr>
          <w:rFonts w:ascii="Times New Roman" w:hAnsi="Times New Roman" w:cs="Times New Roman"/>
          <w:sz w:val="28"/>
        </w:rPr>
        <w:t xml:space="preserve"> з</w:t>
      </w:r>
      <w:r w:rsidRPr="00527344">
        <w:rPr>
          <w:rFonts w:ascii="Times New Roman" w:hAnsi="Times New Roman" w:cs="Times New Roman"/>
          <w:sz w:val="28"/>
        </w:rPr>
        <w:t xml:space="preserve">аметно повысить наглядность обучения, обеспечить его дифференциацию, облегчить контроль знаний учащихся, повысить интерес к предмету, познавательную активность школьников; усилить индивидуализацию обучения за счет обеспечения своевременного контроля над деятельностью каждого учащегося.                      </w:t>
      </w:r>
    </w:p>
    <w:p w:rsidR="00327019" w:rsidRPr="00527344" w:rsidRDefault="00327019" w:rsidP="00327019">
      <w:pPr>
        <w:spacing w:after="0" w:line="360" w:lineRule="auto"/>
        <w:ind w:firstLine="709"/>
        <w:jc w:val="both"/>
      </w:pPr>
      <w:r w:rsidRPr="00527344">
        <w:rPr>
          <w:rFonts w:ascii="Times New Roman" w:hAnsi="Times New Roman" w:cs="Times New Roman"/>
          <w:sz w:val="28"/>
        </w:rPr>
        <w:t xml:space="preserve">Развитие учебной мотивации – это процесс длительный, кропотливый, целенаправленный. Высокая познавательная активность возможна только на </w:t>
      </w:r>
      <w:r w:rsidRPr="00527344">
        <w:rPr>
          <w:rFonts w:ascii="Times New Roman" w:hAnsi="Times New Roman" w:cs="Times New Roman"/>
          <w:sz w:val="28"/>
        </w:rPr>
        <w:lastRenderedPageBreak/>
        <w:t>интересном для ученика уроке. Я считаю, что использование интерактивных тренажеров на учебном занятии помогает мне поддерживать высокую учебную мотивацию школьников, поощряет  их активность и самостоятельность.</w:t>
      </w:r>
    </w:p>
    <w:p w:rsidR="00327019" w:rsidRPr="00527344" w:rsidRDefault="00327019" w:rsidP="00327019">
      <w:pPr>
        <w:spacing w:after="0" w:line="360" w:lineRule="auto"/>
        <w:ind w:firstLine="709"/>
        <w:jc w:val="both"/>
      </w:pPr>
    </w:p>
    <w:p w:rsidR="00327019" w:rsidRPr="004D4A93" w:rsidRDefault="00327019" w:rsidP="00327019">
      <w:pPr>
        <w:pStyle w:val="1"/>
        <w:rPr>
          <w:rFonts w:eastAsia="Times New Roman"/>
        </w:rPr>
      </w:pPr>
      <w:bookmarkStart w:id="0" w:name="_Toc2675374"/>
      <w:r w:rsidRPr="004D4A93">
        <w:rPr>
          <w:rFonts w:eastAsia="Times New Roman"/>
        </w:rPr>
        <w:t>Список использованных источников</w:t>
      </w:r>
      <w:bookmarkEnd w:id="0"/>
    </w:p>
    <w:p w:rsidR="00327019" w:rsidRPr="008C63A3" w:rsidRDefault="00327019" w:rsidP="00327019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A3">
        <w:rPr>
          <w:rFonts w:ascii="Times New Roman" w:hAnsi="Times New Roman" w:cs="Times New Roman"/>
          <w:sz w:val="28"/>
          <w:szCs w:val="28"/>
        </w:rPr>
        <w:t xml:space="preserve">Информационные и коммуникационные технологии в образовании: монография / </w:t>
      </w:r>
      <w:proofErr w:type="spellStart"/>
      <w:r w:rsidRPr="008C63A3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8C63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63A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C63A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C63A3">
        <w:rPr>
          <w:rFonts w:ascii="Times New Roman" w:hAnsi="Times New Roman" w:cs="Times New Roman"/>
          <w:sz w:val="28"/>
          <w:szCs w:val="28"/>
        </w:rPr>
        <w:t>БадарчаДендева</w:t>
      </w:r>
      <w:proofErr w:type="spellEnd"/>
      <w:r w:rsidRPr="008C63A3">
        <w:rPr>
          <w:rFonts w:ascii="Times New Roman" w:hAnsi="Times New Roman" w:cs="Times New Roman"/>
          <w:sz w:val="28"/>
          <w:szCs w:val="28"/>
        </w:rPr>
        <w:t>. – М.: ИИТО ЮНЕСКО, 2013. – 320 с. – С. 273-316.</w:t>
      </w:r>
    </w:p>
    <w:p w:rsidR="00327019" w:rsidRPr="008C63A3" w:rsidRDefault="00327019" w:rsidP="00327019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A3">
        <w:rPr>
          <w:rFonts w:ascii="Times New Roman" w:hAnsi="Times New Roman" w:cs="Times New Roman"/>
          <w:sz w:val="28"/>
          <w:szCs w:val="28"/>
        </w:rPr>
        <w:t xml:space="preserve">Кузьмина, М.В. Облачные технологии для дистанционного и </w:t>
      </w:r>
      <w:proofErr w:type="spellStart"/>
      <w:r w:rsidRPr="008C63A3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8C63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63A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C63A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C63A3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8C63A3">
        <w:rPr>
          <w:rFonts w:ascii="Times New Roman" w:hAnsi="Times New Roman" w:cs="Times New Roman"/>
          <w:sz w:val="28"/>
          <w:szCs w:val="28"/>
        </w:rPr>
        <w:t xml:space="preserve">. пособие / М.В. Кузьмина, Т.С. Пивоварова, Н.И. Чупраков. – Киров: Изд-во КОГОКУ ДПО (ПК) «Институт развития образования Кировской области», 2013. – 80 </w:t>
      </w:r>
      <w:proofErr w:type="gramStart"/>
      <w:r w:rsidRPr="008C63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63A3">
        <w:rPr>
          <w:rFonts w:ascii="Times New Roman" w:hAnsi="Times New Roman" w:cs="Times New Roman"/>
          <w:sz w:val="28"/>
          <w:szCs w:val="28"/>
        </w:rPr>
        <w:t>.</w:t>
      </w:r>
    </w:p>
    <w:p w:rsidR="00327019" w:rsidRPr="008C63A3" w:rsidRDefault="00327019" w:rsidP="00327019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A3">
        <w:rPr>
          <w:rFonts w:ascii="Times New Roman" w:hAnsi="Times New Roman" w:cs="Times New Roman"/>
          <w:sz w:val="28"/>
          <w:szCs w:val="28"/>
        </w:rPr>
        <w:t>Облачные вычисления в образовании. Аналитическая записка ИИТО ЮНЕСКО [Электронный ресурс] / Институт ЮНЕСКО по информационным технологиям в образовании, 2010. – Режим доступа: http://iite.unesco.org/pics/publications/ru/files/3214674.pdf.</w:t>
      </w:r>
    </w:p>
    <w:p w:rsidR="00327019" w:rsidRDefault="00327019" w:rsidP="00327019">
      <w:pPr>
        <w:pStyle w:val="a3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A3">
        <w:rPr>
          <w:rFonts w:ascii="Times New Roman" w:hAnsi="Times New Roman" w:cs="Times New Roman"/>
          <w:sz w:val="28"/>
          <w:szCs w:val="28"/>
        </w:rPr>
        <w:t xml:space="preserve">Облачные вычисления в образовании. Электронный курс ИИТО ЮНЕСКО [Электронный ресурс] / Институт ЮНЕСКО по информационным технологиям в образовании. – Режим доступа: </w:t>
      </w:r>
      <w:hyperlink r:id="rId13" w:history="1">
        <w:r w:rsidRPr="000A1570">
          <w:rPr>
            <w:rStyle w:val="a4"/>
            <w:rFonts w:ascii="Times New Roman" w:hAnsi="Times New Roman" w:cs="Times New Roman"/>
            <w:sz w:val="28"/>
            <w:szCs w:val="28"/>
          </w:rPr>
          <w:t>http://lms.iite.unesco.org/course/view.php?id=19</w:t>
        </w:r>
      </w:hyperlink>
      <w:r w:rsidRPr="008C63A3">
        <w:rPr>
          <w:rFonts w:ascii="Times New Roman" w:hAnsi="Times New Roman" w:cs="Times New Roman"/>
          <w:sz w:val="28"/>
          <w:szCs w:val="28"/>
        </w:rPr>
        <w:t>.</w:t>
      </w:r>
    </w:p>
    <w:p w:rsidR="00327019" w:rsidRDefault="00327019" w:rsidP="00327019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E0B39">
        <w:rPr>
          <w:rFonts w:ascii="Times New Roman" w:hAnsi="Times New Roman" w:cs="Times New Roman"/>
          <w:sz w:val="28"/>
        </w:rPr>
        <w:t xml:space="preserve">Информационно-коммуникационные технологии как средство развития творческой активности учащихся на внеурочных занятиях по математике    </w:t>
      </w:r>
      <w:hyperlink r:id="rId14" w:history="1">
        <w:r w:rsidRPr="00314751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314751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Pr="00314751">
          <w:rPr>
            <w:rStyle w:val="a4"/>
            <w:rFonts w:ascii="Times New Roman" w:hAnsi="Times New Roman" w:cs="Times New Roman"/>
            <w:sz w:val="28"/>
            <w:lang w:val="en-US"/>
          </w:rPr>
          <w:t>nauka</w:t>
        </w:r>
        <w:proofErr w:type="spellEnd"/>
        <w:r w:rsidRPr="00314751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Pr="00314751">
          <w:rPr>
            <w:rStyle w:val="a4"/>
            <w:rFonts w:ascii="Times New Roman" w:hAnsi="Times New Roman" w:cs="Times New Roman"/>
            <w:sz w:val="28"/>
            <w:lang w:val="en-US"/>
          </w:rPr>
          <w:t>pedagogika</w:t>
        </w:r>
        <w:proofErr w:type="spellEnd"/>
        <w:r w:rsidRPr="00314751">
          <w:rPr>
            <w:rStyle w:val="a4"/>
            <w:rFonts w:ascii="Times New Roman" w:hAnsi="Times New Roman" w:cs="Times New Roman"/>
            <w:sz w:val="28"/>
          </w:rPr>
          <w:t>.</w:t>
        </w:r>
        <w:r w:rsidRPr="00314751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</w:p>
    <w:p w:rsidR="00327019" w:rsidRDefault="00327019" w:rsidP="00327019">
      <w:pPr>
        <w:pStyle w:val="a3"/>
        <w:widowControl/>
        <w:numPr>
          <w:ilvl w:val="0"/>
          <w:numId w:val="1"/>
        </w:numPr>
        <w:tabs>
          <w:tab w:val="left" w:pos="19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15" w:history="1">
        <w:r w:rsidRPr="00314751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314751">
          <w:rPr>
            <w:rStyle w:val="a4"/>
            <w:rFonts w:ascii="Times New Roman" w:hAnsi="Times New Roman" w:cs="Times New Roman"/>
            <w:sz w:val="28"/>
          </w:rPr>
          <w:t>://</w:t>
        </w:r>
        <w:r w:rsidRPr="00314751">
          <w:rPr>
            <w:rStyle w:val="a4"/>
            <w:rFonts w:ascii="Times New Roman" w:hAnsi="Times New Roman" w:cs="Times New Roman"/>
            <w:sz w:val="28"/>
            <w:lang w:val="en-US"/>
          </w:rPr>
          <w:t>e</w:t>
        </w:r>
        <w:r w:rsidRPr="00314751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Pr="00314751">
          <w:rPr>
            <w:rStyle w:val="a4"/>
            <w:rFonts w:ascii="Times New Roman" w:hAnsi="Times New Roman" w:cs="Times New Roman"/>
            <w:sz w:val="28"/>
            <w:lang w:val="en-US"/>
          </w:rPr>
          <w:t>asveta</w:t>
        </w:r>
        <w:proofErr w:type="spellEnd"/>
        <w:r w:rsidRPr="00314751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314751">
          <w:rPr>
            <w:rStyle w:val="a4"/>
            <w:rFonts w:ascii="Times New Roman" w:hAnsi="Times New Roman" w:cs="Times New Roman"/>
            <w:sz w:val="28"/>
            <w:lang w:val="en-US"/>
          </w:rPr>
          <w:t>adu</w:t>
        </w:r>
        <w:proofErr w:type="spellEnd"/>
        <w:r w:rsidRPr="00314751">
          <w:rPr>
            <w:rStyle w:val="a4"/>
            <w:rFonts w:ascii="Times New Roman" w:hAnsi="Times New Roman" w:cs="Times New Roman"/>
            <w:sz w:val="28"/>
          </w:rPr>
          <w:t>.</w:t>
        </w:r>
        <w:r w:rsidRPr="00314751">
          <w:rPr>
            <w:rStyle w:val="a4"/>
            <w:rFonts w:ascii="Times New Roman" w:hAnsi="Times New Roman" w:cs="Times New Roman"/>
            <w:sz w:val="28"/>
            <w:lang w:val="en-US"/>
          </w:rPr>
          <w:t>by</w:t>
        </w:r>
        <w:r w:rsidRPr="00314751">
          <w:rPr>
            <w:rStyle w:val="a4"/>
            <w:rFonts w:ascii="Times New Roman" w:hAnsi="Times New Roman" w:cs="Times New Roman"/>
            <w:sz w:val="28"/>
          </w:rPr>
          <w:t>/</w:t>
        </w:r>
        <w:r w:rsidRPr="00314751">
          <w:rPr>
            <w:rStyle w:val="a4"/>
            <w:rFonts w:ascii="Times New Roman" w:hAnsi="Times New Roman" w:cs="Times New Roman"/>
            <w:sz w:val="28"/>
            <w:lang w:val="en-US"/>
          </w:rPr>
          <w:t>index</w:t>
        </w:r>
        <w:r w:rsidRPr="00314751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314751">
          <w:rPr>
            <w:rStyle w:val="a4"/>
            <w:rFonts w:ascii="Times New Roman" w:hAnsi="Times New Roman" w:cs="Times New Roman"/>
            <w:sz w:val="28"/>
            <w:lang w:val="en-US"/>
          </w:rPr>
          <w:t>php</w:t>
        </w:r>
        <w:proofErr w:type="spellEnd"/>
      </w:hyperlink>
    </w:p>
    <w:p w:rsidR="00327019" w:rsidRDefault="00327019" w:rsidP="0032701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019" w:rsidRPr="00522005" w:rsidRDefault="00327019" w:rsidP="0032701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019" w:rsidRPr="00522005" w:rsidRDefault="00327019" w:rsidP="0032701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FB7" w:rsidRDefault="00822FB7"/>
    <w:sectPr w:rsidR="00822FB7" w:rsidSect="0082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4FD"/>
    <w:multiLevelType w:val="hybridMultilevel"/>
    <w:tmpl w:val="18802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7019"/>
    <w:rsid w:val="00327019"/>
    <w:rsid w:val="0082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19"/>
  </w:style>
  <w:style w:type="paragraph" w:styleId="1">
    <w:name w:val="heading 1"/>
    <w:basedOn w:val="a"/>
    <w:next w:val="a"/>
    <w:link w:val="10"/>
    <w:qFormat/>
    <w:rsid w:val="00327019"/>
    <w:pPr>
      <w:keepNext/>
      <w:keepLines/>
      <w:spacing w:after="0" w:line="360" w:lineRule="auto"/>
      <w:jc w:val="center"/>
      <w:outlineLvl w:val="0"/>
    </w:pPr>
    <w:rPr>
      <w:rFonts w:asciiTheme="majorBidi" w:eastAsiaTheme="majorEastAsia" w:hAnsiTheme="majorBidi" w:cstheme="majorBidi"/>
      <w:b/>
      <w:caps/>
      <w:color w:val="000000" w:themeColor="text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019"/>
    <w:rPr>
      <w:rFonts w:asciiTheme="majorBidi" w:eastAsiaTheme="majorEastAsia" w:hAnsiTheme="majorBidi" w:cstheme="majorBidi"/>
      <w:b/>
      <w:caps/>
      <w:color w:val="000000" w:themeColor="text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2701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70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lms.iite.unesco.org/course/view.php?id=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e-asveta.adu.by/index.php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nauka-pedagogi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z55</dc:creator>
  <cp:lastModifiedBy>z55</cp:lastModifiedBy>
  <cp:revision>1</cp:revision>
  <dcterms:created xsi:type="dcterms:W3CDTF">2020-11-26T08:45:00Z</dcterms:created>
  <dcterms:modified xsi:type="dcterms:W3CDTF">2020-11-26T08:51:00Z</dcterms:modified>
</cp:coreProperties>
</file>