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1A" w:rsidRPr="006839BC" w:rsidRDefault="0094581A" w:rsidP="0094581A">
      <w:pPr>
        <w:spacing w:after="0" w:line="240" w:lineRule="auto"/>
        <w:jc w:val="center"/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6839BC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занятие. Цветные металлы.</w:t>
      </w:r>
    </w:p>
    <w:p w:rsidR="0094581A" w:rsidRDefault="0094581A" w:rsidP="0094581A">
      <w:pPr>
        <w:spacing w:after="0" w:line="240" w:lineRule="auto"/>
        <w:jc w:val="center"/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39BC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работа. </w:t>
      </w:r>
      <w:r w:rsidRPr="009128C6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>Определение основных свой</w:t>
      </w:r>
      <w:proofErr w:type="gramStart"/>
      <w:r w:rsidRPr="009128C6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>ств спл</w:t>
      </w:r>
      <w:proofErr w:type="gramEnd"/>
      <w:r w:rsidRPr="009128C6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>авов цветных металлов по их маркам</w:t>
      </w:r>
    </w:p>
    <w:bookmarkEnd w:id="0"/>
    <w:p w:rsidR="0094581A" w:rsidRPr="009128C6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C61C46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4581A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научиться определять химический состав, свойства и применение сплавов цветных металлов по их маркам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4581A" w:rsidRPr="00770AF6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C61C46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Задание. </w:t>
      </w: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Расшифровать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марки сплавов цветных металлов. </w:t>
      </w: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Для каждой марки выписать свойства и применение. Результат оформить в виде таблицы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44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E4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Интернет-ресурсов обзор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цветных металлов</w:t>
      </w:r>
      <w:r w:rsidRPr="00E44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в современном судостроении.</w:t>
      </w:r>
      <w:r w:rsidRPr="0094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Ответить на вопросы.</w:t>
      </w:r>
    </w:p>
    <w:p w:rsidR="0094581A" w:rsidRPr="00C61C46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C61C46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Материальное обеспечение: </w:t>
      </w:r>
      <w:r w:rsidRPr="00C61C4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Интернет-ресурсы, учебник,  и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нструкция к практической работе</w:t>
      </w:r>
      <w:r w:rsidRPr="00C61C4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4581A" w:rsidRPr="00C61C46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C61C46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Литература: </w:t>
      </w:r>
    </w:p>
    <w:p w:rsidR="0094581A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CD07F9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Вологжанина С.А. Материаловедение: учебник для студентов учреждений среднего профессионального образования – М.: Изда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тельский центр «Академия», 2018,</w:t>
      </w:r>
    </w:p>
    <w:p w:rsidR="0094581A" w:rsidRPr="00095022" w:rsidRDefault="0094581A" w:rsidP="00945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950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http://metallicheckiy-portal.ru</w:t>
        </w:r>
      </w:hyperlink>
      <w:r w:rsidRPr="0009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0950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http://www.morkniga.ru/p442532.html</w:t>
        </w:r>
      </w:hyperlink>
    </w:p>
    <w:p w:rsidR="0094581A" w:rsidRPr="00C61C46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1C46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Пояснения к работе. </w:t>
      </w:r>
    </w:p>
    <w:p w:rsidR="0094581A" w:rsidRPr="00C61C46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C61C4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Прежде чем приступить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выполнению практической работы</w:t>
      </w:r>
      <w:r w:rsidRPr="00C61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необходимо изучить </w:t>
      </w:r>
      <w:r w:rsidRPr="00C61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тему «</w:t>
      </w:r>
      <w:r w:rsidRPr="00683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Материалы с малой плотностью</w:t>
      </w:r>
      <w:r w:rsidRPr="00C61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94581A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</w:p>
    <w:p w:rsidR="0094581A" w:rsidRPr="00C61C46" w:rsidRDefault="0094581A" w:rsidP="0094581A">
      <w:pPr>
        <w:spacing w:after="0" w:line="240" w:lineRule="auto"/>
        <w:jc w:val="center"/>
        <w:rPr>
          <w:rFonts w:ascii="Times New Roman" w:eastAsia="Gulim" w:hAnsi="Times New Roman" w:cs="Times New Roman"/>
          <w:b/>
          <w:color w:val="000000"/>
          <w:sz w:val="24"/>
          <w:szCs w:val="24"/>
          <w:lang w:eastAsia="ru-RU"/>
        </w:rPr>
      </w:pPr>
      <w:r w:rsidRPr="00C61C46">
        <w:rPr>
          <w:rFonts w:ascii="Times New Roman" w:eastAsia="Gulim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 к выполнению.</w:t>
      </w:r>
    </w:p>
    <w:p w:rsidR="0094581A" w:rsidRPr="009128C6" w:rsidRDefault="0094581A" w:rsidP="0094581A">
      <w:pPr>
        <w:spacing w:after="0" w:line="240" w:lineRule="auto"/>
        <w:jc w:val="center"/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28C6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>Краткие теоретические сведения</w:t>
      </w:r>
    </w:p>
    <w:p w:rsidR="0094581A" w:rsidRDefault="0094581A" w:rsidP="0094581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Различают три группы медных сплавов: </w:t>
      </w:r>
    </w:p>
    <w:p w:rsidR="0094581A" w:rsidRDefault="0094581A" w:rsidP="0094581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- латуни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4581A" w:rsidRDefault="0094581A" w:rsidP="0094581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- бронзы;</w:t>
      </w:r>
    </w:p>
    <w:p w:rsidR="0094581A" w:rsidRDefault="0094581A" w:rsidP="0094581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- сплавы меди с никелем.</w:t>
      </w:r>
    </w:p>
    <w:p w:rsidR="0094581A" w:rsidRDefault="0094581A" w:rsidP="0094581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94581A" w:rsidRDefault="0094581A" w:rsidP="0094581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u w:val="single"/>
          <w:lang w:eastAsia="ru-RU"/>
        </w:rPr>
        <w:t>Латуни.</w:t>
      </w: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Латунями называют двойные (томпак, где 90% и более - меди и 10% цинка и полутомпак, где меди 79-86%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остальное цинк) или многокомпонентные сплавы на основе меди, в которых основным легирующим элементом является цинк. При введении других элементов (кроме цинка) латуни называют специальными по наименованию элементов, например, </w:t>
      </w:r>
      <w:proofErr w:type="spell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железофосфорномарганцевая</w:t>
      </w:r>
      <w:proofErr w:type="spell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латунь и т.п. По сравнению с медью латуни обладают большей прочностью, коррозионной стойкостью. Механическая прочность латуней выше, чем меди, и они лучше обрабатываются (резанием, литьем, давлением). Большим их преимуществом является более низкая стоимость, так как входящий в состав латуней цинк значительно дешевле меди. Латуни нашли широкое применение в приборостроении, в </w:t>
      </w:r>
      <w:proofErr w:type="gram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общем</w:t>
      </w:r>
      <w:proofErr w:type="gram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и химическом машиностроении. Латуни обозначают начальной буквой Л, затем ставят цифру, указывающую средний процент меди в этом сплаве. Л96 – латунь, меди 96%, цинка 4% (томпак). Латуни более сложного состава в обозначении имеют после буквы Л другую букву, а цифры, размещенные после цифры, указывающей процент меди, указывают процент добавок в марке латуни. Все добавляемые к латуни элементы обозначают русскими буквами: </w:t>
      </w:r>
      <w:proofErr w:type="gram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gram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– цинк; А – алюминий; О – олово; Н – никель; К – кремний; С – свинец; </w:t>
      </w:r>
      <w:proofErr w:type="spell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Мц</w:t>
      </w:r>
      <w:proofErr w:type="spell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– марганец; Ж – железо; Ф – фосфор; Б – бериллий. Цифры, помещенные за буквами, указывают среднее процентное содержание элементов. ЛАЖМц66-6-3-2 – </w:t>
      </w:r>
      <w:proofErr w:type="spell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алюминиевожелезомарганцовистая</w:t>
      </w:r>
      <w:proofErr w:type="spell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латунь, содержащая 66% меди, 6% алюминия, 3% железа и 2% марганца, остальное составляет цинк. ЛЦ40Мц3Ж – латунь, содержащая 40%цинка, 3% марганца, около 1% железа, остальное медь</w:t>
      </w:r>
    </w:p>
    <w:p w:rsidR="0094581A" w:rsidRDefault="0094581A" w:rsidP="0094581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u w:val="single"/>
          <w:lang w:val="en-US" w:eastAsia="ru-RU"/>
        </w:rPr>
      </w:pPr>
    </w:p>
    <w:p w:rsidR="0094581A" w:rsidRDefault="0094581A" w:rsidP="0094581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u w:val="single"/>
          <w:lang w:eastAsia="ru-RU"/>
        </w:rPr>
        <w:t>Бронзы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Бронзы – сплавы меди с оловом, алюминием, кремнием, марганцем, свинцом, бериллием. В зависимости от введенного элемента бронзы бывают: оловянные, алюминиевые, кремнистые, марганцовистые, свинцовистые, бериллиевые. Бронзы обладают высокой стойкостью против коррозии, хорошими литейными и высокими антифрикционными свойствами и обрабатываемостью резанием. Благодаря хорошим литейным качествам из бронз отливают пушки, колокола и статуи. Также бронзы используются при изготовлении арматуры газовых и водопроводных линий и в химическом машиностроении, где важна также высокая </w:t>
      </w: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коррозионная стойкость бронз. Малый коэффициент трения и устойчивость к износу делает бронзы незаменимыми при изготовлении вкладышей подшипников, червяков и червячных колес, шестерен и других деталей ответственных и точных приборов. Бронзы легируют для повышения механических характеристик и придания особых свойств. </w:t>
      </w:r>
      <w:proofErr w:type="gram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Введение марганца способствует повышению коррозионной стойкости, никеля – пластичности, железа – прочности, цинка – улучшению литейных свойств, свинца – улучшению обрабатываемостью.</w:t>
      </w:r>
      <w:proofErr w:type="gram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Бронзы маркируют русскими буквами </w:t>
      </w:r>
      <w:proofErr w:type="spell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Бр</w:t>
      </w:r>
      <w:proofErr w:type="spell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. Справа ставят обозначение элементов, входящих в состав бронзы: О – олово; </w:t>
      </w:r>
      <w:proofErr w:type="gram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gram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– цинк; С – свинец; А – алюминий; Ж – железо; </w:t>
      </w:r>
      <w:proofErr w:type="spell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Мц</w:t>
      </w:r>
      <w:proofErr w:type="spell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– марганец. Далее идут цифры, обозначающие среднее содержание дополнительных элементов в бронзе в процентах (цифры, обозначающие процентное содержание меди в бронзе, не ставят). БрОЦС5-5-5 – бронза содержит по 5% олова, свинца, цинка, остальное – медь (85%). БрА9Мц2Л – бронза литейная, содержит 9% алюминия, 2% марганца, остальное – медь. </w:t>
      </w:r>
    </w:p>
    <w:p w:rsidR="0094581A" w:rsidRDefault="0094581A" w:rsidP="0094581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u w:val="single"/>
          <w:lang w:val="en-US" w:eastAsia="ru-RU"/>
        </w:rPr>
      </w:pPr>
    </w:p>
    <w:p w:rsidR="0094581A" w:rsidRDefault="0094581A" w:rsidP="0094581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180F07">
        <w:rPr>
          <w:rFonts w:ascii="Times New Roman" w:eastAsia="Gulim" w:hAnsi="Times New Roman" w:cs="Times New Roman"/>
          <w:bCs/>
          <w:color w:val="000000"/>
          <w:sz w:val="24"/>
          <w:szCs w:val="24"/>
          <w:u w:val="single"/>
          <w:lang w:eastAsia="ru-RU"/>
        </w:rPr>
        <w:t>Алюминиевые сплавы</w:t>
      </w: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делят на деформируемые и литейные. Деформируемые алюминиевые сплавы применяют для получения листов, ленты, проволоки и различных деталей методами обработки давлением: штамповкой, прессованием, ковкой. Деформируемые алюминиевые сплавы можно подразделить на две подгруппы: - не упрочняемые термообработкой - упрочняемые термообработкой Первые характеризуются невысокой прочностью, но хорошей пластичностью. К ним относятся сплавы алюминия с марганцем и магнием, содержащие его до 6%. Эти сплавы почти всегда однофазные. Они хорошо свариваются, устойчивы против коррозии и применяются для малонагруженных деталей, изготовляемых холодной штамповкой с глубокой вытяжкой, и для свариваемых конструкций. Упрочнение этих сплавов возможно только путем холодной деформации, так как упрочнение термической обработкой не удается. </w:t>
      </w:r>
      <w:proofErr w:type="spell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АМц</w:t>
      </w:r>
      <w:proofErr w:type="spell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- сплав </w:t>
      </w:r>
      <w:proofErr w:type="gram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алюминия</w:t>
      </w:r>
      <w:proofErr w:type="gram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деформируемый не упрочняемый термообработкой, содержит 1% марганца. Из группы деформируемых алюминиевых сплавов, упрочняемых термообработкой, наиболее распространены дуралюмины (или </w:t>
      </w:r>
      <w:proofErr w:type="spell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дюралюмины</w:t>
      </w:r>
      <w:proofErr w:type="spell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) - сплавы алюминия с медью, магнием, марганцем (для повышения коррозионной стойкости сплава). Также распространены сплавы алюминия с медью, магнием, марганцем и цинком (сплавы высокой прочности). Дуралюмины маркируют буквой</w:t>
      </w:r>
      <w:proofErr w:type="gram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proofErr w:type="gram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, после которой стоит цифра, обозначающая условный номер сплава. Дуралюмины выпускают в виде листов, прессованных и катаных профилей, прутков, труб. Особенно широко применяют дуралюмины в авиационной промышленности и строительстве. Д</w:t>
      </w:r>
      <w:proofErr w:type="gram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– деформируемый алюминиевый сплав, упрочняемый термообработкой (дуралюмин), содержит 4% меди, примерно по 0,5% магния, марганца, кремния. Литейные алюминиевые сплавы содержат почти те же легирующие компоненты, что и деформируемые сплавы, но в значительно большем количестве (до 9-13% по отдельным компонентам). Литейные сплавы предназначены для изготовления фасонных отливок. Эти сплавы маркируются буквами </w:t>
      </w:r>
      <w:proofErr w:type="gram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АЛ</w:t>
      </w:r>
      <w:proofErr w:type="gram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с последующим порядковым номером: АЛ</w:t>
      </w:r>
      <w:proofErr w:type="gram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, АЛ9 и т.п. По химическому составу их можно разделить на несколько групп, например, алюминий с кремнием или алюминий с магнием. Иногда их маркируют по химическому составу, например АК7М2. Буква М означает медь. Сплавы на основе алюминия и кремния называют силуминами. Силумин обладает высокими механическими и литейными свойствами: высокой </w:t>
      </w:r>
      <w:proofErr w:type="spell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жидкотекучестью</w:t>
      </w:r>
      <w:proofErr w:type="spell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, небольшой усадкой, достаточно высокой прочностью, удовлетворительной пластичностью. Сплавы на основе алюминия и магния имеют высокую удельную прочность, хорошо обрабатываются резанием и имеют высокую коррозионную 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стойкость.</w:t>
      </w:r>
    </w:p>
    <w:p w:rsidR="0094581A" w:rsidRDefault="0094581A" w:rsidP="0094581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94581A" w:rsidRDefault="0094581A" w:rsidP="0094581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180F07">
        <w:rPr>
          <w:rFonts w:ascii="Times New Roman" w:eastAsia="Gulim" w:hAnsi="Times New Roman" w:cs="Times New Roman"/>
          <w:bCs/>
          <w:color w:val="000000"/>
          <w:sz w:val="24"/>
          <w:szCs w:val="24"/>
          <w:u w:val="single"/>
          <w:lang w:eastAsia="ru-RU"/>
        </w:rPr>
        <w:t>Титановые сплавы</w:t>
      </w: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применяются в авиационной (</w:t>
      </w:r>
      <w:proofErr w:type="gram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самолетостроении</w:t>
      </w:r>
      <w:proofErr w:type="gram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, ракетос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роении, при производстве реактивных двигателей) и химической промышленности. Также титан широко применяют в судостроении благодаря его устойчивости против воздействия морской воды. Из сплавов на основе титана изготавливаются лопатки паровых и газовых турбин, выпускных клапанов дизельных двигателей, лопаток и дисков компрессоров, поршневых пальцев, шатунов и других деталей. Титан и его сплавы маркируют буквами </w:t>
      </w:r>
      <w:proofErr w:type="gram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ВТ</w:t>
      </w:r>
      <w:proofErr w:type="gram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и порядковым ном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ером, например ВТ8.</w:t>
      </w:r>
    </w:p>
    <w:p w:rsidR="0094581A" w:rsidRDefault="0094581A" w:rsidP="0094581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180F07">
        <w:rPr>
          <w:rFonts w:ascii="Times New Roman" w:eastAsia="Gulim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Магниевые сплавы</w:t>
      </w: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широко применяют в транспортном машиностроении, особенно в авиации и ракетостроении. В зависимости от способа получения магниевые сплавы подразделяют на: - литейные – эти сплавы используют в виде отливок, маркируются буквами МЛ и порядковым номером</w:t>
      </w:r>
      <w:proofErr w:type="gram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proofErr w:type="gramStart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gramEnd"/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еформируемые – сплавы используют в виде проката (листов, ленты, труб) и поковок, маркируются буквами МА и порядковым номером. </w:t>
      </w:r>
    </w:p>
    <w:p w:rsidR="0094581A" w:rsidRDefault="0094581A" w:rsidP="0094581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</w:p>
    <w:p w:rsidR="0094581A" w:rsidRDefault="0094581A" w:rsidP="0094581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0F07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>Задание на практическую работу</w:t>
      </w:r>
    </w:p>
    <w:p w:rsidR="0094581A" w:rsidRDefault="0094581A" w:rsidP="0094581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180F07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Расшифровать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марки сплавов цветных металлов</w:t>
      </w:r>
    </w:p>
    <w:p w:rsidR="0094581A" w:rsidRDefault="0094581A" w:rsidP="0094581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</w:p>
    <w:p w:rsidR="0094581A" w:rsidRDefault="0094581A" w:rsidP="0094581A">
      <w:pPr>
        <w:spacing w:after="0" w:line="240" w:lineRule="auto"/>
        <w:jc w:val="center"/>
        <w:rPr>
          <w:rFonts w:ascii="Times New Roman" w:eastAsia="Gulim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Gulim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27434A8" wp14:editId="6F151474">
            <wp:extent cx="5259754" cy="2000739"/>
            <wp:effectExtent l="0" t="0" r="0" b="0"/>
            <wp:docPr id="51" name="Рисунок 51" descr="C:\Users\LENA\Desktop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LENA\Desktop\Новый рисунок (1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4" t="11250" r="6584" b="8707"/>
                    <a:stretch/>
                  </pic:blipFill>
                  <pic:spPr bwMode="auto">
                    <a:xfrm>
                      <a:off x="0" y="0"/>
                      <a:ext cx="5266287" cy="200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BE970F" wp14:editId="28B5EA1A">
            <wp:extent cx="5218981" cy="1785668"/>
            <wp:effectExtent l="0" t="0" r="1270" b="5080"/>
            <wp:docPr id="54" name="Рисунок 54" descr="C:\Users\LENA\AppData\Local\Microsoft\Windows\INetCache\Content.Word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LENA\AppData\Local\Microsoft\Windows\INetCache\Content.Word\Нов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4" t="4800" r="6948" b="49486"/>
                    <a:stretch/>
                  </pic:blipFill>
                  <pic:spPr bwMode="auto">
                    <a:xfrm>
                      <a:off x="0" y="0"/>
                      <a:ext cx="5220676" cy="178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AF1C93" wp14:editId="0FE7FF75">
            <wp:extent cx="5245768" cy="1729010"/>
            <wp:effectExtent l="0" t="0" r="0" b="5080"/>
            <wp:docPr id="52" name="Рисунок 52" descr="C:\Users\LENA\AppData\Local\Microsoft\Windows\INetCache\Content.Word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LENA\AppData\Local\Microsoft\Windows\INetCache\Content.Word\Нов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4" t="48968" r="6948" b="6994"/>
                    <a:stretch/>
                  </pic:blipFill>
                  <pic:spPr bwMode="auto">
                    <a:xfrm>
                      <a:off x="0" y="0"/>
                      <a:ext cx="5249572" cy="173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81A" w:rsidRDefault="0094581A" w:rsidP="0094581A">
      <w:pPr>
        <w:spacing w:after="0" w:line="240" w:lineRule="auto"/>
        <w:jc w:val="center"/>
        <w:rPr>
          <w:rFonts w:ascii="Times New Roman" w:eastAsia="Gulim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DCB1BA4" wp14:editId="53F03D9D">
            <wp:extent cx="5236143" cy="2069432"/>
            <wp:effectExtent l="0" t="0" r="3175" b="7620"/>
            <wp:docPr id="1" name="Рисунок 1" descr="C:\Users\LENA\AppData\Local\Microsoft\Windows\INetCache\Content.Word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Users\LENA\AppData\Local\Microsoft\Windows\INetCache\Content.Word\Новый рисунок (3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0" t="2957" r="7072" b="41735"/>
                    <a:stretch/>
                  </pic:blipFill>
                  <pic:spPr bwMode="auto">
                    <a:xfrm>
                      <a:off x="0" y="0"/>
                      <a:ext cx="5241089" cy="207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81A" w:rsidRDefault="0094581A" w:rsidP="0094581A">
      <w:pPr>
        <w:spacing w:after="0" w:line="240" w:lineRule="auto"/>
        <w:jc w:val="center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9083578" wp14:editId="2AF81AEE">
            <wp:extent cx="5236143" cy="1565957"/>
            <wp:effectExtent l="0" t="0" r="3175" b="0"/>
            <wp:docPr id="53" name="Рисунок 53" descr="C:\Users\LENA\AppData\Local\Microsoft\Windows\INetCache\Content.Word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Users\LENA\AppData\Local\Microsoft\Windows\INetCache\Content.Word\Новый рисунок (3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0" t="56720" r="7072" b="1428"/>
                    <a:stretch/>
                  </pic:blipFill>
                  <pic:spPr bwMode="auto">
                    <a:xfrm>
                      <a:off x="0" y="0"/>
                      <a:ext cx="5241089" cy="156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81A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</w:p>
    <w:p w:rsidR="0094581A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180F07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 Для каждой марки выписать свойства и применение. Результат оформить в виде таблицы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8"/>
        <w:gridCol w:w="3379"/>
        <w:gridCol w:w="3379"/>
      </w:tblGrid>
      <w:tr w:rsidR="0094581A" w:rsidTr="005752A0">
        <w:tc>
          <w:tcPr>
            <w:tcW w:w="3378" w:type="dxa"/>
          </w:tcPr>
          <w:p w:rsidR="0094581A" w:rsidRDefault="0094581A" w:rsidP="005752A0">
            <w:pPr>
              <w:jc w:val="center"/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8C6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3379" w:type="dxa"/>
          </w:tcPr>
          <w:p w:rsidR="0094581A" w:rsidRDefault="0094581A" w:rsidP="005752A0">
            <w:pPr>
              <w:jc w:val="center"/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8C6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3379" w:type="dxa"/>
          </w:tcPr>
          <w:p w:rsidR="0094581A" w:rsidRDefault="0094581A" w:rsidP="005752A0">
            <w:pPr>
              <w:jc w:val="center"/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8C6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94581A" w:rsidTr="005752A0">
        <w:tc>
          <w:tcPr>
            <w:tcW w:w="3378" w:type="dxa"/>
          </w:tcPr>
          <w:p w:rsidR="0094581A" w:rsidRDefault="0094581A" w:rsidP="005752A0">
            <w:pPr>
              <w:jc w:val="both"/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94581A" w:rsidRDefault="0094581A" w:rsidP="005752A0">
            <w:pPr>
              <w:jc w:val="both"/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94581A" w:rsidRDefault="0094581A" w:rsidP="005752A0">
            <w:pPr>
              <w:jc w:val="both"/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81A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1A" w:rsidRPr="00E440D5" w:rsidRDefault="0094581A" w:rsidP="00945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07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80F07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4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с помощью Интернет-ресурсов обзор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цветных металлов</w:t>
      </w:r>
      <w:r w:rsidRPr="00E44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применяемых в современном судостроении, с указанием ГОСТ.</w:t>
      </w:r>
    </w:p>
    <w:p w:rsidR="0094581A" w:rsidRPr="00E440D5" w:rsidRDefault="0094581A" w:rsidP="00945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E440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http://metallicheckiy-portal.ru</w:t>
        </w:r>
      </w:hyperlink>
      <w:r w:rsidRPr="00E4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E440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http://www.morkniga.ru/p442532.html</w:t>
        </w:r>
      </w:hyperlink>
    </w:p>
    <w:p w:rsidR="0094581A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1A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180F07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>Содержание отчета</w:t>
      </w:r>
    </w:p>
    <w:p w:rsidR="0094581A" w:rsidRDefault="0094581A" w:rsidP="0094581A">
      <w:pPr>
        <w:spacing w:after="0" w:line="240" w:lineRule="auto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</w:p>
    <w:p w:rsidR="0094581A" w:rsidRDefault="0094581A" w:rsidP="0094581A">
      <w:pPr>
        <w:spacing w:after="0" w:line="240" w:lineRule="auto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. Название практической работы.</w:t>
      </w:r>
    </w:p>
    <w:p w:rsidR="0094581A" w:rsidRDefault="0094581A" w:rsidP="0094581A">
      <w:pPr>
        <w:spacing w:after="0" w:line="240" w:lineRule="auto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2. Цель работы.</w:t>
      </w:r>
    </w:p>
    <w:p w:rsidR="0094581A" w:rsidRDefault="0094581A" w:rsidP="0094581A">
      <w:pPr>
        <w:spacing w:after="0" w:line="240" w:lineRule="auto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3. Задание.</w:t>
      </w:r>
    </w:p>
    <w:p w:rsidR="0094581A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4. Расшифровка марок.</w:t>
      </w:r>
    </w:p>
    <w:p w:rsidR="0094581A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5. Таблица.</w:t>
      </w:r>
    </w:p>
    <w:p w:rsidR="0094581A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6. О</w:t>
      </w:r>
      <w:r w:rsidRPr="00E4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цветных металлов</w:t>
      </w:r>
      <w:r w:rsidRPr="00E44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применяемых в современном судостроении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1A" w:rsidRDefault="0094581A" w:rsidP="0094581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</w:p>
    <w:p w:rsidR="0094581A" w:rsidRPr="00180F07" w:rsidRDefault="0094581A" w:rsidP="0094581A">
      <w:pPr>
        <w:spacing w:after="0" w:line="240" w:lineRule="auto"/>
        <w:ind w:firstLine="708"/>
        <w:jc w:val="center"/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0F07">
        <w:rPr>
          <w:rFonts w:ascii="Times New Roman" w:eastAsia="Gulim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</w:t>
      </w:r>
    </w:p>
    <w:p w:rsidR="0094581A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</w:p>
    <w:p w:rsidR="0094581A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1. На какие гру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ппы делятся алюминиевые сплавы?</w:t>
      </w:r>
    </w:p>
    <w:p w:rsidR="0094581A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2. На каки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е группы делятся медные сплавы?</w:t>
      </w:r>
    </w:p>
    <w:p w:rsidR="0094581A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3. Как называют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ся литейные алюминиевые сплавы?</w:t>
      </w:r>
    </w:p>
    <w:p w:rsidR="0094581A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4. Как называются де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формируемые алюминиевые сплавы?</w:t>
      </w:r>
    </w:p>
    <w:p w:rsidR="0094581A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5. Особенности и применение титановых сплаво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в.</w:t>
      </w:r>
    </w:p>
    <w:p w:rsidR="0094581A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 xml:space="preserve">6. Какие химические </w:t>
      </w:r>
      <w:r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элементы входят в состав бронз?</w:t>
      </w:r>
    </w:p>
    <w:p w:rsidR="0094581A" w:rsidRDefault="0094581A" w:rsidP="0094581A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</w:pPr>
      <w:r w:rsidRPr="009128C6">
        <w:rPr>
          <w:rFonts w:ascii="Times New Roman" w:eastAsia="Gulim" w:hAnsi="Times New Roman" w:cs="Times New Roman"/>
          <w:bCs/>
          <w:color w:val="000000"/>
          <w:sz w:val="24"/>
          <w:szCs w:val="24"/>
          <w:lang w:eastAsia="ru-RU"/>
        </w:rPr>
        <w:t>7. Какие химические элементы входят в состав латуней?</w:t>
      </w:r>
    </w:p>
    <w:p w:rsidR="00A326D7" w:rsidRDefault="00A326D7"/>
    <w:sectPr w:rsidR="00A326D7" w:rsidSect="0094581A">
      <w:foot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7E" w:rsidRDefault="00952D7E" w:rsidP="0094581A">
      <w:pPr>
        <w:spacing w:after="0" w:line="240" w:lineRule="auto"/>
      </w:pPr>
      <w:r>
        <w:separator/>
      </w:r>
    </w:p>
  </w:endnote>
  <w:endnote w:type="continuationSeparator" w:id="0">
    <w:p w:rsidR="00952D7E" w:rsidRDefault="00952D7E" w:rsidP="0094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508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581A" w:rsidRPr="0094581A" w:rsidRDefault="0094581A">
        <w:pPr>
          <w:pStyle w:val="a8"/>
          <w:jc w:val="center"/>
          <w:rPr>
            <w:rFonts w:ascii="Times New Roman" w:hAnsi="Times New Roman" w:cs="Times New Roman"/>
          </w:rPr>
        </w:pPr>
        <w:r w:rsidRPr="0094581A">
          <w:rPr>
            <w:rFonts w:ascii="Times New Roman" w:hAnsi="Times New Roman" w:cs="Times New Roman"/>
          </w:rPr>
          <w:fldChar w:fldCharType="begin"/>
        </w:r>
        <w:r w:rsidRPr="0094581A">
          <w:rPr>
            <w:rFonts w:ascii="Times New Roman" w:hAnsi="Times New Roman" w:cs="Times New Roman"/>
          </w:rPr>
          <w:instrText>PAGE   \* MERGEFORMAT</w:instrText>
        </w:r>
        <w:r w:rsidRPr="0094581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94581A">
          <w:rPr>
            <w:rFonts w:ascii="Times New Roman" w:hAnsi="Times New Roman" w:cs="Times New Roman"/>
          </w:rPr>
          <w:fldChar w:fldCharType="end"/>
        </w:r>
      </w:p>
    </w:sdtContent>
  </w:sdt>
  <w:p w:rsidR="0094581A" w:rsidRDefault="009458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7E" w:rsidRDefault="00952D7E" w:rsidP="0094581A">
      <w:pPr>
        <w:spacing w:after="0" w:line="240" w:lineRule="auto"/>
      </w:pPr>
      <w:r>
        <w:separator/>
      </w:r>
    </w:p>
  </w:footnote>
  <w:footnote w:type="continuationSeparator" w:id="0">
    <w:p w:rsidR="00952D7E" w:rsidRDefault="00952D7E" w:rsidP="00945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14"/>
    <w:rsid w:val="000F0414"/>
    <w:rsid w:val="0094581A"/>
    <w:rsid w:val="00952D7E"/>
    <w:rsid w:val="00A326D7"/>
    <w:rsid w:val="00C7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81A"/>
  </w:style>
  <w:style w:type="paragraph" w:styleId="a8">
    <w:name w:val="footer"/>
    <w:basedOn w:val="a"/>
    <w:link w:val="a9"/>
    <w:uiPriority w:val="99"/>
    <w:unhideWhenUsed/>
    <w:rsid w:val="0094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81A"/>
  </w:style>
  <w:style w:type="paragraph" w:styleId="a8">
    <w:name w:val="footer"/>
    <w:basedOn w:val="a"/>
    <w:link w:val="a9"/>
    <w:uiPriority w:val="99"/>
    <w:unhideWhenUsed/>
    <w:rsid w:val="0094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kniga.ru/p442532.html" TargetMode="External"/><Relationship Id="rId13" Type="http://schemas.openxmlformats.org/officeDocument/2006/relationships/hyperlink" Target="http://www.morkniga.ru/p44253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allicheckiy-portal.ru" TargetMode="External"/><Relationship Id="rId12" Type="http://schemas.openxmlformats.org/officeDocument/2006/relationships/hyperlink" Target="http://metallicheckiy-porta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2021-12-26T16:56:00Z</dcterms:created>
  <dcterms:modified xsi:type="dcterms:W3CDTF">2021-12-26T16:56:00Z</dcterms:modified>
</cp:coreProperties>
</file>