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FB" w:rsidRPr="009062FB" w:rsidRDefault="009062FB" w:rsidP="009062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062F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казенное </w:t>
      </w:r>
      <w:r w:rsidRPr="009062F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общеобразовательное учреждение  </w:t>
      </w:r>
    </w:p>
    <w:p w:rsidR="009062FB" w:rsidRPr="009062FB" w:rsidRDefault="009062FB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062FB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Тобелерская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СОШ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Алаша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Кожабаева</w:t>
      </w:r>
      <w:proofErr w:type="spellEnd"/>
      <w:r w:rsidRPr="009062FB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9062FB" w:rsidRPr="009062FB" w:rsidRDefault="009062FB" w:rsidP="009062FB">
      <w:pPr>
        <w:shd w:val="clear" w:color="auto" w:fill="FFFFFF"/>
        <w:spacing w:after="0" w:line="240" w:lineRule="auto"/>
        <w:ind w:right="-2906"/>
        <w:jc w:val="both"/>
        <w:rPr>
          <w:rFonts w:ascii="Calibri" w:eastAsia="Times New Roman" w:hAnsi="Calibri" w:cs="Times New Roman"/>
          <w:color w:val="000000"/>
        </w:rPr>
      </w:pPr>
      <w:r w:rsidRPr="009062F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</w:t>
      </w:r>
    </w:p>
    <w:p w:rsidR="009062FB" w:rsidRPr="009062FB" w:rsidRDefault="009062FB" w:rsidP="009062FB">
      <w:pPr>
        <w:shd w:val="clear" w:color="auto" w:fill="FFFFFF"/>
        <w:spacing w:after="0" w:line="240" w:lineRule="auto"/>
        <w:ind w:right="-2906"/>
        <w:jc w:val="both"/>
        <w:rPr>
          <w:rFonts w:ascii="Calibri" w:eastAsia="Times New Roman" w:hAnsi="Calibri" w:cs="Times New Roman"/>
          <w:color w:val="000000"/>
        </w:rPr>
      </w:pPr>
      <w:r w:rsidRPr="009062F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</w:t>
      </w:r>
    </w:p>
    <w:p w:rsidR="009062FB" w:rsidRPr="009062FB" w:rsidRDefault="009062FB" w:rsidP="009062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062F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</w:t>
      </w:r>
    </w:p>
    <w:p w:rsidR="009062FB" w:rsidRPr="009062FB" w:rsidRDefault="009062FB" w:rsidP="009062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062F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</w:t>
      </w:r>
    </w:p>
    <w:p w:rsidR="009062FB" w:rsidRPr="00135369" w:rsidRDefault="009062FB" w:rsidP="001353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062F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</w:t>
      </w:r>
      <w:r w:rsidRPr="009062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Рабочая программа</w:t>
      </w:r>
    </w:p>
    <w:p w:rsidR="009062FB" w:rsidRPr="009062FB" w:rsidRDefault="00AF64E0" w:rsidP="009062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9062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«Азбука дорожного</w:t>
      </w:r>
      <w:r w:rsidR="00C71E5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9062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движения</w:t>
      </w:r>
      <w:r w:rsidR="009062FB" w:rsidRPr="009062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»</w:t>
      </w:r>
    </w:p>
    <w:p w:rsidR="009062FB" w:rsidRDefault="009062FB" w:rsidP="001353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131"/>
          <w:sz w:val="28"/>
        </w:rPr>
      </w:pPr>
    </w:p>
    <w:p w:rsidR="00135369" w:rsidRDefault="00135369" w:rsidP="001353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131"/>
          <w:sz w:val="28"/>
        </w:rPr>
      </w:pPr>
    </w:p>
    <w:p w:rsidR="00135369" w:rsidRDefault="00135369" w:rsidP="001353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131"/>
          <w:sz w:val="28"/>
        </w:rPr>
      </w:pPr>
    </w:p>
    <w:p w:rsidR="009062FB" w:rsidRDefault="009062FB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Default="00AF64E0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Default="00AF64E0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Default="00AF64E0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Default="00AF64E0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Default="00AF64E0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Pr="009062FB" w:rsidRDefault="00AF64E0" w:rsidP="00AF64E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9062FB">
        <w:rPr>
          <w:rFonts w:ascii="Times New Roman" w:eastAsia="Times New Roman" w:hAnsi="Times New Roman" w:cs="Times New Roman"/>
          <w:b/>
          <w:bCs/>
          <w:color w:val="313131"/>
          <w:sz w:val="28"/>
        </w:rPr>
        <w:t>  </w:t>
      </w:r>
      <w:r w:rsidRPr="009062FB">
        <w:rPr>
          <w:rFonts w:ascii="Calibri" w:eastAsia="Times New Roman" w:hAnsi="Calibri" w:cs="Times New Roman"/>
          <w:color w:val="000000"/>
          <w:sz w:val="28"/>
        </w:rPr>
        <w:t>Составитель</w:t>
      </w:r>
      <w:r>
        <w:rPr>
          <w:rFonts w:ascii="Calibri" w:eastAsia="Times New Roman" w:hAnsi="Calibri" w:cs="Times New Roman"/>
          <w:color w:val="000000"/>
          <w:sz w:val="28"/>
        </w:rPr>
        <w:t>:</w:t>
      </w:r>
    </w:p>
    <w:p w:rsidR="00AF64E0" w:rsidRDefault="00AF64E0" w:rsidP="00AF64E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</w:rPr>
        <w:t>Нургазинова</w:t>
      </w:r>
      <w:proofErr w:type="spellEnd"/>
      <w:r>
        <w:rPr>
          <w:rFonts w:ascii="Calibri" w:eastAsia="Times New Roman" w:hAnsi="Calibri" w:cs="Times New Roman"/>
          <w:color w:val="000000"/>
          <w:sz w:val="28"/>
        </w:rPr>
        <w:t xml:space="preserve"> Т.Г</w:t>
      </w:r>
      <w:r w:rsidRPr="009062FB">
        <w:rPr>
          <w:rFonts w:ascii="Calibri" w:eastAsia="Times New Roman" w:hAnsi="Calibri" w:cs="Times New Roman"/>
          <w:color w:val="000000"/>
          <w:sz w:val="28"/>
        </w:rPr>
        <w:t xml:space="preserve">., </w:t>
      </w:r>
    </w:p>
    <w:p w:rsidR="00AF64E0" w:rsidRPr="009062FB" w:rsidRDefault="00AF64E0" w:rsidP="00AF64E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</w:rPr>
      </w:pPr>
      <w:r w:rsidRPr="009062FB">
        <w:rPr>
          <w:rFonts w:ascii="Calibri" w:eastAsia="Times New Roman" w:hAnsi="Calibri" w:cs="Times New Roman"/>
          <w:color w:val="000000"/>
          <w:sz w:val="28"/>
        </w:rPr>
        <w:t>учитель начальных классов</w:t>
      </w:r>
    </w:p>
    <w:p w:rsidR="00AF64E0" w:rsidRPr="00AF64E0" w:rsidRDefault="00AF64E0" w:rsidP="00AF64E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F64E0">
        <w:rPr>
          <w:rFonts w:ascii="Calibri" w:eastAsia="Times New Roman" w:hAnsi="Calibri" w:cs="Times New Roman"/>
          <w:color w:val="000000"/>
          <w:sz w:val="28"/>
          <w:szCs w:val="28"/>
        </w:rPr>
        <w:t>2 класса</w:t>
      </w:r>
    </w:p>
    <w:p w:rsidR="00AF64E0" w:rsidRDefault="00AF64E0" w:rsidP="00AF6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Default="00AF64E0" w:rsidP="00AF6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Default="00AF64E0" w:rsidP="00AF6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Default="00AF64E0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Default="00AF64E0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062FB" w:rsidRDefault="009062FB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Default="00AF64E0" w:rsidP="00AF6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F64E0" w:rsidRPr="009062FB" w:rsidRDefault="00AF64E0" w:rsidP="00AF64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Тобелер</w:t>
      </w:r>
      <w:proofErr w:type="spellEnd"/>
    </w:p>
    <w:p w:rsidR="00AF64E0" w:rsidRDefault="00AF64E0" w:rsidP="00AF6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062FB"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End"/>
      <w:r w:rsidRPr="009062FB">
        <w:rPr>
          <w:rFonts w:ascii="Times New Roman" w:eastAsia="Times New Roman" w:hAnsi="Times New Roman" w:cs="Times New Roman"/>
          <w:color w:val="000000"/>
          <w:sz w:val="28"/>
        </w:rPr>
        <w:t>од</w:t>
      </w:r>
      <w:proofErr w:type="spellEnd"/>
    </w:p>
    <w:p w:rsidR="009062FB" w:rsidRPr="009062FB" w:rsidRDefault="009062FB" w:rsidP="009062FB">
      <w:pPr>
        <w:shd w:val="clear" w:color="auto" w:fill="FFFFFF"/>
        <w:spacing w:after="0" w:line="240" w:lineRule="auto"/>
        <w:ind w:left="833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9062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I.</w:t>
      </w:r>
      <w:r w:rsidRPr="009062F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 </w:t>
      </w:r>
      <w:r w:rsidRPr="009062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ПОЯСНИТЕЛЬНАЯ ЗАПИСКА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Рабочая программа к курсу «Азбука дорожного движения» составлена в соответствии с требованиями Федерального государственного стандарта по профилактике </w:t>
      </w:r>
      <w:proofErr w:type="spellStart"/>
      <w:proofErr w:type="gramStart"/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дорожно</w:t>
      </w:r>
      <w:proofErr w:type="spellEnd"/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– транспортного</w:t>
      </w:r>
      <w:proofErr w:type="gramEnd"/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травматизма.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Направленность программы – 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социальная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 Программа представляет собой вариант программы организации внеурочной деятельности младших школьников. Программа рассчитана на 1 год, 1 раз неделю, 2 класс-34часа.</w:t>
      </w: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Итого-34 часа.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Данная программа – это нетрадиционный подход к обучению школьников правилам дорожного движения. Она предусматривает систематическую работу в трех направлениях: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1.Обучение теоретическим знаниям и самостоятельная работа;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2.Развитие практических навыков и применение их в реальной жизни;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3.Проектная и творческая деятельность.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 программы: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 создание условий для формирования у учащихся устойчивых навыков безопасного поведения на улицах и дорогах.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 программы: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-формирование у обучающихся устойчивых навыков соблюдения и выполнения ПДД;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-привитие культуры безопасного поведения на дорогах;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-обучение школьников ПДД;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-обеспечение гармоничного, эстетического и физического воспитания;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- развитие творческих способностей;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-формирование общечеловеческих нравственных ценностных ориентаций;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-привитие первичных навыков оказания первой медицинской помощи при ДТП;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- формировать личностный и социально – значимый опыт безопасного поведения на дорогах и улицах;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- развивать мотивацию к безопасному поведению;</w:t>
      </w:r>
    </w:p>
    <w:p w:rsidR="009062FB" w:rsidRPr="00620F77" w:rsidRDefault="009062FB" w:rsidP="00620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- формировать навыки самооценки, самоанализа своего поведения на улице. 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135369" w:rsidRPr="00620F77" w:rsidRDefault="00135369" w:rsidP="00135369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062FB" w:rsidRPr="00620F77" w:rsidRDefault="009062FB" w:rsidP="00135369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II.    ПЛАНИРУЕМЫЕ РЕЗУЛЬТАТЫ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Формирование универсальных учебных действий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Личностные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принятие образа «хороший пешеход, хороший пассажир»;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самостоятельность и личная ответственность за свои поступки, установка на здоровый образ жизни;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уважительное отношение к другим участникам дорожного движения; 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осознание ответственности человека за общее благополучие;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этические чувства, прежде всего доброжелательность и эмоционально-нравственная отзывчивость;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положительная мотивация и познавательный интерес к занятиям по программе «Ты -  пешеход и пассажир»»;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способность к самооценке;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начальные навыки сотрудничества в разных ситуациях.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620F7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lastRenderedPageBreak/>
        <w:t>Метапредметные</w:t>
      </w:r>
      <w:proofErr w:type="spellEnd"/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навыки контроля и самооценки процесса и результата деятельности;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умение ставить и формулировать проблемы;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навыки осознанного и произвольного построения сообщения в устной форме, в том числе творческого характера;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установление причинно-следственных связей;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Регулятивные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использование речи для регуляции своего действия;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адекватное восприятие предложений учителей, товарищей, родителей и других людей по исправлению допущенных ошибок;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                    умение выделять и формулировать то, что уже усвоено и что еще нужно </w:t>
      </w:r>
      <w:proofErr w:type="gramStart"/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усвоить</w:t>
      </w:r>
      <w:proofErr w:type="gramEnd"/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умение соотносить правильность выбора, планирования, выполнения и результата действия с требованиями конкретной задачи;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Коммуникативные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В процессе обучения дети учатся: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                    работать в группе, учитывать мнения партнеров, отличные </w:t>
      </w:r>
      <w:proofErr w:type="gramStart"/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от</w:t>
      </w:r>
      <w:proofErr w:type="gramEnd"/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собственных;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ставить вопросы;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обращаться за помощью;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формулировать свои затруднения;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предлагать помощь и сотрудничество;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слушать собеседника;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договариваться и приходить к общему решению;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формулировать собственное мнение и позицию;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осуществлять взаимный контроль;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адекватно оценивать собственное поведение и поведение окружающих.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Обучающиеся должны знать: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 Эле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менты до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роги и их 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ние – про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жая часть, тро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туар, раз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тель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ная по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лоса, обо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чина, кю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вет. 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ние бордюра и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ше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ных ог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ний.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 Что та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кое ос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воч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ный путь, его со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став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ляю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щие.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 Что та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кое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ше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ный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 (не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руе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мый, 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руе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мый, под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зем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ный, над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зем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ный). Обо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ния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дов. Пра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вила поль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ния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дами.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 Пра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вила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хода про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жей части до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роги вне зоны ви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сти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ше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ного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хода или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стка.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5.      Что та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кое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сток. Типы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ков. Раз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чие ме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жду 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руе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мым и не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руе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мым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ками. Пра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вила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хода про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жей части на них.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6.      Зна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ние сиг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лов све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фора и 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ров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щика. Пра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вила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хода про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жей части по этим сиг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лам.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7.      Зна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ние пре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тель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ных сиг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лов, по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вае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мых во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лями транс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порт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ных средств.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8.      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ние и 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зва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ние до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рож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ных зна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ков и до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рож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ной раз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метки.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9.      Пра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вила по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ния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ше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хода на тро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туаре. Пра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вила по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ния при дви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нии в группе.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10.    Пра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вила поль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ния го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ским мар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шрут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ным транс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пор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том и дру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гими ви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дами транс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порта.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11.    Осо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бен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сти по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ния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ше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дов на за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ной до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роге. Пра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вила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хода че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рез же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лез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рож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ные пути.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12.    Ти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пич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ные ошибки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ше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дов при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нии про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жей части.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13.    Безо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пас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ный путь в школу.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14.   Где раз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ша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ется иг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рать. Где можно ез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дить на са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кат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ных сред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вах.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15.   Воз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мож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сти и осо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бен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сти сво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его зре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ния и слуха. 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Обучающиеся получат возможность приобрести следующие умения и навыки: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 Оп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лять места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хода че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рез про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жую часть.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дить че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рез про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жую часть до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роги под на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блю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нием и в со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нии взрос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лого.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 Об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щаться за по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щью к взрос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лым в слу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чаях за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труд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ний при пе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ходе до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роги, если уро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нил ка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кой-либо пред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мет на про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ез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жую часть и т. п.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 Поль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ваться го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ским мар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шрут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ным транс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пор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том в со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нии взрос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лого.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5.      Поль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ваться безо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пас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ной до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гой в школу, кру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жок, ма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зин и т. п.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6.      Оп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лять безо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пас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ные места для игр и езды на ве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педе и дру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гих са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кат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ных сред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вах.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7.      Оце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вать до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рож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ную си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туа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цию ви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ально (при по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мощи гла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мера).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8.      Оп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лять ве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чину сво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его шага и ско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рость сво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его дви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ния.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9.      Оп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лять при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знаки дви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же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ния ав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биля.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10.   Ори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ен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ваться на до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роге и оп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ре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де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лять опас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ные си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туа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ции в тем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ное время су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ток.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Сокращение количества ДТП с участием обучающихся.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Повышение уровня теоретических знаний по ПДД.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           Освещение результатов деятельности в школьных СМИ (постоянно действующий уголок безопасности дорожного движения).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Форма подведения итогов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: тестирование, праздник на тему: «Мы знаем правила дорожного движения».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Отличительными особенностями данной программы следует считать непрерывность</w:t>
      </w: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 обучения младших школьников правильным действиям на улицах и дорогах в течение всего периода обучения в начальной школе; взаимодействие с социальной средой, учет возрастных и индивидуальных особенностей учащихся. С учётом познавательных возможностей школьника начальных классов </w:t>
      </w:r>
      <w:r w:rsidRPr="00620F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каждый год обучения разделён на 3 блока:</w:t>
      </w:r>
    </w:p>
    <w:p w:rsidR="009062FB" w:rsidRPr="00620F77" w:rsidRDefault="009062FB" w:rsidP="00620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 построена по принципу нарастания объёма изученного материала. Педагог должен   обращать внимание обучающихся на то, что безоговорочное выполнение — ПД</w:t>
      </w:r>
      <w:proofErr w:type="gramStart"/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Д-</w:t>
      </w:r>
      <w:proofErr w:type="gramEnd"/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это условие сохранения жизни себе и окружающим.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t>Главным в работе с детьми по проблемам безопасного поведения является формирования уважительного отношения к законам дороги.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Особое внимание в воспитательном процессе следует уделить моделированию реальных условий дорожного движения с практической деятельностью и игровым формам для лучшего усвоения и закрепления полученных знаний и навыков.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W w:w="1260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7662"/>
        <w:gridCol w:w="1003"/>
        <w:gridCol w:w="1003"/>
        <w:gridCol w:w="1003"/>
        <w:gridCol w:w="1003"/>
      </w:tblGrid>
      <w:tr w:rsidR="00135369" w:rsidRPr="00620F77" w:rsidTr="00E1237B">
        <w:trPr>
          <w:gridAfter w:val="3"/>
          <w:wAfter w:w="3009" w:type="dxa"/>
          <w:trHeight w:val="276"/>
        </w:trPr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299355655b2c1ecb907021a2c796992258813625"/>
            <w:bookmarkStart w:id="1" w:name="0"/>
            <w:bookmarkEnd w:id="0"/>
            <w:bookmarkEnd w:id="1"/>
            <w:r w:rsidRPr="0062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135369" w:rsidRPr="00620F77" w:rsidTr="00E1237B">
        <w:trPr>
          <w:gridAfter w:val="3"/>
          <w:wAfter w:w="3009" w:type="dxa"/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5369" w:rsidRPr="00620F77" w:rsidRDefault="00135369" w:rsidP="0090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5369" w:rsidRPr="00620F77" w:rsidRDefault="00135369" w:rsidP="0090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5369" w:rsidRPr="00620F77" w:rsidRDefault="00135369" w:rsidP="00906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поведения учащихся на улице и дороге.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пешеходов по улице и дороге.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улиц и дорог. Дорожная разметка.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  светофора и регулировщика.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перехода улиц и дорог.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Перекресток и их виды. Сигналы водителей.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пассажиров.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появления автомобиля и правил дорожного движения.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1A09"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госавтоинспекция</w:t>
            </w:r>
            <w:proofErr w:type="spellEnd"/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Что мешает вовремя увидеть опасность?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1A09"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нам помогает соблюдать безопасность на улицах и дорогах.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1A09"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«Пешеходы»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1A09"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Одностороннее движение. Двустороннее движение.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1A09"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селу.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0C1A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пассажиры» - игра.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«Мы пассажиры и пешеходы»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водителей и пешеходов.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Учусь читать дорожные знаки.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E1237B" w:rsidP="00E123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«Стенгазета – Добрая Дорога Детства».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1A09"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E1237B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дорожного движения зимой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1A09"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викторина по правилам дорожного движения «Счастливый случай».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1A09"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E1237B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5369"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«Расставь дорожные знаки на перекрёстке».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 правилам безопасного поведения на дорогах.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дети попадают в дорожные аварии.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35369" w:rsidRPr="00620F77" w:rsidTr="00E1237B">
        <w:trPr>
          <w:gridAfter w:val="3"/>
          <w:wAfter w:w="3009" w:type="dxa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0C1A0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E1237B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«Дорожные знаки в моей окрестности»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5369" w:rsidRPr="00620F77" w:rsidRDefault="00135369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37B" w:rsidRPr="00620F77" w:rsidTr="00E1237B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Остановочный и тормозной путь автомобиля.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37B" w:rsidRPr="00620F77" w:rsidTr="00620F77">
        <w:trPr>
          <w:trHeight w:val="769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620F77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20F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Особенности движения пешеходов и водителей по мокрой и скользкой дороге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37B" w:rsidRPr="00620F77" w:rsidTr="00E1237B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Особенности движения пешеходов и водителей по мокрой и скользкой дороге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37B" w:rsidRPr="00620F77" w:rsidTr="00E1237B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620F77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20F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Проведение игр, викторин и т.п. по Правилам дорожного движения.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37B" w:rsidRPr="00620F77" w:rsidTr="00E1237B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620F77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20F7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Проведение игр, викторин и т.п. по Правилам дорожного движения.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37B" w:rsidRPr="00620F77" w:rsidTr="00E1237B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дети попадают в дорожные аварии.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37B" w:rsidRPr="00620F77" w:rsidTr="00E1237B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Встреча с инспектором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37B" w:rsidRPr="00620F77" w:rsidTr="00E1237B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    Праздник </w:t>
            </w:r>
            <w:r w:rsidRPr="00620F7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«Мы знаем правила дорожного движения»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620F77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1237B" w:rsidRPr="00620F77" w:rsidRDefault="00E1237B" w:rsidP="00214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37B" w:rsidRPr="00620F77" w:rsidTr="00E1237B">
        <w:trPr>
          <w:gridAfter w:val="3"/>
          <w:wAfter w:w="3009" w:type="dxa"/>
        </w:trPr>
        <w:tc>
          <w:tcPr>
            <w:tcW w:w="8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E1237B" w:rsidP="009062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37B" w:rsidRPr="00620F77" w:rsidRDefault="00E1237B" w:rsidP="009062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результаты.</w:t>
      </w:r>
    </w:p>
    <w:p w:rsidR="009062FB" w:rsidRPr="00620F77" w:rsidRDefault="009062FB" w:rsidP="009062F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 количества ДТП с участием обучающихся.</w:t>
      </w:r>
    </w:p>
    <w:p w:rsidR="009062FB" w:rsidRPr="00620F77" w:rsidRDefault="009062FB" w:rsidP="009062F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теоретических знаний по ПДД</w:t>
      </w:r>
      <w:proofErr w:type="gramStart"/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062FB" w:rsidRPr="00620F77" w:rsidRDefault="009062FB" w:rsidP="009062F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Освещение результатов деятельности в школьных СМИ (постоянно действующий уголок безопасности дорожного движения).</w:t>
      </w:r>
    </w:p>
    <w:p w:rsidR="00620F77" w:rsidRP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P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P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P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P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P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P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P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P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20F77" w:rsidRPr="00620F77" w:rsidRDefault="00620F77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9062FB" w:rsidRPr="00620F77" w:rsidRDefault="009062FB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Диагностические материалы по теоретической части.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вопросы: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класс.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нужно всегда соблюдать ПДД?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поступаете, когда нужно перейти улицу?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дорожные знаки помогают пешеходу?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служит дорога?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улицы называются улицами с односторонним движением?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предназначен тротуар?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служит проезжая часть?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нужна обочина на дороге?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транспортные средства вы знаете?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Где и как ходить по улице, если нет тротуара?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особенности движения пешеходов?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правила движения пешеходов на загородных дорогах?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какую сторону нужно посмотреть, дойдя до середины улицы?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нужно идти по пешеходному переходу?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знаки устанавливаются на пешеходных переходах?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местах можно переходить дорогу?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переходить улицу при желтом сигнале светофора?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дает команды пешеходный светофор?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каком сигнале светофора можно переходить дорогу?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надо делать, если желтый сигнал светофора загорелся, когда ты дошел до середины улицы?</w:t>
      </w:r>
    </w:p>
    <w:p w:rsidR="009062FB" w:rsidRPr="00620F77" w:rsidRDefault="009062FB" w:rsidP="009062F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2FB" w:rsidRPr="00620F77" w:rsidRDefault="009062FB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Олимпиада по Правилам дорожного движения.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9062FB" w:rsidRPr="00620F77" w:rsidRDefault="009062FB" w:rsidP="009062F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означает термин  «проезжая часть»</w:t>
      </w:r>
      <w:proofErr w:type="gramStart"/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?</w:t>
      </w:r>
      <w:proofErr w:type="gramEnd"/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Расстояние между зданиями, включая тротуары;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Часть   дороги, предназначенная для движения всех участников дорожного движения;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Элемент  дороги, предназначенный для движения безрельсовых транспортных средств.</w:t>
      </w:r>
    </w:p>
    <w:p w:rsidR="009062FB" w:rsidRPr="00620F77" w:rsidRDefault="009062FB" w:rsidP="009062F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Где должны идти пешеходы в населённом пункте?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По бордюру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По тротуару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По проезжей части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Кого называют   «водителем»?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Лицо, управляющее инвалидной коляской без двигателя;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Лицо,  управляющее каким-либо транспортным средством;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Лицо, ведущее велосипед.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4.Сколько сигналов у пешеходного светофора?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Б. 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Три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В. 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Как могут наказать человека, который портит дорожные знаки?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Никак;   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Оштрафовать;  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Посадить в тюрьму.</w:t>
      </w:r>
    </w:p>
    <w:p w:rsidR="009062FB" w:rsidRPr="00620F77" w:rsidRDefault="009062FB" w:rsidP="009062F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разрешается кататься на санках или лыжах?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По дороге, предназначенной для пешеходов;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По правой стороне проезжей части;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В специально отведенных местах.</w:t>
      </w:r>
    </w:p>
    <w:p w:rsidR="009062FB" w:rsidRPr="00620F77" w:rsidRDefault="009062FB" w:rsidP="009062F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следует переходить дорогу, если нет знака «пешеходный переход»?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На перекрестке по линии тротуаров или обочины;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В любом месте, если по близости нет перекрестка и дорога просматривается в обе стороны;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Во всех вышеперечисленных случаях.</w:t>
      </w:r>
    </w:p>
    <w:p w:rsidR="009062FB" w:rsidRPr="00620F77" w:rsidRDefault="009062FB" w:rsidP="009062F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каком случае разрешается переходить дорогу в произвольном месте?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Всегда, если это безопасно;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в зоне видимости нет перекрестка или пешеходного перехода и дорога хорошо просматривается в обе стороны;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В произвольном месте переходить дорогу нельзя.</w:t>
      </w:r>
    </w:p>
    <w:p w:rsidR="009062FB" w:rsidRPr="00620F77" w:rsidRDefault="009062FB" w:rsidP="009062F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должен поступить пешеход, если он, при переключении светофора на желтый сигнал, не успел дойти до середины проезжей части?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Продолжить переход;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Вернуться обратно на тротуар;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Дойти до середины проезжей части и ожидать там зеленого сигнала светофора.  </w:t>
      </w:r>
    </w:p>
    <w:p w:rsidR="009062FB" w:rsidRPr="00620F77" w:rsidRDefault="009062FB" w:rsidP="009062F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Разрешен ли переход дороги при желтом сигнале светофора?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Нет, не </w:t>
      </w:r>
      <w:proofErr w:type="gramStart"/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</w:t>
      </w:r>
      <w:proofErr w:type="gramEnd"/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;   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Да, разрешен;    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Разрешен, если нет автомашин.</w:t>
      </w:r>
    </w:p>
    <w:p w:rsidR="009062FB" w:rsidRPr="00620F77" w:rsidRDefault="009062FB" w:rsidP="009062F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какого возраста можно управлять велосипедом на проезжей части (при хорошем знании правил дорожного движения)?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С 12 лет      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С 14 лет       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С 7 лет</w:t>
      </w:r>
    </w:p>
    <w:p w:rsidR="009062FB" w:rsidRPr="00620F77" w:rsidRDefault="009062FB" w:rsidP="009062F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каком русском царе появилось выражение. «Коломенская верста»?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при Петре I,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 — И. Грозном,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 — Александре Михайловиче.</w:t>
      </w:r>
    </w:p>
    <w:p w:rsidR="009062FB" w:rsidRPr="00620F77" w:rsidRDefault="009062FB" w:rsidP="009062F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впервые появились дорожные знаки?</w:t>
      </w:r>
    </w:p>
    <w:p w:rsidR="009062FB" w:rsidRPr="00620F77" w:rsidRDefault="009062FB" w:rsidP="00906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Париж,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 — Лондон,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 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— Рим.</w:t>
      </w:r>
    </w:p>
    <w:p w:rsidR="009062FB" w:rsidRPr="00620F77" w:rsidRDefault="009062FB" w:rsidP="009062F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Где появился первый светофор?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В Лондоне        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В России         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В Гонконге</w:t>
      </w:r>
    </w:p>
    <w:p w:rsidR="009062FB" w:rsidRPr="00620F77" w:rsidRDefault="009062FB" w:rsidP="009062F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Какого сигнала светофора не хватает в стихотворении «Мой весёлый звонкий мяч»?</w:t>
      </w:r>
    </w:p>
    <w:p w:rsidR="009062FB" w:rsidRPr="00620F77" w:rsidRDefault="009062FB" w:rsidP="00906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Зеленого     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Красного        </w:t>
      </w: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. Жёлтого</w:t>
      </w:r>
    </w:p>
    <w:p w:rsidR="009062FB" w:rsidRPr="00620F77" w:rsidRDefault="009062FB" w:rsidP="009062F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начинается  пословица: «…  – дальше будешь»?</w:t>
      </w:r>
    </w:p>
    <w:p w:rsidR="009062FB" w:rsidRPr="00620F77" w:rsidRDefault="009062FB" w:rsidP="009062F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каком дорожном знаке эта загадка?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Этот знак совсем несложный,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Но зато такой надежный.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Помогает он в пути</w:t>
      </w:r>
    </w:p>
    <w:p w:rsidR="009062FB" w:rsidRPr="00620F77" w:rsidRDefault="009062FB" w:rsidP="009062F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F7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Нам дорогу перейти.</w:t>
      </w:r>
    </w:p>
    <w:p w:rsidR="009062FB" w:rsidRPr="00620F77" w:rsidRDefault="009062FB">
      <w:pPr>
        <w:rPr>
          <w:rFonts w:ascii="Times New Roman" w:hAnsi="Times New Roman" w:cs="Times New Roman"/>
          <w:sz w:val="24"/>
          <w:szCs w:val="24"/>
        </w:rPr>
      </w:pPr>
      <w:bookmarkStart w:id="2" w:name="06e5fb85e807e95a678048093621c78fda946afe"/>
      <w:bookmarkStart w:id="3" w:name="2"/>
      <w:bookmarkEnd w:id="2"/>
      <w:bookmarkEnd w:id="3"/>
    </w:p>
    <w:sectPr w:rsidR="009062FB" w:rsidRPr="00620F77" w:rsidSect="0013536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714"/>
    <w:multiLevelType w:val="multilevel"/>
    <w:tmpl w:val="E134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037F0"/>
    <w:multiLevelType w:val="multilevel"/>
    <w:tmpl w:val="534E3B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03C1"/>
    <w:multiLevelType w:val="multilevel"/>
    <w:tmpl w:val="735A9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12CBB"/>
    <w:multiLevelType w:val="multilevel"/>
    <w:tmpl w:val="7A1E3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91ED8"/>
    <w:multiLevelType w:val="multilevel"/>
    <w:tmpl w:val="18F6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33814"/>
    <w:multiLevelType w:val="multilevel"/>
    <w:tmpl w:val="38E64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D3BF8"/>
    <w:multiLevelType w:val="multilevel"/>
    <w:tmpl w:val="C2B2C6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F3799"/>
    <w:multiLevelType w:val="multilevel"/>
    <w:tmpl w:val="38D0D6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B5C0F"/>
    <w:multiLevelType w:val="multilevel"/>
    <w:tmpl w:val="F8A4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77EEE"/>
    <w:multiLevelType w:val="multilevel"/>
    <w:tmpl w:val="969E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863A1"/>
    <w:multiLevelType w:val="multilevel"/>
    <w:tmpl w:val="BCAC87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0790D"/>
    <w:multiLevelType w:val="multilevel"/>
    <w:tmpl w:val="6AF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13A14"/>
    <w:multiLevelType w:val="multilevel"/>
    <w:tmpl w:val="BC1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80589"/>
    <w:multiLevelType w:val="multilevel"/>
    <w:tmpl w:val="C87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B0F75"/>
    <w:multiLevelType w:val="multilevel"/>
    <w:tmpl w:val="366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44215B"/>
    <w:multiLevelType w:val="multilevel"/>
    <w:tmpl w:val="BF84E3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862C6"/>
    <w:multiLevelType w:val="multilevel"/>
    <w:tmpl w:val="1658A4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E42F8"/>
    <w:multiLevelType w:val="multilevel"/>
    <w:tmpl w:val="CB4CAE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6719F"/>
    <w:multiLevelType w:val="multilevel"/>
    <w:tmpl w:val="679AE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1464A"/>
    <w:multiLevelType w:val="multilevel"/>
    <w:tmpl w:val="998C27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07C2B"/>
    <w:multiLevelType w:val="multilevel"/>
    <w:tmpl w:val="8AF2E3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135C9"/>
    <w:multiLevelType w:val="multilevel"/>
    <w:tmpl w:val="182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54936"/>
    <w:multiLevelType w:val="multilevel"/>
    <w:tmpl w:val="DF4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E6A7A"/>
    <w:multiLevelType w:val="multilevel"/>
    <w:tmpl w:val="37F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260FE"/>
    <w:multiLevelType w:val="multilevel"/>
    <w:tmpl w:val="57D4DD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4"/>
  </w:num>
  <w:num w:numId="5">
    <w:abstractNumId w:val="12"/>
  </w:num>
  <w:num w:numId="6">
    <w:abstractNumId w:val="21"/>
  </w:num>
  <w:num w:numId="7">
    <w:abstractNumId w:val="11"/>
  </w:num>
  <w:num w:numId="8">
    <w:abstractNumId w:val="22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3"/>
  </w:num>
  <w:num w:numId="15">
    <w:abstractNumId w:val="10"/>
  </w:num>
  <w:num w:numId="16">
    <w:abstractNumId w:val="6"/>
  </w:num>
  <w:num w:numId="17">
    <w:abstractNumId w:val="19"/>
  </w:num>
  <w:num w:numId="18">
    <w:abstractNumId w:val="18"/>
  </w:num>
  <w:num w:numId="19">
    <w:abstractNumId w:val="17"/>
  </w:num>
  <w:num w:numId="20">
    <w:abstractNumId w:val="1"/>
  </w:num>
  <w:num w:numId="21">
    <w:abstractNumId w:val="7"/>
  </w:num>
  <w:num w:numId="22">
    <w:abstractNumId w:val="20"/>
  </w:num>
  <w:num w:numId="23">
    <w:abstractNumId w:val="16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2FB"/>
    <w:rsid w:val="000C1A09"/>
    <w:rsid w:val="00135369"/>
    <w:rsid w:val="00620F77"/>
    <w:rsid w:val="009062FB"/>
    <w:rsid w:val="00AF64E0"/>
    <w:rsid w:val="00B5530E"/>
    <w:rsid w:val="00C71E51"/>
    <w:rsid w:val="00DF6F2F"/>
    <w:rsid w:val="00E1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062FB"/>
  </w:style>
  <w:style w:type="paragraph" w:customStyle="1" w:styleId="c36">
    <w:name w:val="c36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062FB"/>
  </w:style>
  <w:style w:type="paragraph" w:customStyle="1" w:styleId="c17">
    <w:name w:val="c17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062FB"/>
  </w:style>
  <w:style w:type="paragraph" w:customStyle="1" w:styleId="c21">
    <w:name w:val="c21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062FB"/>
  </w:style>
  <w:style w:type="paragraph" w:customStyle="1" w:styleId="c64">
    <w:name w:val="c64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9062FB"/>
  </w:style>
  <w:style w:type="paragraph" w:customStyle="1" w:styleId="c60">
    <w:name w:val="c60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062FB"/>
    <w:rPr>
      <w:color w:val="0000FF"/>
      <w:u w:val="single"/>
    </w:rPr>
  </w:style>
  <w:style w:type="character" w:customStyle="1" w:styleId="c5">
    <w:name w:val="c5"/>
    <w:basedOn w:val="a0"/>
    <w:rsid w:val="009062FB"/>
  </w:style>
  <w:style w:type="character" w:customStyle="1" w:styleId="c1">
    <w:name w:val="c1"/>
    <w:basedOn w:val="a0"/>
    <w:rsid w:val="009062FB"/>
  </w:style>
  <w:style w:type="paragraph" w:customStyle="1" w:styleId="c14">
    <w:name w:val="c14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062FB"/>
  </w:style>
  <w:style w:type="character" w:customStyle="1" w:styleId="c39">
    <w:name w:val="c39"/>
    <w:basedOn w:val="a0"/>
    <w:rsid w:val="009062FB"/>
  </w:style>
  <w:style w:type="character" w:customStyle="1" w:styleId="c13">
    <w:name w:val="c13"/>
    <w:basedOn w:val="a0"/>
    <w:rsid w:val="009062FB"/>
  </w:style>
  <w:style w:type="character" w:customStyle="1" w:styleId="c20">
    <w:name w:val="c20"/>
    <w:basedOn w:val="a0"/>
    <w:rsid w:val="009062FB"/>
  </w:style>
  <w:style w:type="character" w:customStyle="1" w:styleId="c49">
    <w:name w:val="c49"/>
    <w:basedOn w:val="a0"/>
    <w:rsid w:val="009062FB"/>
  </w:style>
  <w:style w:type="character" w:customStyle="1" w:styleId="c45">
    <w:name w:val="c45"/>
    <w:basedOn w:val="a0"/>
    <w:rsid w:val="009062FB"/>
  </w:style>
  <w:style w:type="paragraph" w:customStyle="1" w:styleId="c29">
    <w:name w:val="c29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062FB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62FB"/>
  </w:style>
  <w:style w:type="paragraph" w:styleId="a6">
    <w:name w:val="List Paragraph"/>
    <w:basedOn w:val="a"/>
    <w:uiPriority w:val="34"/>
    <w:qFormat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90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3</cp:revision>
  <cp:lastPrinted>2022-02-02T13:57:00Z</cp:lastPrinted>
  <dcterms:created xsi:type="dcterms:W3CDTF">2022-02-02T13:59:00Z</dcterms:created>
  <dcterms:modified xsi:type="dcterms:W3CDTF">2022-02-03T03:34:00Z</dcterms:modified>
</cp:coreProperties>
</file>