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09" w:rsidRPr="00551534" w:rsidRDefault="00FE7709" w:rsidP="00FE770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534">
        <w:rPr>
          <w:rFonts w:ascii="Times New Roman" w:eastAsia="Times New Roman" w:hAnsi="Times New Roman" w:cs="Times New Roman"/>
          <w:b/>
          <w:lang w:eastAsia="ru-RU"/>
        </w:rPr>
        <w:t>МУНИЦИПАЛЬНОЕ БЮДЖЕТНОЕ  ОБЩЕОБРАЗОВАТЕЛЬНОЕ УЧРЕЖДЕНИЕ</w:t>
      </w:r>
    </w:p>
    <w:p w:rsidR="00FE7709" w:rsidRPr="00551534" w:rsidRDefault="00FE7709" w:rsidP="00FE770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534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№ 7 г. НОВОШАХТИНСКА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2076"/>
        <w:gridCol w:w="4063"/>
      </w:tblGrid>
      <w:tr w:rsidR="00FE7709" w:rsidRPr="00551534" w:rsidTr="00FE7709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FE7709" w:rsidRPr="002E79E3" w:rsidRDefault="00FE7709" w:rsidP="00FE7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Рассмотрено и рекомендовано к утверждению </w:t>
            </w:r>
          </w:p>
          <w:p w:rsidR="00FE7709" w:rsidRPr="002E79E3" w:rsidRDefault="00FE7709" w:rsidP="00FE7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МО учителей ФК и ОБЖ </w:t>
            </w:r>
          </w:p>
          <w:p w:rsidR="00FE7709" w:rsidRPr="002E79E3" w:rsidRDefault="00FE7709" w:rsidP="00FE7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протокол № 1</w:t>
            </w:r>
          </w:p>
          <w:p w:rsidR="00FE7709" w:rsidRPr="002E79E3" w:rsidRDefault="00FE7709" w:rsidP="00FE7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 xml:space="preserve"> от  «</w:t>
            </w:r>
            <w:r w:rsidRPr="002E79E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</w:t>
            </w: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» августа 2018  года</w:t>
            </w:r>
          </w:p>
          <w:p w:rsidR="00FE7709" w:rsidRPr="002E79E3" w:rsidRDefault="00FE7709" w:rsidP="00FE7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709" w:rsidRPr="002E79E3" w:rsidRDefault="00FE7709" w:rsidP="00FE7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FE7709" w:rsidRPr="002E79E3" w:rsidRDefault="00FE7709" w:rsidP="00FE7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FE7709" w:rsidRPr="002E79E3" w:rsidRDefault="00FE7709" w:rsidP="00FE7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FE7709" w:rsidRPr="002E79E3" w:rsidRDefault="00FE7709" w:rsidP="00FE7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МБОУ СОШ № 7  </w:t>
            </w:r>
          </w:p>
          <w:p w:rsidR="00FE7709" w:rsidRPr="002E79E3" w:rsidRDefault="00FE7709" w:rsidP="00FE7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FE7709" w:rsidRPr="002E79E3" w:rsidRDefault="00FE7709" w:rsidP="00FE770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Мальцева  Н. В.</w:t>
            </w:r>
          </w:p>
          <w:p w:rsidR="00FE7709" w:rsidRPr="002E79E3" w:rsidRDefault="00FE7709" w:rsidP="00FE7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709" w:rsidRPr="002E79E3" w:rsidRDefault="00FE7709" w:rsidP="00FE7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 xml:space="preserve"> «___»    августа     2018г </w:t>
            </w:r>
          </w:p>
          <w:p w:rsidR="00FE7709" w:rsidRPr="002E79E3" w:rsidRDefault="00FE7709" w:rsidP="00FE7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FE7709" w:rsidRPr="002E79E3" w:rsidRDefault="00FE7709" w:rsidP="00FE7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7709" w:rsidRDefault="00FE7709" w:rsidP="00FE7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double"/>
          <w:lang w:eastAsia="ru-RU"/>
        </w:rPr>
        <w:t>РАБОЧАЯ ПРОГРАММА</w:t>
      </w:r>
    </w:p>
    <w:p w:rsidR="00FE7709" w:rsidRPr="004D01BF" w:rsidRDefault="00FE7709" w:rsidP="00FE7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КРУЖКА   СПОРТИВНО  - ОЗДОРОВИТЕЛЬНОГО НАПРАВЛЕНИЯ</w:t>
      </w:r>
    </w:p>
    <w:p w:rsidR="00FE7709" w:rsidRPr="00551534" w:rsidRDefault="00FE7709" w:rsidP="00FE7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doub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КАРУСЕЛЬ  ДВИЖЕНИЯ</w:t>
      </w:r>
      <w:r w:rsidRPr="00551534">
        <w:rPr>
          <w:rFonts w:ascii="Times New Roman" w:eastAsia="Times New Roman" w:hAnsi="Times New Roman" w:cs="Times New Roman"/>
          <w:b/>
          <w:sz w:val="36"/>
          <w:szCs w:val="36"/>
          <w:u w:val="double"/>
          <w:lang w:eastAsia="ru-RU"/>
        </w:rPr>
        <w:t>»</w:t>
      </w:r>
    </w:p>
    <w:p w:rsidR="00FE7709" w:rsidRPr="00551534" w:rsidRDefault="00FE7709" w:rsidP="00FE770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709" w:rsidRPr="002E79E3" w:rsidRDefault="00FE7709" w:rsidP="00FE7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 общего  образования     9  классы</w:t>
      </w:r>
    </w:p>
    <w:p w:rsidR="00FE7709" w:rsidRPr="002E79E3" w:rsidRDefault="00FE7709" w:rsidP="00FE7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709" w:rsidRPr="002E79E3" w:rsidRDefault="00FE7709" w:rsidP="00FE7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 часов  по учебному плану  72 часа</w:t>
      </w:r>
    </w:p>
    <w:p w:rsidR="00FE7709" w:rsidRPr="002E79E3" w:rsidRDefault="00FE7709" w:rsidP="00FE7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факту запланировано   72  часа </w:t>
      </w:r>
    </w:p>
    <w:p w:rsidR="00FE7709" w:rsidRPr="002E79E3" w:rsidRDefault="00FE7709" w:rsidP="00FE7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709" w:rsidRPr="002E79E3" w:rsidRDefault="00FE7709" w:rsidP="00FE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7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физкультуры    </w:t>
      </w:r>
      <w:r w:rsidRPr="002E7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Нуреев  В. А.</w:t>
      </w:r>
    </w:p>
    <w:p w:rsidR="00FE7709" w:rsidRPr="00551534" w:rsidRDefault="00FE7709" w:rsidP="00FE7709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7709" w:rsidRPr="004D01BF" w:rsidRDefault="00FE7709" w:rsidP="00FE770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534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4085FD64" wp14:editId="6F56AFBB">
            <wp:extent cx="3790950" cy="2365200"/>
            <wp:effectExtent l="0" t="0" r="0" b="0"/>
            <wp:docPr id="1" name="Рисунок 1" descr="D:\Desktop\Б.Мяч\Фото спорт\i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Б.Мяч\Фото спорт\i (2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59" cy="237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E3" w:rsidRDefault="002E79E3" w:rsidP="00FE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79E3" w:rsidRDefault="002E79E3" w:rsidP="00FE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79E3" w:rsidRDefault="002E79E3" w:rsidP="00FE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79E3" w:rsidRDefault="002E79E3" w:rsidP="00FE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79E3" w:rsidRDefault="002E79E3" w:rsidP="00FE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79E3" w:rsidRDefault="002E79E3" w:rsidP="00FE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79E3" w:rsidRDefault="002E79E3" w:rsidP="00FE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79E3" w:rsidRDefault="002E79E3" w:rsidP="00FE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79E3" w:rsidRDefault="002E79E3" w:rsidP="00FE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7709" w:rsidRPr="002E79E3" w:rsidRDefault="00FE7709" w:rsidP="00FE770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E79E3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Рабочая  программа составлена на основе:  </w:t>
      </w:r>
      <w:r w:rsidRPr="002E79E3">
        <w:rPr>
          <w:rFonts w:ascii="Times New Roman" w:eastAsia="Times New Roman" w:hAnsi="Times New Roman" w:cs="Times New Roman"/>
          <w:u w:val="single"/>
          <w:lang w:eastAsia="ru-RU"/>
        </w:rPr>
        <w:t xml:space="preserve">Федерального компонента  государственного образовательного стандарта и на основе  «Комплексной программы физического воспитания учащихся 1–11 классов» В. И. Ляха, А. А. </w:t>
      </w:r>
      <w:proofErr w:type="spellStart"/>
      <w:r w:rsidRPr="002E79E3">
        <w:rPr>
          <w:rFonts w:ascii="Times New Roman" w:eastAsia="Times New Roman" w:hAnsi="Times New Roman" w:cs="Times New Roman"/>
          <w:u w:val="single"/>
          <w:lang w:eastAsia="ru-RU"/>
        </w:rPr>
        <w:t>Зданевича</w:t>
      </w:r>
      <w:proofErr w:type="spellEnd"/>
      <w:r w:rsidRPr="002E79E3">
        <w:rPr>
          <w:rFonts w:ascii="Times New Roman" w:eastAsia="Times New Roman" w:hAnsi="Times New Roman" w:cs="Times New Roman"/>
          <w:u w:val="single"/>
          <w:lang w:eastAsia="ru-RU"/>
        </w:rPr>
        <w:t xml:space="preserve">. (М.: Просвещение, 2012);  </w:t>
      </w:r>
    </w:p>
    <w:p w:rsidR="00FE7709" w:rsidRPr="002E79E3" w:rsidRDefault="00FE7709" w:rsidP="00FE77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9E3">
        <w:rPr>
          <w:rFonts w:ascii="Times New Roman" w:hAnsi="Times New Roman" w:cs="Times New Roman"/>
        </w:rPr>
        <w:t xml:space="preserve"> Письма Министерства образования РФ от 11.12.2006г. №06-1844 «О примерных требованиях к программам дополнительного образования детей». </w:t>
      </w:r>
      <w:r w:rsidRPr="002E79E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2E79E3" w:rsidRDefault="002E79E3" w:rsidP="00940A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AF5" w:rsidRPr="00940AF5" w:rsidRDefault="00940AF5" w:rsidP="00940A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A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940AF5" w:rsidRPr="002E79E3" w:rsidRDefault="00940AF5" w:rsidP="00CE2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Рабочая п</w:t>
      </w:r>
      <w:r w:rsidR="00CE2DA7" w:rsidRPr="002E79E3">
        <w:rPr>
          <w:rFonts w:ascii="Times New Roman" w:hAnsi="Times New Roman" w:cs="Times New Roman"/>
          <w:sz w:val="20"/>
          <w:szCs w:val="20"/>
        </w:rPr>
        <w:t>рограмма кружка «Карусель движения</w:t>
      </w:r>
      <w:r w:rsidRPr="002E79E3">
        <w:rPr>
          <w:rFonts w:ascii="Times New Roman" w:hAnsi="Times New Roman" w:cs="Times New Roman"/>
          <w:sz w:val="20"/>
          <w:szCs w:val="20"/>
        </w:rPr>
        <w:t xml:space="preserve">» составлена на основе письма Министерства образования РФ от 11.12.2006г. №06-1844 «О примерных требованиях к программам дополнительного образования детей».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общеобразовательного учреждения. Принята в общеобразовательном учреждении, где используется программа В. И. Ляха, А. А. </w:t>
      </w:r>
      <w:proofErr w:type="spellStart"/>
      <w:r w:rsidRPr="002E79E3">
        <w:rPr>
          <w:rFonts w:ascii="Times New Roman" w:hAnsi="Times New Roman" w:cs="Times New Roman"/>
          <w:sz w:val="20"/>
          <w:szCs w:val="20"/>
        </w:rPr>
        <w:t>Зданевича</w:t>
      </w:r>
      <w:proofErr w:type="spellEnd"/>
      <w:r w:rsidRPr="002E79E3">
        <w:rPr>
          <w:rFonts w:ascii="Times New Roman" w:hAnsi="Times New Roman" w:cs="Times New Roman"/>
          <w:sz w:val="20"/>
          <w:szCs w:val="20"/>
        </w:rPr>
        <w:t>.</w:t>
      </w:r>
      <w:r w:rsidR="00BF3FEE" w:rsidRPr="002E79E3">
        <w:rPr>
          <w:rFonts w:ascii="Times New Roman" w:hAnsi="Times New Roman" w:cs="Times New Roman"/>
          <w:sz w:val="20"/>
          <w:szCs w:val="20"/>
        </w:rPr>
        <w:t xml:space="preserve"> Реализация программы будет осуществляться на основе спортивных игр.</w:t>
      </w:r>
    </w:p>
    <w:p w:rsidR="00940AF5" w:rsidRPr="002E79E3" w:rsidRDefault="00CE2DA7" w:rsidP="00CE2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  </w:t>
      </w:r>
      <w:r w:rsidR="00940AF5" w:rsidRPr="002E79E3">
        <w:rPr>
          <w:rFonts w:ascii="Times New Roman" w:hAnsi="Times New Roman" w:cs="Times New Roman"/>
          <w:sz w:val="20"/>
          <w:szCs w:val="20"/>
        </w:rPr>
        <w:t xml:space="preserve">Программа кружка </w:t>
      </w:r>
      <w:r w:rsidRPr="002E79E3">
        <w:rPr>
          <w:rFonts w:ascii="Times New Roman" w:hAnsi="Times New Roman" w:cs="Times New Roman"/>
          <w:sz w:val="20"/>
          <w:szCs w:val="20"/>
        </w:rPr>
        <w:t xml:space="preserve"> </w:t>
      </w:r>
      <w:r w:rsidR="00940AF5" w:rsidRPr="002E79E3">
        <w:rPr>
          <w:rFonts w:ascii="Times New Roman" w:hAnsi="Times New Roman" w:cs="Times New Roman"/>
          <w:sz w:val="20"/>
          <w:szCs w:val="20"/>
        </w:rPr>
        <w:t>для учащихся</w:t>
      </w:r>
      <w:r w:rsidRPr="002E79E3">
        <w:rPr>
          <w:rFonts w:ascii="Times New Roman" w:hAnsi="Times New Roman" w:cs="Times New Roman"/>
          <w:sz w:val="20"/>
          <w:szCs w:val="20"/>
        </w:rPr>
        <w:t xml:space="preserve"> 9 классов обще</w:t>
      </w:r>
      <w:r w:rsidR="00940AF5" w:rsidRPr="002E79E3">
        <w:rPr>
          <w:rFonts w:ascii="Times New Roman" w:hAnsi="Times New Roman" w:cs="Times New Roman"/>
          <w:sz w:val="20"/>
          <w:szCs w:val="20"/>
        </w:rPr>
        <w:t xml:space="preserve"> о</w:t>
      </w:r>
      <w:r w:rsidRPr="002E79E3">
        <w:rPr>
          <w:rFonts w:ascii="Times New Roman" w:hAnsi="Times New Roman" w:cs="Times New Roman"/>
          <w:sz w:val="20"/>
          <w:szCs w:val="20"/>
        </w:rPr>
        <w:t>бразовательной школы №7</w:t>
      </w:r>
      <w:r w:rsidR="00940AF5" w:rsidRPr="002E79E3">
        <w:rPr>
          <w:rFonts w:ascii="Times New Roman" w:hAnsi="Times New Roman" w:cs="Times New Roman"/>
          <w:sz w:val="20"/>
          <w:szCs w:val="20"/>
        </w:rPr>
        <w:t xml:space="preserve">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 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</w:t>
      </w:r>
      <w:r w:rsidRPr="002E79E3">
        <w:rPr>
          <w:rFonts w:ascii="Times New Roman" w:hAnsi="Times New Roman" w:cs="Times New Roman"/>
          <w:sz w:val="20"/>
          <w:szCs w:val="20"/>
        </w:rPr>
        <w:t>. Способствует  развитию физических качеств</w:t>
      </w:r>
      <w:r w:rsidR="00940AF5" w:rsidRPr="002E79E3">
        <w:rPr>
          <w:rFonts w:ascii="Times New Roman" w:hAnsi="Times New Roman" w:cs="Times New Roman"/>
          <w:sz w:val="20"/>
          <w:szCs w:val="20"/>
        </w:rPr>
        <w:t>,</w:t>
      </w:r>
      <w:r w:rsidRPr="002E79E3">
        <w:rPr>
          <w:rFonts w:ascii="Times New Roman" w:hAnsi="Times New Roman" w:cs="Times New Roman"/>
          <w:sz w:val="20"/>
          <w:szCs w:val="20"/>
        </w:rPr>
        <w:t xml:space="preserve"> необходимых для овладения играми баскетбол, волейбол,</w:t>
      </w:r>
      <w:r w:rsidR="00940AF5" w:rsidRPr="002E79E3">
        <w:rPr>
          <w:rFonts w:ascii="Times New Roman" w:hAnsi="Times New Roman" w:cs="Times New Roman"/>
          <w:sz w:val="20"/>
          <w:szCs w:val="20"/>
        </w:rPr>
        <w:t xml:space="preserve"> футбол, </w:t>
      </w:r>
      <w:r w:rsidRPr="002E79E3">
        <w:rPr>
          <w:rFonts w:ascii="Times New Roman" w:hAnsi="Times New Roman" w:cs="Times New Roman"/>
          <w:sz w:val="20"/>
          <w:szCs w:val="20"/>
        </w:rPr>
        <w:t xml:space="preserve">учит </w:t>
      </w:r>
      <w:r w:rsidR="00940AF5" w:rsidRPr="002E79E3">
        <w:rPr>
          <w:rFonts w:ascii="Times New Roman" w:hAnsi="Times New Roman" w:cs="Times New Roman"/>
          <w:sz w:val="20"/>
          <w:szCs w:val="20"/>
        </w:rPr>
        <w:t xml:space="preserve">придерживаться принципов гармоничности, </w:t>
      </w:r>
      <w:proofErr w:type="spellStart"/>
      <w:r w:rsidR="00940AF5" w:rsidRPr="002E79E3">
        <w:rPr>
          <w:rFonts w:ascii="Times New Roman" w:hAnsi="Times New Roman" w:cs="Times New Roman"/>
          <w:sz w:val="20"/>
          <w:szCs w:val="20"/>
        </w:rPr>
        <w:t>прикладности</w:t>
      </w:r>
      <w:proofErr w:type="spellEnd"/>
      <w:r w:rsidR="00940AF5" w:rsidRPr="002E79E3">
        <w:rPr>
          <w:rFonts w:ascii="Times New Roman" w:hAnsi="Times New Roman" w:cs="Times New Roman"/>
          <w:sz w:val="20"/>
          <w:szCs w:val="20"/>
        </w:rPr>
        <w:t xml:space="preserve">, оздоровительной направленности учебного процесса. Данная программа направлена на привитие учащимися умения правильно выполнять основные технические приемы и тактические действия, обеспечение разносторонней физической подготовки. </w:t>
      </w:r>
    </w:p>
    <w:p w:rsidR="00940AF5" w:rsidRPr="00940AF5" w:rsidRDefault="00940AF5" w:rsidP="00812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F5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940AF5" w:rsidRPr="002E79E3" w:rsidRDefault="008123B2" w:rsidP="00812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940AF5" w:rsidRPr="002E79E3">
        <w:rPr>
          <w:rFonts w:ascii="Times New Roman" w:hAnsi="Times New Roman" w:cs="Times New Roman"/>
          <w:sz w:val="20"/>
          <w:szCs w:val="20"/>
        </w:rPr>
        <w:t>В наше время в жизни современного школьника существует проблема гиподинамии. Такая ситуация, о которой уже не один день бьют тревогу педагоги, врачи и ученые, опасна, прежде всего, создающимся дефицитом двигательной активности. Естественно, что в условиях повышенной учебной нагрузки и дефицита двигательной активности учащихся важнейшую роль играет эффективная организация физкультурно-оздоровительной работы в школе, в том числе во внеурочное время. Вот почему из наиболее эффективных средств физкультурно-оздоровительной работы со</w:t>
      </w:r>
      <w:r w:rsidR="00CE2DA7" w:rsidRPr="002E79E3">
        <w:rPr>
          <w:rFonts w:ascii="Times New Roman" w:hAnsi="Times New Roman" w:cs="Times New Roman"/>
          <w:sz w:val="20"/>
          <w:szCs w:val="20"/>
        </w:rPr>
        <w:t xml:space="preserve"> </w:t>
      </w:r>
      <w:r w:rsidR="00940AF5" w:rsidRPr="002E79E3">
        <w:rPr>
          <w:rFonts w:ascii="Times New Roman" w:hAnsi="Times New Roman" w:cs="Times New Roman"/>
          <w:sz w:val="20"/>
          <w:szCs w:val="20"/>
        </w:rPr>
        <w:t xml:space="preserve">школьниками во внеурочное время спортивные игры занимают видное место. Развивают двигательную активность, улучшают </w:t>
      </w:r>
      <w:proofErr w:type="gramStart"/>
      <w:r w:rsidR="00940AF5" w:rsidRPr="002E79E3">
        <w:rPr>
          <w:rFonts w:ascii="Times New Roman" w:hAnsi="Times New Roman" w:cs="Times New Roman"/>
          <w:sz w:val="20"/>
          <w:szCs w:val="20"/>
        </w:rPr>
        <w:t>сердечно-сосудистую</w:t>
      </w:r>
      <w:proofErr w:type="gramEnd"/>
      <w:r w:rsidR="00940AF5" w:rsidRPr="002E79E3">
        <w:rPr>
          <w:rFonts w:ascii="Times New Roman" w:hAnsi="Times New Roman" w:cs="Times New Roman"/>
          <w:sz w:val="20"/>
          <w:szCs w:val="20"/>
        </w:rPr>
        <w:t xml:space="preserve"> и дыхательную систему, способствуют укреплению иммунной системы организма.</w:t>
      </w:r>
    </w:p>
    <w:p w:rsidR="00940AF5" w:rsidRPr="00582556" w:rsidRDefault="00940AF5" w:rsidP="00812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56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940AF5" w:rsidRPr="002E79E3" w:rsidRDefault="008123B2" w:rsidP="008123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  </w:t>
      </w:r>
      <w:r w:rsidR="00940AF5" w:rsidRPr="002E79E3">
        <w:rPr>
          <w:rFonts w:ascii="Times New Roman" w:hAnsi="Times New Roman" w:cs="Times New Roman"/>
          <w:sz w:val="20"/>
          <w:szCs w:val="20"/>
        </w:rPr>
        <w:t>Обучение школьников спортивным играм - педагогический процесс, направленный на укрепление здоровья занимающихся, развитие их физических качеств и освоение технико-тактических приемов игры. Целью обучения игре является содействие всестороннему развитию личности посредством формирования физической культуры школьника.</w:t>
      </w:r>
    </w:p>
    <w:p w:rsidR="00940AF5" w:rsidRPr="002E79E3" w:rsidRDefault="008123B2" w:rsidP="008123B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79E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40AF5" w:rsidRPr="002E79E3">
        <w:rPr>
          <w:rFonts w:ascii="Times New Roman" w:hAnsi="Times New Roman" w:cs="Times New Roman"/>
          <w:i/>
          <w:sz w:val="20"/>
          <w:szCs w:val="20"/>
        </w:rPr>
        <w:t>Достижение цели физического воспитания во время з</w:t>
      </w:r>
      <w:r w:rsidRPr="002E79E3">
        <w:rPr>
          <w:rFonts w:ascii="Times New Roman" w:hAnsi="Times New Roman" w:cs="Times New Roman"/>
          <w:i/>
          <w:sz w:val="20"/>
          <w:szCs w:val="20"/>
        </w:rPr>
        <w:t>анятий в кружке «</w:t>
      </w:r>
      <w:r w:rsidRPr="002E79E3">
        <w:rPr>
          <w:rFonts w:ascii="Times New Roman" w:hAnsi="Times New Roman" w:cs="Times New Roman"/>
          <w:sz w:val="20"/>
          <w:szCs w:val="20"/>
        </w:rPr>
        <w:t>Карусель движения</w:t>
      </w:r>
      <w:r w:rsidR="00940AF5" w:rsidRPr="002E79E3">
        <w:rPr>
          <w:rFonts w:ascii="Times New Roman" w:hAnsi="Times New Roman" w:cs="Times New Roman"/>
          <w:i/>
          <w:sz w:val="20"/>
          <w:szCs w:val="20"/>
        </w:rPr>
        <w:t xml:space="preserve">» обеспечивается решением основных задач, направленных </w:t>
      </w:r>
      <w:proofErr w:type="gramStart"/>
      <w:r w:rsidR="00940AF5" w:rsidRPr="002E79E3">
        <w:rPr>
          <w:rFonts w:ascii="Times New Roman" w:hAnsi="Times New Roman" w:cs="Times New Roman"/>
          <w:i/>
          <w:sz w:val="20"/>
          <w:szCs w:val="20"/>
        </w:rPr>
        <w:t>на</w:t>
      </w:r>
      <w:proofErr w:type="gramEnd"/>
      <w:r w:rsidR="00940AF5" w:rsidRPr="002E79E3">
        <w:rPr>
          <w:rFonts w:ascii="Times New Roman" w:hAnsi="Times New Roman" w:cs="Times New Roman"/>
          <w:i/>
          <w:sz w:val="20"/>
          <w:szCs w:val="20"/>
        </w:rPr>
        <w:t>:</w:t>
      </w:r>
    </w:p>
    <w:p w:rsidR="00940AF5" w:rsidRPr="002E79E3" w:rsidRDefault="00940AF5" w:rsidP="00812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1) закаливание детей;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2) содействие гармоничному развитию личности;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3) содействие воспитанию нравственных и волевых качеств у учащихся;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4) привитие навыков здорового образа жизни;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5) воспитание потребности и умения самостоятельно заниматься физическими упражнениями;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6) обучение двигательным навыкам и умениям;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7) приобретение теоретических знаний в области физической культу</w:t>
      </w:r>
      <w:r w:rsidR="008123B2" w:rsidRPr="002E79E3">
        <w:rPr>
          <w:rFonts w:ascii="Times New Roman" w:hAnsi="Times New Roman" w:cs="Times New Roman"/>
          <w:sz w:val="20"/>
          <w:szCs w:val="20"/>
        </w:rPr>
        <w:t>ры и спорта</w:t>
      </w:r>
      <w:r w:rsidRPr="002E79E3">
        <w:rPr>
          <w:rFonts w:ascii="Times New Roman" w:hAnsi="Times New Roman" w:cs="Times New Roman"/>
          <w:sz w:val="20"/>
          <w:szCs w:val="20"/>
        </w:rPr>
        <w:t>;</w:t>
      </w:r>
    </w:p>
    <w:p w:rsidR="00940AF5" w:rsidRPr="002E79E3" w:rsidRDefault="00940AF5" w:rsidP="00812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8) развитие двигательных умений и навыков;</w:t>
      </w:r>
    </w:p>
    <w:p w:rsidR="00940AF5" w:rsidRPr="002E79E3" w:rsidRDefault="00940AF5" w:rsidP="00812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9) умения выполнять технические приемы </w:t>
      </w:r>
      <w:r w:rsidR="008123B2" w:rsidRPr="002E79E3">
        <w:rPr>
          <w:rFonts w:ascii="Times New Roman" w:hAnsi="Times New Roman" w:cs="Times New Roman"/>
          <w:sz w:val="20"/>
          <w:szCs w:val="20"/>
        </w:rPr>
        <w:t>волейбола, баскетбола, мини-футбола</w:t>
      </w:r>
      <w:r w:rsidRPr="002E79E3">
        <w:rPr>
          <w:rFonts w:ascii="Times New Roman" w:hAnsi="Times New Roman" w:cs="Times New Roman"/>
          <w:sz w:val="20"/>
          <w:szCs w:val="20"/>
        </w:rPr>
        <w:t>;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10) играть</w:t>
      </w:r>
      <w:r w:rsidR="008123B2" w:rsidRPr="002E79E3">
        <w:rPr>
          <w:rFonts w:ascii="Times New Roman" w:hAnsi="Times New Roman" w:cs="Times New Roman"/>
          <w:sz w:val="20"/>
          <w:szCs w:val="20"/>
        </w:rPr>
        <w:t xml:space="preserve"> в </w:t>
      </w:r>
      <w:r w:rsidRPr="002E79E3">
        <w:rPr>
          <w:rFonts w:ascii="Times New Roman" w:hAnsi="Times New Roman" w:cs="Times New Roman"/>
          <w:sz w:val="20"/>
          <w:szCs w:val="20"/>
        </w:rPr>
        <w:t xml:space="preserve"> </w:t>
      </w:r>
      <w:r w:rsidR="008123B2" w:rsidRPr="002E79E3">
        <w:rPr>
          <w:rFonts w:ascii="Times New Roman" w:hAnsi="Times New Roman" w:cs="Times New Roman"/>
          <w:sz w:val="20"/>
          <w:szCs w:val="20"/>
        </w:rPr>
        <w:t xml:space="preserve">волейбол, баскетбол, </w:t>
      </w:r>
      <w:r w:rsidRPr="002E79E3">
        <w:rPr>
          <w:rFonts w:ascii="Times New Roman" w:hAnsi="Times New Roman" w:cs="Times New Roman"/>
          <w:sz w:val="20"/>
          <w:szCs w:val="20"/>
        </w:rPr>
        <w:t>мини-футбол, применяя изученные тактические приемы.</w:t>
      </w:r>
    </w:p>
    <w:p w:rsidR="00940AF5" w:rsidRPr="002E79E3" w:rsidRDefault="008123B2" w:rsidP="005908D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79E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40AF5" w:rsidRPr="002E79E3">
        <w:rPr>
          <w:rFonts w:ascii="Times New Roman" w:hAnsi="Times New Roman" w:cs="Times New Roman"/>
          <w:i/>
          <w:sz w:val="20"/>
          <w:szCs w:val="20"/>
        </w:rPr>
        <w:t>Отличительные особенности данной дополнительной образовательной программы: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1) укрепление здоровья;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2) развитие коммуникативных компетенций.</w:t>
      </w:r>
    </w:p>
    <w:p w:rsidR="00940AF5" w:rsidRPr="002E79E3" w:rsidRDefault="005908DC" w:rsidP="00940AF5">
      <w:pPr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Возраст детей - подростковый (14</w:t>
      </w:r>
      <w:r w:rsidR="00940AF5" w:rsidRPr="002E79E3">
        <w:rPr>
          <w:rFonts w:ascii="Times New Roman" w:hAnsi="Times New Roman" w:cs="Times New Roman"/>
          <w:sz w:val="20"/>
          <w:szCs w:val="20"/>
        </w:rPr>
        <w:t>-15 лет)</w:t>
      </w:r>
    </w:p>
    <w:p w:rsidR="00940AF5" w:rsidRPr="002E79E3" w:rsidRDefault="008123B2" w:rsidP="008123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  </w:t>
      </w:r>
      <w:r w:rsidR="00940AF5" w:rsidRPr="002E79E3">
        <w:rPr>
          <w:rFonts w:ascii="Times New Roman" w:hAnsi="Times New Roman" w:cs="Times New Roman"/>
          <w:sz w:val="20"/>
          <w:szCs w:val="20"/>
        </w:rPr>
        <w:t>В подростковом возрасте в основном завершается формирование всех функциональных систем. На этот возраст приходится период продолжающегося совершенствования моторных способностей, больших возможностей в развитии двигательных качеств. Быстро улучшаются координационные, силовые и скоростно-силовые способности.</w:t>
      </w:r>
    </w:p>
    <w:p w:rsidR="00940AF5" w:rsidRPr="002E79E3" w:rsidRDefault="00940AF5" w:rsidP="00812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b/>
          <w:sz w:val="20"/>
          <w:szCs w:val="20"/>
        </w:rPr>
        <w:t>Сроки реализации программы</w:t>
      </w:r>
      <w:r w:rsidRPr="002E79E3">
        <w:rPr>
          <w:rFonts w:ascii="Times New Roman" w:hAnsi="Times New Roman" w:cs="Times New Roman"/>
          <w:sz w:val="20"/>
          <w:szCs w:val="20"/>
        </w:rPr>
        <w:t xml:space="preserve"> - один год. </w:t>
      </w:r>
    </w:p>
    <w:p w:rsidR="00940AF5" w:rsidRPr="002E79E3" w:rsidRDefault="00940AF5" w:rsidP="00812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Форма обучения - групповая.</w:t>
      </w:r>
    </w:p>
    <w:p w:rsidR="00940AF5" w:rsidRPr="002E79E3" w:rsidRDefault="00940AF5" w:rsidP="00812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b/>
          <w:sz w:val="20"/>
          <w:szCs w:val="20"/>
        </w:rPr>
        <w:t>Режим занятий</w:t>
      </w:r>
      <w:r w:rsidRPr="002E79E3">
        <w:rPr>
          <w:rFonts w:ascii="Times New Roman" w:hAnsi="Times New Roman" w:cs="Times New Roman"/>
          <w:sz w:val="20"/>
          <w:szCs w:val="20"/>
        </w:rPr>
        <w:t xml:space="preserve"> - 2 часа в неделю.</w:t>
      </w:r>
    </w:p>
    <w:p w:rsidR="009917E6" w:rsidRPr="002A0B62" w:rsidRDefault="009917E6" w:rsidP="00991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2">
        <w:rPr>
          <w:rFonts w:ascii="Times New Roman" w:hAnsi="Times New Roman" w:cs="Times New Roman"/>
          <w:b/>
          <w:sz w:val="24"/>
          <w:szCs w:val="24"/>
        </w:rPr>
        <w:t xml:space="preserve">Особенности реализации программы внеурочной деятельности: </w:t>
      </w:r>
    </w:p>
    <w:p w:rsidR="009917E6" w:rsidRPr="002A0B62" w:rsidRDefault="009917E6" w:rsidP="00991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2">
        <w:rPr>
          <w:rFonts w:ascii="Times New Roman" w:hAnsi="Times New Roman" w:cs="Times New Roman"/>
          <w:b/>
          <w:sz w:val="24"/>
          <w:szCs w:val="24"/>
        </w:rPr>
        <w:t>количество часов и место проведения занятий.</w:t>
      </w:r>
    </w:p>
    <w:p w:rsidR="009917E6" w:rsidRPr="002E79E3" w:rsidRDefault="008123B2" w:rsidP="00991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   </w:t>
      </w:r>
      <w:r w:rsidR="009917E6" w:rsidRPr="002E79E3">
        <w:rPr>
          <w:rFonts w:ascii="Times New Roman" w:hAnsi="Times New Roman" w:cs="Times New Roman"/>
          <w:sz w:val="20"/>
          <w:szCs w:val="20"/>
        </w:rPr>
        <w:t>Пр</w:t>
      </w:r>
      <w:r w:rsidRPr="002E79E3">
        <w:rPr>
          <w:rFonts w:ascii="Times New Roman" w:hAnsi="Times New Roman" w:cs="Times New Roman"/>
          <w:sz w:val="20"/>
          <w:szCs w:val="20"/>
        </w:rPr>
        <w:t xml:space="preserve">ограмма кружка </w:t>
      </w:r>
      <w:r w:rsidR="009917E6" w:rsidRPr="002E79E3">
        <w:rPr>
          <w:rFonts w:ascii="Times New Roman" w:hAnsi="Times New Roman" w:cs="Times New Roman"/>
          <w:sz w:val="20"/>
          <w:szCs w:val="20"/>
        </w:rPr>
        <w:t>по спортивно - оздоровительному направлению «</w:t>
      </w:r>
      <w:r w:rsidRPr="002E79E3">
        <w:rPr>
          <w:rFonts w:ascii="Times New Roman" w:hAnsi="Times New Roman" w:cs="Times New Roman"/>
          <w:sz w:val="20"/>
          <w:szCs w:val="20"/>
        </w:rPr>
        <w:t>Карусель движения</w:t>
      </w:r>
      <w:r w:rsidR="009917E6" w:rsidRPr="002E79E3">
        <w:rPr>
          <w:rFonts w:ascii="Times New Roman" w:hAnsi="Times New Roman" w:cs="Times New Roman"/>
          <w:sz w:val="20"/>
          <w:szCs w:val="20"/>
        </w:rPr>
        <w:t>»</w:t>
      </w:r>
      <w:r w:rsidRPr="002E79E3">
        <w:rPr>
          <w:rFonts w:ascii="Times New Roman" w:hAnsi="Times New Roman" w:cs="Times New Roman"/>
          <w:sz w:val="20"/>
          <w:szCs w:val="20"/>
        </w:rPr>
        <w:t xml:space="preserve"> предназначена для обучающихся </w:t>
      </w:r>
      <w:r w:rsidR="009917E6" w:rsidRPr="002E79E3">
        <w:rPr>
          <w:rFonts w:ascii="Times New Roman" w:hAnsi="Times New Roman" w:cs="Times New Roman"/>
          <w:sz w:val="20"/>
          <w:szCs w:val="20"/>
        </w:rPr>
        <w:t xml:space="preserve">-9 классов. </w:t>
      </w:r>
      <w:proofErr w:type="gramStart"/>
      <w:r w:rsidR="009917E6" w:rsidRPr="002E79E3">
        <w:rPr>
          <w:rFonts w:ascii="Times New Roman" w:hAnsi="Times New Roman" w:cs="Times New Roman"/>
          <w:sz w:val="20"/>
          <w:szCs w:val="20"/>
        </w:rPr>
        <w:t xml:space="preserve">Данная программа </w:t>
      </w:r>
      <w:r w:rsidR="002A0B62" w:rsidRPr="002E79E3">
        <w:rPr>
          <w:rFonts w:ascii="Times New Roman" w:hAnsi="Times New Roman" w:cs="Times New Roman"/>
          <w:sz w:val="20"/>
          <w:szCs w:val="20"/>
        </w:rPr>
        <w:t xml:space="preserve"> </w:t>
      </w:r>
      <w:r w:rsidR="009917E6" w:rsidRPr="002E79E3">
        <w:rPr>
          <w:rFonts w:ascii="Times New Roman" w:hAnsi="Times New Roman" w:cs="Times New Roman"/>
          <w:sz w:val="20"/>
          <w:szCs w:val="20"/>
        </w:rPr>
        <w:t>составлена в соответствии с возрастными особенностями обучающи</w:t>
      </w:r>
      <w:r w:rsidR="002A0B62" w:rsidRPr="002E79E3">
        <w:rPr>
          <w:rFonts w:ascii="Times New Roman" w:hAnsi="Times New Roman" w:cs="Times New Roman"/>
          <w:sz w:val="20"/>
          <w:szCs w:val="20"/>
        </w:rPr>
        <w:t>хся и рассчитана на проведение 2 часов</w:t>
      </w:r>
      <w:r w:rsidRPr="002E79E3">
        <w:rPr>
          <w:rFonts w:ascii="Times New Roman" w:hAnsi="Times New Roman" w:cs="Times New Roman"/>
          <w:sz w:val="20"/>
          <w:szCs w:val="20"/>
        </w:rPr>
        <w:t xml:space="preserve"> в неделю</w:t>
      </w:r>
      <w:r w:rsidR="002A0B62" w:rsidRPr="002E79E3">
        <w:rPr>
          <w:rFonts w:ascii="Times New Roman" w:hAnsi="Times New Roman" w:cs="Times New Roman"/>
          <w:sz w:val="20"/>
          <w:szCs w:val="20"/>
        </w:rPr>
        <w:t xml:space="preserve"> и  запланировано 72 часа в год.</w:t>
      </w:r>
      <w:proofErr w:type="gramEnd"/>
      <w:r w:rsidR="002A0B62" w:rsidRPr="002E79E3">
        <w:rPr>
          <w:rFonts w:ascii="Times New Roman" w:hAnsi="Times New Roman" w:cs="Times New Roman"/>
          <w:sz w:val="20"/>
          <w:szCs w:val="20"/>
        </w:rPr>
        <w:t xml:space="preserve">  Все занятия </w:t>
      </w:r>
      <w:r w:rsidR="009917E6" w:rsidRPr="002E79E3">
        <w:rPr>
          <w:rFonts w:ascii="Times New Roman" w:hAnsi="Times New Roman" w:cs="Times New Roman"/>
          <w:sz w:val="20"/>
          <w:szCs w:val="20"/>
        </w:rPr>
        <w:t xml:space="preserve"> проводятся после уроков основного расписания, продолжительность соо</w:t>
      </w:r>
      <w:r w:rsidR="002A0B62" w:rsidRPr="002E79E3">
        <w:rPr>
          <w:rFonts w:ascii="Times New Roman" w:hAnsi="Times New Roman" w:cs="Times New Roman"/>
          <w:sz w:val="20"/>
          <w:szCs w:val="20"/>
        </w:rPr>
        <w:t xml:space="preserve">тветствует рекомендациям СанПиН. Реализация данной программы </w:t>
      </w:r>
      <w:r w:rsidR="009917E6" w:rsidRPr="002E79E3">
        <w:rPr>
          <w:rFonts w:ascii="Times New Roman" w:hAnsi="Times New Roman" w:cs="Times New Roman"/>
          <w:sz w:val="20"/>
          <w:szCs w:val="20"/>
        </w:rPr>
        <w:lastRenderedPageBreak/>
        <w:t xml:space="preserve">соответствует предельно допустимой нагрузке </w:t>
      </w:r>
      <w:proofErr w:type="gramStart"/>
      <w:r w:rsidR="009917E6" w:rsidRPr="002E79E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9917E6" w:rsidRPr="002E79E3">
        <w:rPr>
          <w:rFonts w:ascii="Times New Roman" w:hAnsi="Times New Roman" w:cs="Times New Roman"/>
          <w:sz w:val="20"/>
          <w:szCs w:val="20"/>
        </w:rPr>
        <w:t>. Занятия проводятся в спортивном зале. 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здоровье</w:t>
      </w:r>
      <w:r w:rsidR="002A0B62" w:rsidRPr="002E79E3">
        <w:rPr>
          <w:rFonts w:ascii="Times New Roman" w:hAnsi="Times New Roman" w:cs="Times New Roman"/>
          <w:sz w:val="20"/>
          <w:szCs w:val="20"/>
        </w:rPr>
        <w:t xml:space="preserve"> сберегающих технологий</w:t>
      </w:r>
      <w:r w:rsidR="009917E6" w:rsidRPr="002E79E3">
        <w:rPr>
          <w:rFonts w:ascii="Times New Roman" w:hAnsi="Times New Roman" w:cs="Times New Roman"/>
          <w:sz w:val="20"/>
          <w:szCs w:val="20"/>
        </w:rPr>
        <w:t>.</w:t>
      </w:r>
    </w:p>
    <w:p w:rsidR="00582556" w:rsidRPr="00582556" w:rsidRDefault="00940AF5" w:rsidP="002A0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56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5908DC" w:rsidRPr="002E79E3" w:rsidRDefault="007E44D2" w:rsidP="002A0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  </w:t>
      </w:r>
      <w:r w:rsidR="00940AF5" w:rsidRPr="002E79E3">
        <w:rPr>
          <w:rFonts w:ascii="Times New Roman" w:hAnsi="Times New Roman" w:cs="Times New Roman"/>
          <w:sz w:val="20"/>
          <w:szCs w:val="20"/>
        </w:rPr>
        <w:t>Большие возможности для учебно-воспитательной работы заложены в принципе совместной деятельности учите</w:t>
      </w:r>
      <w:r w:rsidR="009917E6" w:rsidRPr="002E79E3">
        <w:rPr>
          <w:rFonts w:ascii="Times New Roman" w:hAnsi="Times New Roman" w:cs="Times New Roman"/>
          <w:sz w:val="20"/>
          <w:szCs w:val="20"/>
        </w:rPr>
        <w:t>ля и ученика. Занятия  строятся</w:t>
      </w:r>
      <w:r w:rsidR="00940AF5" w:rsidRPr="002E79E3">
        <w:rPr>
          <w:rFonts w:ascii="Times New Roman" w:hAnsi="Times New Roman" w:cs="Times New Roman"/>
          <w:sz w:val="20"/>
          <w:szCs w:val="20"/>
        </w:rPr>
        <w:t xml:space="preserve">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</w:t>
      </w:r>
      <w:r w:rsidR="009917E6" w:rsidRPr="002E79E3">
        <w:rPr>
          <w:rFonts w:ascii="Times New Roman" w:hAnsi="Times New Roman" w:cs="Times New Roman"/>
          <w:sz w:val="20"/>
          <w:szCs w:val="20"/>
        </w:rPr>
        <w:t xml:space="preserve">жиме </w:t>
      </w:r>
      <w:proofErr w:type="gramStart"/>
      <w:r w:rsidR="009917E6" w:rsidRPr="002E79E3">
        <w:rPr>
          <w:rFonts w:ascii="Times New Roman" w:hAnsi="Times New Roman" w:cs="Times New Roman"/>
          <w:sz w:val="20"/>
          <w:szCs w:val="20"/>
        </w:rPr>
        <w:t>учебно-тренировочных</w:t>
      </w:r>
      <w:proofErr w:type="gramEnd"/>
      <w:r w:rsidR="009917E6" w:rsidRPr="002E79E3">
        <w:rPr>
          <w:rFonts w:ascii="Times New Roman" w:hAnsi="Times New Roman" w:cs="Times New Roman"/>
          <w:sz w:val="20"/>
          <w:szCs w:val="20"/>
        </w:rPr>
        <w:t xml:space="preserve"> по </w:t>
      </w:r>
      <w:r w:rsidR="00940AF5" w:rsidRPr="002E79E3">
        <w:rPr>
          <w:rFonts w:ascii="Times New Roman" w:hAnsi="Times New Roman" w:cs="Times New Roman"/>
          <w:sz w:val="20"/>
          <w:szCs w:val="20"/>
        </w:rPr>
        <w:t>-2 часа в неделю. Теория проходит в процессе учебно-тренировочных занятий, где подробно разбирается содержание правил игры, игровые ситуации, жесты судей. Для повышения интереса занимающихся к зан</w:t>
      </w:r>
      <w:r w:rsidR="009917E6" w:rsidRPr="002E79E3">
        <w:rPr>
          <w:rFonts w:ascii="Times New Roman" w:hAnsi="Times New Roman" w:cs="Times New Roman"/>
          <w:sz w:val="20"/>
          <w:szCs w:val="20"/>
        </w:rPr>
        <w:t>ятиям по футболу (мин</w:t>
      </w:r>
      <w:proofErr w:type="gramStart"/>
      <w:r w:rsidR="009917E6" w:rsidRPr="002E79E3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="009917E6" w:rsidRPr="002E79E3">
        <w:rPr>
          <w:rFonts w:ascii="Times New Roman" w:hAnsi="Times New Roman" w:cs="Times New Roman"/>
          <w:sz w:val="20"/>
          <w:szCs w:val="20"/>
        </w:rPr>
        <w:t xml:space="preserve"> футбол), баскетболу, волейболу </w:t>
      </w:r>
      <w:r w:rsidR="00940AF5" w:rsidRPr="002E79E3">
        <w:rPr>
          <w:rFonts w:ascii="Times New Roman" w:hAnsi="Times New Roman" w:cs="Times New Roman"/>
          <w:sz w:val="20"/>
          <w:szCs w:val="20"/>
        </w:rPr>
        <w:t xml:space="preserve">и более успешного решения образовательных, воспитательных и оздоровительных задач применяются разнообразные формы и методы проведения этих занятий. 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 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 </w:t>
      </w:r>
    </w:p>
    <w:p w:rsidR="005908DC" w:rsidRPr="002E79E3" w:rsidRDefault="007E44D2" w:rsidP="005825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  </w:t>
      </w:r>
      <w:r w:rsidR="00940AF5" w:rsidRPr="002E79E3">
        <w:rPr>
          <w:rFonts w:ascii="Times New Roman" w:hAnsi="Times New Roman" w:cs="Times New Roman"/>
          <w:sz w:val="20"/>
          <w:szCs w:val="20"/>
        </w:rPr>
        <w:t>Практические методы:</w:t>
      </w:r>
    </w:p>
    <w:p w:rsidR="005908DC" w:rsidRPr="002E79E3" w:rsidRDefault="007E44D2" w:rsidP="005825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  </w:t>
      </w:r>
      <w:r w:rsidR="00940AF5" w:rsidRPr="002E79E3">
        <w:rPr>
          <w:rFonts w:ascii="Times New Roman" w:hAnsi="Times New Roman" w:cs="Times New Roman"/>
          <w:sz w:val="20"/>
          <w:szCs w:val="20"/>
        </w:rPr>
        <w:t xml:space="preserve"> - методы упражнений;</w:t>
      </w:r>
      <w:r w:rsidR="00582556" w:rsidRPr="002E79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08DC" w:rsidRPr="002E79E3" w:rsidRDefault="007E44D2" w:rsidP="005825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  </w:t>
      </w:r>
      <w:r w:rsidR="005908DC" w:rsidRPr="002E79E3">
        <w:rPr>
          <w:rFonts w:ascii="Times New Roman" w:hAnsi="Times New Roman" w:cs="Times New Roman"/>
          <w:sz w:val="20"/>
          <w:szCs w:val="20"/>
        </w:rPr>
        <w:t xml:space="preserve"> </w:t>
      </w:r>
      <w:r w:rsidR="00582556" w:rsidRPr="002E79E3">
        <w:rPr>
          <w:rFonts w:ascii="Times New Roman" w:hAnsi="Times New Roman" w:cs="Times New Roman"/>
          <w:sz w:val="20"/>
          <w:szCs w:val="20"/>
        </w:rPr>
        <w:t>- игровой;</w:t>
      </w:r>
    </w:p>
    <w:p w:rsidR="00582556" w:rsidRPr="002E79E3" w:rsidRDefault="007E44D2" w:rsidP="005825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  </w:t>
      </w:r>
      <w:r w:rsidR="00582556" w:rsidRPr="002E79E3">
        <w:rPr>
          <w:rFonts w:ascii="Times New Roman" w:hAnsi="Times New Roman" w:cs="Times New Roman"/>
          <w:sz w:val="20"/>
          <w:szCs w:val="20"/>
        </w:rPr>
        <w:t xml:space="preserve"> - соревновательный;</w:t>
      </w:r>
    </w:p>
    <w:p w:rsidR="005908DC" w:rsidRPr="002E79E3" w:rsidRDefault="007E44D2" w:rsidP="005825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  </w:t>
      </w:r>
      <w:r w:rsidR="005908DC" w:rsidRPr="002E79E3">
        <w:rPr>
          <w:rFonts w:ascii="Times New Roman" w:hAnsi="Times New Roman" w:cs="Times New Roman"/>
          <w:sz w:val="20"/>
          <w:szCs w:val="20"/>
        </w:rPr>
        <w:t xml:space="preserve"> </w:t>
      </w:r>
      <w:r w:rsidR="00940AF5" w:rsidRPr="002E79E3">
        <w:rPr>
          <w:rFonts w:ascii="Times New Roman" w:hAnsi="Times New Roman" w:cs="Times New Roman"/>
          <w:sz w:val="20"/>
          <w:szCs w:val="20"/>
        </w:rPr>
        <w:t xml:space="preserve">- круговой тренировки. </w:t>
      </w:r>
    </w:p>
    <w:p w:rsidR="009917E6" w:rsidRPr="002E79E3" w:rsidRDefault="00940AF5" w:rsidP="005825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- в целом; - по частям. </w:t>
      </w:r>
    </w:p>
    <w:p w:rsidR="009917E6" w:rsidRPr="002E79E3" w:rsidRDefault="009917E6" w:rsidP="005825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 </w:t>
      </w:r>
      <w:r w:rsidR="00940AF5" w:rsidRPr="002E79E3">
        <w:rPr>
          <w:rFonts w:ascii="Times New Roman" w:hAnsi="Times New Roman" w:cs="Times New Roman"/>
          <w:sz w:val="20"/>
          <w:szCs w:val="20"/>
        </w:rPr>
        <w:t xml:space="preserve">Игровой и </w:t>
      </w:r>
      <w:proofErr w:type="gramStart"/>
      <w:r w:rsidR="00940AF5" w:rsidRPr="002E79E3">
        <w:rPr>
          <w:rFonts w:ascii="Times New Roman" w:hAnsi="Times New Roman" w:cs="Times New Roman"/>
          <w:sz w:val="20"/>
          <w:szCs w:val="20"/>
        </w:rPr>
        <w:t>соревновательный</w:t>
      </w:r>
      <w:proofErr w:type="gramEnd"/>
      <w:r w:rsidR="00940AF5" w:rsidRPr="002E79E3">
        <w:rPr>
          <w:rFonts w:ascii="Times New Roman" w:hAnsi="Times New Roman" w:cs="Times New Roman"/>
          <w:sz w:val="20"/>
          <w:szCs w:val="20"/>
        </w:rPr>
        <w:t xml:space="preserve"> методы применяются после того, как у учащихся образовались некоторые навыки игры. </w:t>
      </w:r>
    </w:p>
    <w:p w:rsidR="00940AF5" w:rsidRPr="002E79E3" w:rsidRDefault="00940AF5" w:rsidP="005825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 Формы обучения: индивидуальная, фронтальная, групповая, поточная.</w:t>
      </w:r>
    </w:p>
    <w:p w:rsidR="00940AF5" w:rsidRPr="00940AF5" w:rsidRDefault="00940AF5" w:rsidP="006754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AF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940AF5">
        <w:rPr>
          <w:rFonts w:ascii="Times New Roman" w:hAnsi="Times New Roman" w:cs="Times New Roman"/>
        </w:rPr>
        <w:t>:</w:t>
      </w:r>
    </w:p>
    <w:p w:rsidR="00940AF5" w:rsidRPr="002E79E3" w:rsidRDefault="00940AF5" w:rsidP="006754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В </w:t>
      </w:r>
      <w:r w:rsidR="00675411" w:rsidRPr="002E79E3">
        <w:rPr>
          <w:rFonts w:ascii="Times New Roman" w:hAnsi="Times New Roman" w:cs="Times New Roman"/>
          <w:sz w:val="20"/>
          <w:szCs w:val="20"/>
        </w:rPr>
        <w:t xml:space="preserve">конце изучения </w:t>
      </w:r>
      <w:r w:rsidRPr="002E79E3">
        <w:rPr>
          <w:rFonts w:ascii="Times New Roman" w:hAnsi="Times New Roman" w:cs="Times New Roman"/>
          <w:sz w:val="20"/>
          <w:szCs w:val="20"/>
        </w:rPr>
        <w:t>планируется снижение уровня заболеваемости детей, повышение уровня социальной адаптации у</w:t>
      </w:r>
      <w:r w:rsidR="00FE7709" w:rsidRPr="002E79E3">
        <w:rPr>
          <w:rFonts w:ascii="Times New Roman" w:hAnsi="Times New Roman" w:cs="Times New Roman"/>
          <w:sz w:val="20"/>
          <w:szCs w:val="20"/>
        </w:rPr>
        <w:t xml:space="preserve">чащихся, </w:t>
      </w:r>
      <w:proofErr w:type="spellStart"/>
      <w:r w:rsidR="00FE7709" w:rsidRPr="002E79E3">
        <w:rPr>
          <w:rFonts w:ascii="Times New Roman" w:hAnsi="Times New Roman" w:cs="Times New Roman"/>
          <w:sz w:val="20"/>
          <w:szCs w:val="20"/>
        </w:rPr>
        <w:t>сформированн</w:t>
      </w:r>
      <w:r w:rsidRPr="002E79E3">
        <w:rPr>
          <w:rFonts w:ascii="Times New Roman" w:hAnsi="Times New Roman" w:cs="Times New Roman"/>
          <w:sz w:val="20"/>
          <w:szCs w:val="20"/>
        </w:rPr>
        <w:t>ость</w:t>
      </w:r>
      <w:proofErr w:type="spellEnd"/>
      <w:r w:rsidRPr="002E79E3">
        <w:rPr>
          <w:rFonts w:ascii="Times New Roman" w:hAnsi="Times New Roman" w:cs="Times New Roman"/>
          <w:sz w:val="20"/>
          <w:szCs w:val="20"/>
        </w:rPr>
        <w:t xml:space="preserve"> коммуникативных способностей, то есть умение играть в команде. Формирование здорового образа жизни учащихся, участие в общешкольных, муниципальных и региональных мероприятиях, качественное освоение практических и теоретических навыков игры в</w:t>
      </w:r>
      <w:r w:rsidR="00675411" w:rsidRPr="002E79E3">
        <w:rPr>
          <w:rFonts w:ascii="Times New Roman" w:hAnsi="Times New Roman" w:cs="Times New Roman"/>
          <w:sz w:val="20"/>
          <w:szCs w:val="20"/>
        </w:rPr>
        <w:t xml:space="preserve"> баскетбол, волейбол,</w:t>
      </w:r>
      <w:r w:rsidRPr="002E79E3">
        <w:rPr>
          <w:rFonts w:ascii="Times New Roman" w:hAnsi="Times New Roman" w:cs="Times New Roman"/>
          <w:sz w:val="20"/>
          <w:szCs w:val="20"/>
        </w:rPr>
        <w:t xml:space="preserve"> футбол (мини-футбол), привитие любви к спортивным играм.</w:t>
      </w:r>
    </w:p>
    <w:p w:rsidR="00940AF5" w:rsidRPr="002E79E3" w:rsidRDefault="00940AF5" w:rsidP="006754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E79E3">
        <w:rPr>
          <w:rFonts w:ascii="Times New Roman" w:hAnsi="Times New Roman" w:cs="Times New Roman"/>
          <w:i/>
          <w:sz w:val="20"/>
          <w:szCs w:val="20"/>
          <w:u w:val="single"/>
        </w:rPr>
        <w:t>Учащиеся должны знать и иметь представление:</w:t>
      </w:r>
    </w:p>
    <w:p w:rsidR="00940AF5" w:rsidRPr="002E79E3" w:rsidRDefault="00940AF5" w:rsidP="006754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1) об особенностях зарождения, истории мини-футбола;</w:t>
      </w:r>
      <w:r w:rsidR="00352F64" w:rsidRPr="002E79E3">
        <w:rPr>
          <w:rFonts w:ascii="Times New Roman" w:hAnsi="Times New Roman" w:cs="Times New Roman"/>
          <w:sz w:val="20"/>
          <w:szCs w:val="20"/>
        </w:rPr>
        <w:t xml:space="preserve"> баскетбола и волейбола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2) о физических качествах и правилах их тестирования;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3) основы личной гигиены, причины травматизма при занятиях мин</w:t>
      </w:r>
      <w:proofErr w:type="gramStart"/>
      <w:r w:rsidRPr="002E79E3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2E79E3">
        <w:rPr>
          <w:rFonts w:ascii="Times New Roman" w:hAnsi="Times New Roman" w:cs="Times New Roman"/>
          <w:sz w:val="20"/>
          <w:szCs w:val="20"/>
        </w:rPr>
        <w:t xml:space="preserve"> футболом </w:t>
      </w:r>
      <w:r w:rsidR="00352F64" w:rsidRPr="002E79E3">
        <w:rPr>
          <w:rFonts w:ascii="Times New Roman" w:hAnsi="Times New Roman" w:cs="Times New Roman"/>
          <w:sz w:val="20"/>
          <w:szCs w:val="20"/>
        </w:rPr>
        <w:t xml:space="preserve">, волейболом, баскетболом </w:t>
      </w:r>
      <w:r w:rsidRPr="002E79E3">
        <w:rPr>
          <w:rFonts w:ascii="Times New Roman" w:hAnsi="Times New Roman" w:cs="Times New Roman"/>
          <w:sz w:val="20"/>
          <w:szCs w:val="20"/>
        </w:rPr>
        <w:t>и правила его предупреждения;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4) ос</w:t>
      </w:r>
      <w:r w:rsidR="00352F64" w:rsidRPr="002E79E3">
        <w:rPr>
          <w:rFonts w:ascii="Times New Roman" w:hAnsi="Times New Roman" w:cs="Times New Roman"/>
          <w:sz w:val="20"/>
          <w:szCs w:val="20"/>
        </w:rPr>
        <w:t>новы судейства игр мини-футбол, волейбол, баскетбол.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Учащиеся должны уметь: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1) выполнять по физической подготовке в соответствии с возрастом;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2) владеть тактико-техническими приемами мини-футбола;</w:t>
      </w:r>
      <w:r w:rsidR="00352F64" w:rsidRPr="002E79E3">
        <w:rPr>
          <w:rFonts w:ascii="Times New Roman" w:hAnsi="Times New Roman" w:cs="Times New Roman"/>
          <w:sz w:val="20"/>
          <w:szCs w:val="20"/>
        </w:rPr>
        <w:t xml:space="preserve"> волейбола и баскетбола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3) уметь организовать самостоятельные занятия мини-футболом, </w:t>
      </w:r>
      <w:r w:rsidR="00352F64" w:rsidRPr="002E79E3">
        <w:rPr>
          <w:rFonts w:ascii="Times New Roman" w:hAnsi="Times New Roman" w:cs="Times New Roman"/>
          <w:sz w:val="20"/>
          <w:szCs w:val="20"/>
        </w:rPr>
        <w:t xml:space="preserve">волейболом и баскетболом, </w:t>
      </w:r>
      <w:r w:rsidRPr="002E79E3">
        <w:rPr>
          <w:rFonts w:ascii="Times New Roman" w:hAnsi="Times New Roman" w:cs="Times New Roman"/>
          <w:sz w:val="20"/>
          <w:szCs w:val="20"/>
        </w:rPr>
        <w:t>а также, с группой товарищей;</w:t>
      </w:r>
    </w:p>
    <w:p w:rsidR="00B1592C" w:rsidRPr="002E79E3" w:rsidRDefault="00B1592C" w:rsidP="005908D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E79E3">
        <w:rPr>
          <w:rFonts w:ascii="Times New Roman" w:hAnsi="Times New Roman" w:cs="Times New Roman"/>
          <w:i/>
          <w:sz w:val="20"/>
          <w:szCs w:val="20"/>
          <w:u w:val="single"/>
        </w:rPr>
        <w:t>Оздоровительные результаты программы:</w:t>
      </w:r>
    </w:p>
    <w:p w:rsidR="00B1592C" w:rsidRPr="002E79E3" w:rsidRDefault="00B1592C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 - осознание </w:t>
      </w:r>
      <w:proofErr w:type="gramStart"/>
      <w:r w:rsidRPr="002E79E3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2E79E3">
        <w:rPr>
          <w:rFonts w:ascii="Times New Roman" w:hAnsi="Times New Roman" w:cs="Times New Roman"/>
          <w:sz w:val="20"/>
          <w:szCs w:val="20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 - социальная адаптация детей, расширение сферы общения, приобретение опыта взаимодействия с окружающим миром. Первостепенным результатом реализации программы  будет сознательное отношение </w:t>
      </w:r>
      <w:proofErr w:type="gramStart"/>
      <w:r w:rsidRPr="002E79E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E79E3">
        <w:rPr>
          <w:rFonts w:ascii="Times New Roman" w:hAnsi="Times New Roman" w:cs="Times New Roman"/>
          <w:sz w:val="20"/>
          <w:szCs w:val="20"/>
        </w:rPr>
        <w:t xml:space="preserve"> к собственному здоровью.</w:t>
      </w:r>
    </w:p>
    <w:p w:rsidR="00B1592C" w:rsidRDefault="00B1592C" w:rsidP="00B159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92C">
        <w:rPr>
          <w:rFonts w:ascii="Times New Roman" w:hAnsi="Times New Roman" w:cs="Times New Roman"/>
          <w:b/>
        </w:rPr>
        <w:t>Требования к знаниям и умениям, которые должны приобрести обучающиеся</w:t>
      </w:r>
    </w:p>
    <w:p w:rsidR="00B1592C" w:rsidRPr="00B1592C" w:rsidRDefault="00B1592C" w:rsidP="00B159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92C">
        <w:rPr>
          <w:rFonts w:ascii="Times New Roman" w:hAnsi="Times New Roman" w:cs="Times New Roman"/>
          <w:b/>
        </w:rPr>
        <w:t xml:space="preserve"> в процессе реализации п</w:t>
      </w:r>
      <w:r>
        <w:rPr>
          <w:rFonts w:ascii="Times New Roman" w:hAnsi="Times New Roman" w:cs="Times New Roman"/>
          <w:b/>
        </w:rPr>
        <w:t>рограммы</w:t>
      </w:r>
    </w:p>
    <w:p w:rsidR="00B1592C" w:rsidRPr="002E79E3" w:rsidRDefault="00B1592C" w:rsidP="00B15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92C">
        <w:rPr>
          <w:rFonts w:ascii="Times New Roman" w:hAnsi="Times New Roman" w:cs="Times New Roman"/>
        </w:rPr>
        <w:t xml:space="preserve"> </w:t>
      </w:r>
      <w:r w:rsidRPr="002E79E3">
        <w:rPr>
          <w:rFonts w:ascii="Times New Roman" w:hAnsi="Times New Roman" w:cs="Times New Roman"/>
          <w:sz w:val="20"/>
          <w:szCs w:val="20"/>
        </w:rPr>
        <w:t>Предметные результаты: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</w:t>
      </w:r>
      <w:r w:rsidR="00675411" w:rsidRPr="002E79E3">
        <w:rPr>
          <w:rFonts w:ascii="Times New Roman" w:hAnsi="Times New Roman" w:cs="Times New Roman"/>
          <w:sz w:val="20"/>
          <w:szCs w:val="20"/>
        </w:rPr>
        <w:t>кой культурой. В ходе реализации</w:t>
      </w:r>
      <w:r w:rsidRPr="002E79E3">
        <w:rPr>
          <w:rFonts w:ascii="Times New Roman" w:hAnsi="Times New Roman" w:cs="Times New Roman"/>
          <w:sz w:val="20"/>
          <w:szCs w:val="20"/>
        </w:rPr>
        <w:t xml:space="preserve"> п</w:t>
      </w:r>
      <w:r w:rsidR="00675411" w:rsidRPr="002E79E3">
        <w:rPr>
          <w:rFonts w:ascii="Times New Roman" w:hAnsi="Times New Roman" w:cs="Times New Roman"/>
          <w:sz w:val="20"/>
          <w:szCs w:val="20"/>
        </w:rPr>
        <w:t xml:space="preserve">рограммы кружковой работы </w:t>
      </w:r>
      <w:r w:rsidRPr="002E79E3">
        <w:rPr>
          <w:rFonts w:ascii="Times New Roman" w:hAnsi="Times New Roman" w:cs="Times New Roman"/>
          <w:sz w:val="20"/>
          <w:szCs w:val="20"/>
        </w:rPr>
        <w:t xml:space="preserve"> по спортивно-оздоровительн</w:t>
      </w:r>
      <w:r w:rsidR="00675411" w:rsidRPr="002E79E3">
        <w:rPr>
          <w:rFonts w:ascii="Times New Roman" w:hAnsi="Times New Roman" w:cs="Times New Roman"/>
          <w:sz w:val="20"/>
          <w:szCs w:val="20"/>
        </w:rPr>
        <w:t>ому направлению «Карусель движения</w:t>
      </w:r>
      <w:r w:rsidRPr="002E79E3">
        <w:rPr>
          <w:rFonts w:ascii="Times New Roman" w:hAnsi="Times New Roman" w:cs="Times New Roman"/>
          <w:sz w:val="20"/>
          <w:szCs w:val="20"/>
        </w:rPr>
        <w:t xml:space="preserve">» обучающиеся должны знать: - особенности воздействия двигательной активности на организм человека; - правила оказания первой помощи; - способы сохранения и укрепление здоровья; - свои права и права других людей; - влияние здоровья на успешную учебную деятельность; - значение физических упражнений для сохранения и укрепления здоровья; </w:t>
      </w:r>
      <w:proofErr w:type="gramStart"/>
      <w:r w:rsidRPr="002E79E3">
        <w:rPr>
          <w:rFonts w:ascii="Times New Roman" w:hAnsi="Times New Roman" w:cs="Times New Roman"/>
          <w:sz w:val="20"/>
          <w:szCs w:val="20"/>
        </w:rPr>
        <w:t xml:space="preserve">должны уметь: - составлять индивидуальный режим дня и соблюдать его; - выполнять физические упражнения для развития физических навыков; - заботиться о своем здоровье; - применять коммуникативные и презентационные навыки; - оказывать первую медицинскую помощь при травмах; - находить выход из стрессовых ситуаций; - принимать разумные решения по </w:t>
      </w:r>
      <w:r w:rsidRPr="002E79E3">
        <w:rPr>
          <w:rFonts w:ascii="Times New Roman" w:hAnsi="Times New Roman" w:cs="Times New Roman"/>
          <w:sz w:val="20"/>
          <w:szCs w:val="20"/>
        </w:rPr>
        <w:lastRenderedPageBreak/>
        <w:t>поводу личного здоровья, а также сохранения и улучшения безопасной и здоровой среды обитания;</w:t>
      </w:r>
      <w:proofErr w:type="gramEnd"/>
      <w:r w:rsidRPr="002E79E3">
        <w:rPr>
          <w:rFonts w:ascii="Times New Roman" w:hAnsi="Times New Roman" w:cs="Times New Roman"/>
          <w:sz w:val="20"/>
          <w:szCs w:val="20"/>
        </w:rPr>
        <w:t xml:space="preserve"> - адекватно оценивать своё поведение в жизненных ситуациях; - отвечать за свои поступки; - отстаивать свою нравственную позицию в си</w:t>
      </w:r>
      <w:r w:rsidR="00675411" w:rsidRPr="002E79E3">
        <w:rPr>
          <w:rFonts w:ascii="Times New Roman" w:hAnsi="Times New Roman" w:cs="Times New Roman"/>
          <w:sz w:val="20"/>
          <w:szCs w:val="20"/>
        </w:rPr>
        <w:t xml:space="preserve">туации выбора. </w:t>
      </w:r>
      <w:proofErr w:type="gramStart"/>
      <w:r w:rsidR="00675411" w:rsidRPr="002E79E3">
        <w:rPr>
          <w:rFonts w:ascii="Times New Roman" w:hAnsi="Times New Roman" w:cs="Times New Roman"/>
          <w:sz w:val="20"/>
          <w:szCs w:val="20"/>
        </w:rPr>
        <w:t xml:space="preserve">В ходе реализации </w:t>
      </w:r>
      <w:r w:rsidRPr="002E79E3">
        <w:rPr>
          <w:rFonts w:ascii="Times New Roman" w:hAnsi="Times New Roman" w:cs="Times New Roman"/>
          <w:sz w:val="20"/>
          <w:szCs w:val="20"/>
        </w:rPr>
        <w:t xml:space="preserve"> </w:t>
      </w:r>
      <w:r w:rsidR="00675411" w:rsidRPr="002E79E3">
        <w:rPr>
          <w:rFonts w:ascii="Times New Roman" w:hAnsi="Times New Roman" w:cs="Times New Roman"/>
          <w:sz w:val="20"/>
          <w:szCs w:val="20"/>
        </w:rPr>
        <w:t xml:space="preserve">программы кружковой работы </w:t>
      </w:r>
      <w:r w:rsidRPr="002E79E3">
        <w:rPr>
          <w:rFonts w:ascii="Times New Roman" w:hAnsi="Times New Roman" w:cs="Times New Roman"/>
          <w:sz w:val="20"/>
          <w:szCs w:val="20"/>
        </w:rPr>
        <w:t xml:space="preserve"> по спортивно-оздоровительному направлению «</w:t>
      </w:r>
      <w:r w:rsidR="00675411" w:rsidRPr="002E79E3">
        <w:rPr>
          <w:rFonts w:ascii="Times New Roman" w:hAnsi="Times New Roman" w:cs="Times New Roman"/>
          <w:sz w:val="20"/>
          <w:szCs w:val="20"/>
        </w:rPr>
        <w:t>Карусель движения</w:t>
      </w:r>
      <w:r w:rsidRPr="002E79E3">
        <w:rPr>
          <w:rFonts w:ascii="Times New Roman" w:hAnsi="Times New Roman" w:cs="Times New Roman"/>
          <w:sz w:val="20"/>
          <w:szCs w:val="20"/>
        </w:rPr>
        <w:t>»</w:t>
      </w:r>
      <w:r w:rsidR="00675411" w:rsidRPr="002E79E3">
        <w:rPr>
          <w:rFonts w:ascii="Times New Roman" w:hAnsi="Times New Roman" w:cs="Times New Roman"/>
          <w:sz w:val="20"/>
          <w:szCs w:val="20"/>
        </w:rPr>
        <w:t>,</w:t>
      </w:r>
      <w:r w:rsidRPr="002E79E3">
        <w:rPr>
          <w:rFonts w:ascii="Times New Roman" w:hAnsi="Times New Roman" w:cs="Times New Roman"/>
          <w:sz w:val="20"/>
          <w:szCs w:val="20"/>
        </w:rPr>
        <w:t xml:space="preserve"> обучающиеся смогут получить знания: - значение спортивных игр в развитии физических способностей и совершенствовании функциональных возможностей организма занимающихся; - правила безопасного поведения во время занятий спортивными играми; - названия разучиваемых технических приёмов игр и основы правильной техники; </w:t>
      </w:r>
      <w:proofErr w:type="gramEnd"/>
    </w:p>
    <w:p w:rsidR="00B1592C" w:rsidRPr="002E79E3" w:rsidRDefault="00B1592C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E79E3">
        <w:rPr>
          <w:rFonts w:ascii="Times New Roman" w:hAnsi="Times New Roman" w:cs="Times New Roman"/>
          <w:sz w:val="20"/>
          <w:szCs w:val="20"/>
        </w:rPr>
        <w:t>- наиболее типичные ошибки при выполнении технических приёмов и тактических действий; - упражнения для развития физических способностей (скоростных, скоростно-силовых, координационных, выносливости, гибкости); - контрольные упражнения (двигательные тесты) для оценки физической и технической подготовленности и требования к технике и правилам их выполнения; - основное содержание правил соревнований по спортивным играм; - жесты судьи спортивных игр; - игровые упражнения, подвижные игры и эстафеты с элементами спортивных игр;</w:t>
      </w:r>
      <w:proofErr w:type="gramEnd"/>
      <w:r w:rsidRPr="002E79E3">
        <w:rPr>
          <w:rFonts w:ascii="Times New Roman" w:hAnsi="Times New Roman" w:cs="Times New Roman"/>
          <w:sz w:val="20"/>
          <w:szCs w:val="20"/>
        </w:rPr>
        <w:t xml:space="preserve"> могут научиться: - соблюдать меры безопасности и правила профилактики травматизма на занятиях</w:t>
      </w:r>
      <w:r w:rsidR="00675411" w:rsidRPr="002E79E3">
        <w:rPr>
          <w:rFonts w:ascii="Times New Roman" w:hAnsi="Times New Roman" w:cs="Times New Roman"/>
          <w:sz w:val="20"/>
          <w:szCs w:val="20"/>
        </w:rPr>
        <w:t xml:space="preserve"> </w:t>
      </w:r>
      <w:r w:rsidRPr="002E79E3">
        <w:rPr>
          <w:rFonts w:ascii="Times New Roman" w:hAnsi="Times New Roman" w:cs="Times New Roman"/>
          <w:sz w:val="20"/>
          <w:szCs w:val="20"/>
        </w:rPr>
        <w:t>спортивными играми; - выполнять технические приёмы и тактические действия; - контролировать своё самочувствие (функциональное состояние организма) на занятиях</w:t>
      </w:r>
      <w:r w:rsidR="00675411" w:rsidRPr="002E79E3">
        <w:rPr>
          <w:rFonts w:ascii="Times New Roman" w:hAnsi="Times New Roman" w:cs="Times New Roman"/>
          <w:sz w:val="20"/>
          <w:szCs w:val="20"/>
        </w:rPr>
        <w:t xml:space="preserve"> </w:t>
      </w:r>
      <w:r w:rsidRPr="002E79E3">
        <w:rPr>
          <w:rFonts w:ascii="Times New Roman" w:hAnsi="Times New Roman" w:cs="Times New Roman"/>
          <w:sz w:val="20"/>
          <w:szCs w:val="20"/>
        </w:rPr>
        <w:t>спортивными играми; - играть в спортивные игры с соблюдением основных правил; - демонстрировать жесты судьи спортивных игр; - проводить судейство спортивных игр. Основной показатель реализ</w:t>
      </w:r>
      <w:r w:rsidR="00675411" w:rsidRPr="002E79E3">
        <w:rPr>
          <w:rFonts w:ascii="Times New Roman" w:hAnsi="Times New Roman" w:cs="Times New Roman"/>
          <w:sz w:val="20"/>
          <w:szCs w:val="20"/>
        </w:rPr>
        <w:t xml:space="preserve">ации программы </w:t>
      </w:r>
      <w:r w:rsidRPr="002E79E3">
        <w:rPr>
          <w:rFonts w:ascii="Times New Roman" w:hAnsi="Times New Roman" w:cs="Times New Roman"/>
          <w:sz w:val="20"/>
          <w:szCs w:val="20"/>
        </w:rPr>
        <w:t xml:space="preserve"> - стабильность состава занимающихся, динамика прироста индивидуальных показателей выполнения программных </w:t>
      </w:r>
      <w:proofErr w:type="gramStart"/>
      <w:r w:rsidRPr="002E79E3">
        <w:rPr>
          <w:rFonts w:ascii="Times New Roman" w:hAnsi="Times New Roman" w:cs="Times New Roman"/>
          <w:sz w:val="20"/>
          <w:szCs w:val="20"/>
        </w:rPr>
        <w:t>требований</w:t>
      </w:r>
      <w:proofErr w:type="gramEnd"/>
      <w:r w:rsidRPr="002E79E3">
        <w:rPr>
          <w:rFonts w:ascii="Times New Roman" w:hAnsi="Times New Roman" w:cs="Times New Roman"/>
          <w:sz w:val="20"/>
          <w:szCs w:val="20"/>
        </w:rPr>
        <w:t xml:space="preserve">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учебного года), результаты участия в соревнованиях. 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E79E3">
        <w:rPr>
          <w:rFonts w:ascii="Times New Roman" w:hAnsi="Times New Roman" w:cs="Times New Roman"/>
          <w:i/>
          <w:sz w:val="20"/>
          <w:szCs w:val="20"/>
          <w:u w:val="single"/>
        </w:rPr>
        <w:t>Формы подведения итогов реализации дополнительной образовательной программы:</w:t>
      </w:r>
    </w:p>
    <w:p w:rsidR="00940AF5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1) школьные соревнования в 5-7-х классах;</w:t>
      </w:r>
    </w:p>
    <w:p w:rsidR="00582556" w:rsidRPr="002E79E3" w:rsidRDefault="00940AF5" w:rsidP="0059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2) участие в муниципальных соревнованиях.</w:t>
      </w:r>
    </w:p>
    <w:p w:rsidR="00582556" w:rsidRPr="00582556" w:rsidRDefault="00940AF5" w:rsidP="00675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56">
        <w:rPr>
          <w:rFonts w:ascii="Times New Roman" w:hAnsi="Times New Roman" w:cs="Times New Roman"/>
          <w:b/>
          <w:sz w:val="24"/>
          <w:szCs w:val="24"/>
        </w:rPr>
        <w:t>Система формы</w:t>
      </w:r>
      <w:r w:rsidR="00582556" w:rsidRPr="0058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556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  <w:r w:rsidR="00582556" w:rsidRPr="0058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556"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 w:rsidR="00582556" w:rsidRPr="0058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556">
        <w:rPr>
          <w:rFonts w:ascii="Times New Roman" w:hAnsi="Times New Roman" w:cs="Times New Roman"/>
          <w:b/>
          <w:sz w:val="24"/>
          <w:szCs w:val="24"/>
        </w:rPr>
        <w:t>достижений учащихся</w:t>
      </w:r>
    </w:p>
    <w:p w:rsidR="00582556" w:rsidRPr="002E79E3" w:rsidRDefault="00940AF5" w:rsidP="006754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Подведение итогов по технической и общефизической подготовке 2 раза в год (декабрь, май), учащиеся выполняют контрольные нормативы.</w:t>
      </w:r>
    </w:p>
    <w:p w:rsidR="0095036B" w:rsidRPr="0095036B" w:rsidRDefault="0095036B" w:rsidP="00950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36B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</w:p>
    <w:p w:rsidR="0095036B" w:rsidRPr="0095036B" w:rsidRDefault="0095036B" w:rsidP="009503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036B">
        <w:rPr>
          <w:rFonts w:ascii="Times New Roman" w:hAnsi="Times New Roman" w:cs="Times New Roman"/>
          <w:b/>
          <w:i/>
          <w:sz w:val="24"/>
          <w:szCs w:val="24"/>
        </w:rPr>
        <w:t xml:space="preserve">Общая физическая подготовка </w:t>
      </w:r>
    </w:p>
    <w:p w:rsidR="0095036B" w:rsidRPr="002E79E3" w:rsidRDefault="0095036B" w:rsidP="0095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</w:t>
      </w:r>
      <w:proofErr w:type="spellStart"/>
      <w:r w:rsidRPr="002E79E3">
        <w:rPr>
          <w:rFonts w:ascii="Times New Roman" w:hAnsi="Times New Roman" w:cs="Times New Roman"/>
          <w:sz w:val="20"/>
          <w:szCs w:val="20"/>
        </w:rPr>
        <w:t>переталкивание</w:t>
      </w:r>
      <w:proofErr w:type="spellEnd"/>
      <w:r w:rsidRPr="002E79E3">
        <w:rPr>
          <w:rFonts w:ascii="Times New Roman" w:hAnsi="Times New Roman" w:cs="Times New Roman"/>
          <w:sz w:val="20"/>
          <w:szCs w:val="20"/>
        </w:rPr>
        <w:t xml:space="preserve">, приседания с партнером, переноска партнера на спине и на плечах, элементы борьбы в стойке, игры с элементами сопротивления. </w:t>
      </w:r>
    </w:p>
    <w:p w:rsidR="0095036B" w:rsidRDefault="0095036B" w:rsidP="0095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36B">
        <w:rPr>
          <w:rFonts w:ascii="Times New Roman" w:hAnsi="Times New Roman" w:cs="Times New Roman"/>
          <w:b/>
          <w:i/>
          <w:sz w:val="24"/>
          <w:szCs w:val="24"/>
        </w:rPr>
        <w:t>Акробатические упражнения.</w:t>
      </w:r>
      <w:r w:rsidRPr="0095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36B" w:rsidRPr="002E79E3" w:rsidRDefault="0095036B" w:rsidP="0095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Кувырки, полет – кувырок вперед с места и с разбега, перевороты. Подвижные игры и упражнения. 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 </w:t>
      </w:r>
    </w:p>
    <w:p w:rsidR="0095036B" w:rsidRDefault="0095036B" w:rsidP="0095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36B">
        <w:rPr>
          <w:rFonts w:ascii="Times New Roman" w:hAnsi="Times New Roman" w:cs="Times New Roman"/>
          <w:sz w:val="24"/>
          <w:szCs w:val="24"/>
        </w:rPr>
        <w:t xml:space="preserve"> </w:t>
      </w:r>
      <w:r w:rsidRPr="0095036B">
        <w:rPr>
          <w:rFonts w:ascii="Times New Roman" w:hAnsi="Times New Roman" w:cs="Times New Roman"/>
          <w:b/>
          <w:i/>
          <w:sz w:val="24"/>
          <w:szCs w:val="24"/>
        </w:rPr>
        <w:t>Легкоатлетические упражнения.</w:t>
      </w:r>
    </w:p>
    <w:p w:rsidR="00FA48F4" w:rsidRPr="002E79E3" w:rsidRDefault="0095036B" w:rsidP="0095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36B">
        <w:rPr>
          <w:rFonts w:ascii="Times New Roman" w:hAnsi="Times New Roman" w:cs="Times New Roman"/>
          <w:sz w:val="24"/>
          <w:szCs w:val="24"/>
        </w:rPr>
        <w:t xml:space="preserve"> </w:t>
      </w:r>
      <w:r w:rsidRPr="002E79E3">
        <w:rPr>
          <w:rFonts w:ascii="Times New Roman" w:hAnsi="Times New Roman" w:cs="Times New Roman"/>
          <w:sz w:val="20"/>
          <w:szCs w:val="20"/>
        </w:rPr>
        <w:t>Бег на 30, 60, 100, Кроссы от 1 до 3 км.</w:t>
      </w:r>
    </w:p>
    <w:p w:rsidR="0095036B" w:rsidRPr="0095036B" w:rsidRDefault="0095036B" w:rsidP="009503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036B">
        <w:rPr>
          <w:rFonts w:ascii="Times New Roman" w:hAnsi="Times New Roman" w:cs="Times New Roman"/>
          <w:sz w:val="24"/>
          <w:szCs w:val="24"/>
        </w:rPr>
        <w:t xml:space="preserve"> </w:t>
      </w:r>
      <w:r w:rsidRPr="009503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Баскетбол </w:t>
      </w:r>
    </w:p>
    <w:p w:rsidR="0095036B" w:rsidRPr="002E79E3" w:rsidRDefault="0095036B" w:rsidP="0095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i/>
          <w:sz w:val="20"/>
          <w:szCs w:val="20"/>
          <w:u w:val="single"/>
        </w:rPr>
        <w:t>1.Основы  знаний.</w:t>
      </w:r>
      <w:r w:rsidRPr="002E79E3">
        <w:rPr>
          <w:rFonts w:ascii="Times New Roman" w:hAnsi="Times New Roman" w:cs="Times New Roman"/>
          <w:sz w:val="20"/>
          <w:szCs w:val="20"/>
        </w:rPr>
        <w:t xml:space="preserve">  </w:t>
      </w:r>
      <w:r w:rsidR="00FB7541" w:rsidRPr="002E79E3">
        <w:rPr>
          <w:rFonts w:ascii="Times New Roman" w:hAnsi="Times New Roman" w:cs="Times New Roman"/>
          <w:sz w:val="20"/>
          <w:szCs w:val="20"/>
        </w:rPr>
        <w:t>Правила по предупреждению травматизма на занятиях баскетболом</w:t>
      </w:r>
      <w:r w:rsidR="00FB7541" w:rsidRPr="002E79E3">
        <w:rPr>
          <w:sz w:val="20"/>
          <w:szCs w:val="20"/>
        </w:rPr>
        <w:t xml:space="preserve">. </w:t>
      </w:r>
      <w:r w:rsidRPr="002E79E3">
        <w:rPr>
          <w:rFonts w:ascii="Times New Roman" w:hAnsi="Times New Roman" w:cs="Times New Roman"/>
          <w:sz w:val="20"/>
          <w:szCs w:val="20"/>
        </w:rPr>
        <w:t xml:space="preserve">Взаимосвязь  регулярной  физической  активности  и  индивидуальных  здоровых  привычек.  Аэробная  и  анаэробная  работоспособность.  Физическая  подготовка  и  её  связь  с  развитием  систем  дыхания  и  кровообращения. </w:t>
      </w:r>
    </w:p>
    <w:p w:rsidR="000A1764" w:rsidRPr="002E79E3" w:rsidRDefault="0095036B" w:rsidP="0095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i/>
          <w:sz w:val="20"/>
          <w:szCs w:val="20"/>
          <w:u w:val="single"/>
        </w:rPr>
        <w:t>2. Специальная  подготовка</w:t>
      </w:r>
      <w:r w:rsidRPr="002E79E3">
        <w:rPr>
          <w:rFonts w:ascii="Times New Roman" w:hAnsi="Times New Roman" w:cs="Times New Roman"/>
          <w:i/>
          <w:sz w:val="20"/>
          <w:szCs w:val="20"/>
        </w:rPr>
        <w:t>.</w:t>
      </w:r>
      <w:r w:rsidRPr="002E79E3">
        <w:rPr>
          <w:rFonts w:ascii="Times New Roman" w:hAnsi="Times New Roman" w:cs="Times New Roman"/>
          <w:sz w:val="20"/>
          <w:szCs w:val="20"/>
        </w:rPr>
        <w:t xml:space="preserve"> </w:t>
      </w:r>
      <w:r w:rsidR="000A1764" w:rsidRPr="002E79E3">
        <w:rPr>
          <w:rFonts w:ascii="Times New Roman" w:eastAsia="Calibri" w:hAnsi="Times New Roman" w:cs="Times New Roman"/>
          <w:sz w:val="20"/>
          <w:szCs w:val="20"/>
        </w:rPr>
        <w:t>Специальные подготовительные упражнения для баскетбола. Челночный бег. Рывки, ускорения с максимальной скоростью на различные отрезки лицом, боком, спиной к стартовой линии. Стойка игрока, перемещения в нападении и защите. Совершенствование рациональных исходных положений (остановок, стоек, поворотов) перед выполнением защитных и нападающих действий. Ведение  с изменением направления, скорости, высоты отскока мяча при сближении с соперником.</w:t>
      </w:r>
      <w:r w:rsidR="000A1764" w:rsidRPr="002E79E3">
        <w:rPr>
          <w:rFonts w:ascii="Times New Roman" w:hAnsi="Times New Roman" w:cs="Times New Roman"/>
          <w:sz w:val="20"/>
          <w:szCs w:val="20"/>
        </w:rPr>
        <w:t xml:space="preserve"> Челночное  ведение.  </w:t>
      </w:r>
      <w:r w:rsidR="000A1764" w:rsidRPr="002E79E3">
        <w:rPr>
          <w:rFonts w:ascii="Times New Roman" w:eastAsia="Calibri" w:hAnsi="Times New Roman" w:cs="Times New Roman"/>
          <w:sz w:val="20"/>
          <w:szCs w:val="20"/>
        </w:rPr>
        <w:t xml:space="preserve"> Ловля высоко летящих мячей в прыжке и после отскока от щита; передача мяча от головы. Ловля и передача мяча в движении.  Ловля и передача мяча с полу отскока; передача мяча одной рукой. Бросок мяча одной рукой и двумя от головы  с места с точек и в движении (ведение два шага бросок мяча в корзину) Дистанционные броски с заданных точек. Штрафной бросок. Зонная защита. Взаимодействие игроков защиты и нападения. Двусторонняя игра.</w:t>
      </w:r>
      <w:r w:rsidRPr="002E79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036B" w:rsidRDefault="0095036B" w:rsidP="0095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36B">
        <w:rPr>
          <w:rFonts w:ascii="Times New Roman" w:hAnsi="Times New Roman" w:cs="Times New Roman"/>
          <w:b/>
          <w:i/>
          <w:sz w:val="24"/>
          <w:szCs w:val="24"/>
          <w:u w:val="single"/>
        </w:rPr>
        <w:t>Волейбол</w:t>
      </w:r>
      <w:r w:rsidRPr="0095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41" w:rsidRPr="002E79E3" w:rsidRDefault="0095036B" w:rsidP="0095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i/>
          <w:sz w:val="20"/>
          <w:szCs w:val="20"/>
          <w:u w:val="single"/>
        </w:rPr>
        <w:t>1.Основы  знаний.</w:t>
      </w:r>
      <w:r w:rsidRPr="002E79E3">
        <w:rPr>
          <w:rFonts w:ascii="Times New Roman" w:hAnsi="Times New Roman" w:cs="Times New Roman"/>
          <w:sz w:val="20"/>
          <w:szCs w:val="20"/>
        </w:rPr>
        <w:t xml:space="preserve">  </w:t>
      </w:r>
      <w:r w:rsidR="00FB7541" w:rsidRPr="002E79E3">
        <w:rPr>
          <w:rFonts w:ascii="Times New Roman" w:hAnsi="Times New Roman" w:cs="Times New Roman"/>
          <w:sz w:val="20"/>
          <w:szCs w:val="20"/>
        </w:rPr>
        <w:t>Правила по предупреждению травматизма на занятиях волейболом</w:t>
      </w:r>
      <w:r w:rsidR="00FB7541" w:rsidRPr="002E79E3">
        <w:rPr>
          <w:sz w:val="20"/>
          <w:szCs w:val="20"/>
        </w:rPr>
        <w:t xml:space="preserve">. </w:t>
      </w:r>
      <w:r w:rsidRPr="002E79E3">
        <w:rPr>
          <w:rFonts w:ascii="Times New Roman" w:hAnsi="Times New Roman" w:cs="Times New Roman"/>
          <w:sz w:val="20"/>
          <w:szCs w:val="20"/>
        </w:rPr>
        <w:t xml:space="preserve">Приёмы  силовой  подготовки.  Основные  способы  регулирования  физической  нагрузки: по  скорости  и  продолжительности  выполнения  упражнений.                                                     </w:t>
      </w:r>
    </w:p>
    <w:p w:rsidR="0095036B" w:rsidRPr="002E79E3" w:rsidRDefault="0095036B" w:rsidP="0095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i/>
          <w:sz w:val="20"/>
          <w:szCs w:val="20"/>
          <w:u w:val="single"/>
        </w:rPr>
        <w:t>2.Специальная  подготовка.</w:t>
      </w:r>
      <w:r w:rsidRPr="002E79E3">
        <w:rPr>
          <w:rFonts w:ascii="Times New Roman" w:hAnsi="Times New Roman" w:cs="Times New Roman"/>
          <w:sz w:val="20"/>
          <w:szCs w:val="20"/>
        </w:rPr>
        <w:t xml:space="preserve">  </w:t>
      </w:r>
      <w:r w:rsidR="002E068C" w:rsidRPr="002E79E3">
        <w:rPr>
          <w:rFonts w:ascii="Times New Roman" w:eastAsia="Calibri" w:hAnsi="Times New Roman" w:cs="Times New Roman"/>
          <w:sz w:val="20"/>
          <w:szCs w:val="20"/>
        </w:rPr>
        <w:t xml:space="preserve">Строевые упражнения: </w:t>
      </w:r>
      <w:r w:rsidR="002E068C" w:rsidRPr="002E79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организующие команды и приёмы, перестроения на месте и в движении. </w:t>
      </w:r>
      <w:r w:rsidR="002E068C" w:rsidRPr="002E79E3">
        <w:rPr>
          <w:rFonts w:ascii="Times New Roman" w:eastAsia="Calibri" w:hAnsi="Times New Roman" w:cs="Times New Roman"/>
          <w:sz w:val="20"/>
          <w:szCs w:val="20"/>
        </w:rPr>
        <w:t xml:space="preserve">ОРУ без предметов на месте и в движении, с мячами, на гимнастической стенке. Специальные подготовительные упражнения для волейбола. Рациональные исходные положения перед выполнением защитных и нападающих действий (стоек волейболиста). Способы перемещения игрока; приставными шагами, двойным шагом, скачком. Бег и остановка прыжком или в два шага. Передачи мяча сверху двумя руками с места и в прыжке. Прием мяча сверху и снизу двумя руками. Прием мяча снизу одной рукой. Нижняя  прямая подача мяча. Верхняя прямая </w:t>
      </w:r>
      <w:r w:rsidR="002E068C" w:rsidRPr="002E79E3">
        <w:rPr>
          <w:rFonts w:ascii="Times New Roman" w:eastAsia="Calibri" w:hAnsi="Times New Roman" w:cs="Times New Roman"/>
          <w:sz w:val="20"/>
          <w:szCs w:val="20"/>
        </w:rPr>
        <w:lastRenderedPageBreak/>
        <w:t>подача мяча. Прямой нападающий удар. Одиночное блокирование нападающего удара. Блокирование двумя игроками. Тактические действия в нападении и защите. Учебная двусторонняя игра.</w:t>
      </w:r>
      <w:r w:rsidRPr="002E79E3">
        <w:rPr>
          <w:rFonts w:ascii="Times New Roman" w:hAnsi="Times New Roman" w:cs="Times New Roman"/>
          <w:sz w:val="20"/>
          <w:szCs w:val="20"/>
        </w:rPr>
        <w:t xml:space="preserve"> Подвижные  игры. </w:t>
      </w:r>
    </w:p>
    <w:p w:rsidR="0095036B" w:rsidRDefault="0095036B" w:rsidP="0095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3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Футбол </w:t>
      </w:r>
      <w:r w:rsidRPr="0095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36B" w:rsidRPr="002E79E3" w:rsidRDefault="0095036B" w:rsidP="0095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i/>
          <w:sz w:val="20"/>
          <w:szCs w:val="20"/>
          <w:u w:val="single"/>
        </w:rPr>
        <w:t>1.Основы  знаний</w:t>
      </w:r>
      <w:r w:rsidRPr="002E79E3">
        <w:rPr>
          <w:rFonts w:ascii="Times New Roman" w:hAnsi="Times New Roman" w:cs="Times New Roman"/>
          <w:sz w:val="20"/>
          <w:szCs w:val="20"/>
        </w:rPr>
        <w:t xml:space="preserve">.   </w:t>
      </w:r>
      <w:r w:rsidR="00FB7541" w:rsidRPr="002E79E3">
        <w:rPr>
          <w:rFonts w:ascii="Times New Roman" w:hAnsi="Times New Roman" w:cs="Times New Roman"/>
          <w:sz w:val="20"/>
          <w:szCs w:val="20"/>
        </w:rPr>
        <w:t>Правила по предупреждению травматизма на занятиях футболом</w:t>
      </w:r>
      <w:r w:rsidR="00FB7541" w:rsidRPr="002E79E3">
        <w:rPr>
          <w:sz w:val="20"/>
          <w:szCs w:val="20"/>
        </w:rPr>
        <w:t xml:space="preserve">. </w:t>
      </w:r>
      <w:r w:rsidRPr="002E79E3">
        <w:rPr>
          <w:rFonts w:ascii="Times New Roman" w:hAnsi="Times New Roman" w:cs="Times New Roman"/>
          <w:sz w:val="20"/>
          <w:szCs w:val="20"/>
        </w:rPr>
        <w:t xml:space="preserve">Правила игры в футбол. Роль команды и значение взаимопонимания для игры. Роль капитана команды, его права и обязанности.  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  Планирование спортивной тренировки. Методы развития спортивной работоспособности футболистов.  Виды соревнований. Система розыгрыша. Правила соревнований, их организация и проведение.  </w:t>
      </w:r>
    </w:p>
    <w:p w:rsidR="0095036B" w:rsidRPr="002E79E3" w:rsidRDefault="0095036B" w:rsidP="0095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i/>
          <w:sz w:val="20"/>
          <w:szCs w:val="20"/>
          <w:u w:val="single"/>
        </w:rPr>
        <w:t>2.Специальная  подготовка</w:t>
      </w:r>
      <w:r w:rsidR="00390712" w:rsidRPr="002E79E3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r w:rsidRPr="002E79E3">
        <w:rPr>
          <w:rFonts w:ascii="Times New Roman" w:hAnsi="Times New Roman" w:cs="Times New Roman"/>
          <w:sz w:val="20"/>
          <w:szCs w:val="20"/>
        </w:rPr>
        <w:t xml:space="preserve"> Упражнения для развития силы. </w:t>
      </w:r>
      <w:r w:rsidR="00390712" w:rsidRPr="002E79E3">
        <w:rPr>
          <w:rFonts w:ascii="Times New Roman" w:hAnsi="Times New Roman" w:cs="Times New Roman"/>
          <w:sz w:val="20"/>
          <w:szCs w:val="20"/>
        </w:rPr>
        <w:t xml:space="preserve">Бег на 200, 400, 500, 800, 1500 м. </w:t>
      </w:r>
      <w:r w:rsidRPr="002E79E3">
        <w:rPr>
          <w:rFonts w:ascii="Times New Roman" w:hAnsi="Times New Roman" w:cs="Times New Roman"/>
          <w:sz w:val="20"/>
          <w:szCs w:val="20"/>
        </w:rPr>
        <w:t xml:space="preserve">Удары по футбольному мячу ногами и головой на дальность. Вбрасывание футбольного и набивного мяча на дальность. Толчки плечом партнера. Борьба за мяч.  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</w:t>
      </w:r>
      <w:proofErr w:type="gramStart"/>
      <w:r w:rsidRPr="002E79E3">
        <w:rPr>
          <w:rFonts w:ascii="Times New Roman" w:hAnsi="Times New Roman" w:cs="Times New Roman"/>
          <w:sz w:val="20"/>
          <w:szCs w:val="20"/>
        </w:rPr>
        <w:t>набивного</w:t>
      </w:r>
      <w:proofErr w:type="gramEnd"/>
      <w:r w:rsidRPr="002E79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036B" w:rsidRPr="002E79E3" w:rsidRDefault="0095036B" w:rsidP="0095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  Упражнения для развития быстроты. </w:t>
      </w:r>
      <w:proofErr w:type="gramStart"/>
      <w:r w:rsidRPr="002E79E3">
        <w:rPr>
          <w:rFonts w:ascii="Times New Roman" w:hAnsi="Times New Roman" w:cs="Times New Roman"/>
          <w:sz w:val="20"/>
          <w:szCs w:val="20"/>
        </w:rPr>
        <w:t>Повторное</w:t>
      </w:r>
      <w:proofErr w:type="gramEnd"/>
      <w:r w:rsidRPr="002E7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9E3">
        <w:rPr>
          <w:rFonts w:ascii="Times New Roman" w:hAnsi="Times New Roman" w:cs="Times New Roman"/>
          <w:sz w:val="20"/>
          <w:szCs w:val="20"/>
        </w:rPr>
        <w:t>пробегание</w:t>
      </w:r>
      <w:proofErr w:type="spellEnd"/>
      <w:r w:rsidRPr="002E79E3">
        <w:rPr>
          <w:rFonts w:ascii="Times New Roman" w:hAnsi="Times New Roman" w:cs="Times New Roman"/>
          <w:sz w:val="20"/>
          <w:szCs w:val="20"/>
        </w:rPr>
        <w:t xml:space="preserve">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  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  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</w:t>
      </w:r>
      <w:proofErr w:type="gramStart"/>
      <w:r w:rsidRPr="002E79E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E79E3">
        <w:rPr>
          <w:rFonts w:ascii="Times New Roman" w:hAnsi="Times New Roman" w:cs="Times New Roman"/>
          <w:sz w:val="20"/>
          <w:szCs w:val="20"/>
        </w:rPr>
        <w:t xml:space="preserve"> 3 – 10 мин.  Упражнения для формирования умения двигаться без мяча.  Бег: обычный, спиной вперед; </w:t>
      </w:r>
      <w:proofErr w:type="spellStart"/>
      <w:r w:rsidRPr="002E79E3">
        <w:rPr>
          <w:rFonts w:ascii="Times New Roman" w:hAnsi="Times New Roman" w:cs="Times New Roman"/>
          <w:sz w:val="20"/>
          <w:szCs w:val="20"/>
        </w:rPr>
        <w:t>скрестным</w:t>
      </w:r>
      <w:r w:rsidR="00FE7709" w:rsidRPr="002E79E3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2E79E3">
        <w:rPr>
          <w:rFonts w:ascii="Times New Roman" w:hAnsi="Times New Roman" w:cs="Times New Roman"/>
          <w:sz w:val="20"/>
          <w:szCs w:val="20"/>
        </w:rPr>
        <w:t xml:space="preserve"> и приставным</w:t>
      </w:r>
      <w:r w:rsidR="00FE7709" w:rsidRPr="002E79E3">
        <w:rPr>
          <w:rFonts w:ascii="Times New Roman" w:hAnsi="Times New Roman" w:cs="Times New Roman"/>
          <w:sz w:val="20"/>
          <w:szCs w:val="20"/>
        </w:rPr>
        <w:t>и шага</w:t>
      </w:r>
      <w:r w:rsidRPr="002E79E3">
        <w:rPr>
          <w:rFonts w:ascii="Times New Roman" w:hAnsi="Times New Roman" w:cs="Times New Roman"/>
          <w:sz w:val="20"/>
          <w:szCs w:val="20"/>
        </w:rPr>
        <w:t>м</w:t>
      </w:r>
      <w:r w:rsidR="00FE7709" w:rsidRPr="002E79E3">
        <w:rPr>
          <w:rFonts w:ascii="Times New Roman" w:hAnsi="Times New Roman" w:cs="Times New Roman"/>
          <w:sz w:val="20"/>
          <w:szCs w:val="20"/>
        </w:rPr>
        <w:t>и</w:t>
      </w:r>
      <w:r w:rsidRPr="002E79E3">
        <w:rPr>
          <w:rFonts w:ascii="Times New Roman" w:hAnsi="Times New Roman" w:cs="Times New Roman"/>
          <w:sz w:val="20"/>
          <w:szCs w:val="20"/>
        </w:rPr>
        <w:t xml:space="preserve">, изменяя ритм за счет различной длины шагов и скорости движения. Цикличный бег (с поворотным скачком на одной ноге). </w:t>
      </w:r>
      <w:proofErr w:type="gramStart"/>
      <w:r w:rsidRPr="002E79E3">
        <w:rPr>
          <w:rFonts w:ascii="Times New Roman" w:hAnsi="Times New Roman" w:cs="Times New Roman"/>
          <w:sz w:val="20"/>
          <w:szCs w:val="20"/>
        </w:rPr>
        <w:t>Прыжки: вверх, верх – вперед, вверх – назад, вверх – вправо, вверх – влево, толчком двух ног с места и толчком на одной и двух ногах с разбега.</w:t>
      </w:r>
      <w:proofErr w:type="gramEnd"/>
      <w:r w:rsidRPr="002E79E3">
        <w:rPr>
          <w:rFonts w:ascii="Times New Roman" w:hAnsi="Times New Roman" w:cs="Times New Roman"/>
          <w:sz w:val="20"/>
          <w:szCs w:val="20"/>
        </w:rPr>
        <w:t xml:space="preserve"> Для вратарей: прыжки в сторону с падением перекатом. </w:t>
      </w:r>
      <w:proofErr w:type="gramStart"/>
      <w:r w:rsidRPr="002E79E3">
        <w:rPr>
          <w:rFonts w:ascii="Times New Roman" w:hAnsi="Times New Roman" w:cs="Times New Roman"/>
          <w:sz w:val="20"/>
          <w:szCs w:val="20"/>
        </w:rPr>
        <w:t>Повороты</w:t>
      </w:r>
      <w:proofErr w:type="gramEnd"/>
      <w:r w:rsidRPr="002E79E3">
        <w:rPr>
          <w:rFonts w:ascii="Times New Roman" w:hAnsi="Times New Roman" w:cs="Times New Roman"/>
          <w:sz w:val="20"/>
          <w:szCs w:val="20"/>
        </w:rPr>
        <w:t xml:space="preserve"> во время бега переступая и на одной ноге. Остановки во время бега – выпадом, прыжком, переступанием. </w:t>
      </w:r>
    </w:p>
    <w:p w:rsidR="0039784E" w:rsidRPr="0039784E" w:rsidRDefault="0039784E" w:rsidP="0039784E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8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Материально-техническое обеспечение.</w:t>
      </w:r>
    </w:p>
    <w:p w:rsidR="0039784E" w:rsidRPr="002E79E3" w:rsidRDefault="0039784E" w:rsidP="003978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79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Подбор оборудования для занятий определяется задачами программы. Количество инвентаря определяется из расчёта активного участия всех детей в процессе занятий.</w:t>
      </w:r>
      <w:r w:rsidRPr="002E79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39784E" w:rsidRPr="002E79E3" w:rsidRDefault="0039784E" w:rsidP="00397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9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1. Щит с кольцом                                     4 штуки</w:t>
      </w:r>
    </w:p>
    <w:p w:rsidR="0039784E" w:rsidRPr="002E79E3" w:rsidRDefault="0039784E" w:rsidP="00397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9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2. Гимнастическая стенка                       20 пролетов</w:t>
      </w:r>
    </w:p>
    <w:p w:rsidR="0039784E" w:rsidRPr="002E79E3" w:rsidRDefault="0039784E" w:rsidP="00397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9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3. Гимнастические маты                         10 штук</w:t>
      </w:r>
    </w:p>
    <w:p w:rsidR="0039784E" w:rsidRPr="002E79E3" w:rsidRDefault="0039784E" w:rsidP="00397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9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4. Скакалки                                               20 штук</w:t>
      </w:r>
    </w:p>
    <w:p w:rsidR="0095036B" w:rsidRPr="002E79E3" w:rsidRDefault="0039784E" w:rsidP="00950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9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5. Мячи баскетбольные № 5; 7               20 штук</w:t>
      </w:r>
    </w:p>
    <w:p w:rsidR="00390712" w:rsidRPr="002E79E3" w:rsidRDefault="00390712" w:rsidP="00874D85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9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874D85" w:rsidRPr="002E79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E79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="00874D85" w:rsidRPr="002E79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Мячи волейбольные</w:t>
      </w:r>
      <w:r w:rsidR="00874D85" w:rsidRPr="002E79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20 штук</w:t>
      </w:r>
    </w:p>
    <w:p w:rsidR="0095036B" w:rsidRPr="002E79E3" w:rsidRDefault="00874D85" w:rsidP="00874D85">
      <w:pPr>
        <w:tabs>
          <w:tab w:val="left" w:pos="435"/>
          <w:tab w:val="left" w:pos="40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b/>
          <w:sz w:val="20"/>
          <w:szCs w:val="20"/>
        </w:rPr>
        <w:t xml:space="preserve">     7. </w:t>
      </w:r>
      <w:r w:rsidRPr="002E79E3">
        <w:rPr>
          <w:rFonts w:ascii="Times New Roman" w:hAnsi="Times New Roman" w:cs="Times New Roman"/>
          <w:sz w:val="20"/>
          <w:szCs w:val="20"/>
        </w:rPr>
        <w:t>Сетка волейбольная</w:t>
      </w:r>
      <w:r w:rsidRPr="002E79E3">
        <w:rPr>
          <w:rFonts w:ascii="Times New Roman" w:hAnsi="Times New Roman" w:cs="Times New Roman"/>
          <w:sz w:val="20"/>
          <w:szCs w:val="20"/>
        </w:rPr>
        <w:tab/>
        <w:t>1 штука</w:t>
      </w:r>
    </w:p>
    <w:p w:rsidR="00874D85" w:rsidRPr="002E79E3" w:rsidRDefault="00874D85" w:rsidP="00874D85">
      <w:pPr>
        <w:tabs>
          <w:tab w:val="left" w:pos="435"/>
          <w:tab w:val="left" w:pos="40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      8.Мячи футбольные                                 20 штук</w:t>
      </w:r>
    </w:p>
    <w:p w:rsidR="00727D3E" w:rsidRPr="0095036B" w:rsidRDefault="00727D3E" w:rsidP="00727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36B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</w:p>
    <w:p w:rsidR="00727D3E" w:rsidRPr="002E79E3" w:rsidRDefault="00727D3E" w:rsidP="00727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1. Внеурочная деятельность учащихся. Волейбол: пособие для учителей и методистов/</w:t>
      </w:r>
      <w:r w:rsidR="004C4C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9E3">
        <w:rPr>
          <w:rFonts w:ascii="Times New Roman" w:hAnsi="Times New Roman" w:cs="Times New Roman"/>
          <w:sz w:val="20"/>
          <w:szCs w:val="20"/>
        </w:rPr>
        <w:t>Г.А.Колодиницкий</w:t>
      </w:r>
      <w:proofErr w:type="spellEnd"/>
      <w:r w:rsidRPr="002E79E3">
        <w:rPr>
          <w:rFonts w:ascii="Times New Roman" w:hAnsi="Times New Roman" w:cs="Times New Roman"/>
          <w:sz w:val="20"/>
          <w:szCs w:val="20"/>
        </w:rPr>
        <w:t>, В.С. Кузнецов, М.В. Маслов.- М.: Просвещение, 2011.-77с.: ил.- (Работаем по новым стандартам).</w:t>
      </w:r>
    </w:p>
    <w:p w:rsidR="00727D3E" w:rsidRPr="002E79E3" w:rsidRDefault="00727D3E" w:rsidP="00727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 2. Волейбол: Примерная программа спортивной подготовки для детско</w:t>
      </w:r>
      <w:r w:rsidR="004C4C6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2E79E3">
        <w:rPr>
          <w:rFonts w:ascii="Times New Roman" w:hAnsi="Times New Roman" w:cs="Times New Roman"/>
          <w:sz w:val="20"/>
          <w:szCs w:val="20"/>
        </w:rPr>
        <w:t xml:space="preserve">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[Текст].- М.: Советский спорт. 2005.-112с. </w:t>
      </w:r>
    </w:p>
    <w:p w:rsidR="00727D3E" w:rsidRPr="002E79E3" w:rsidRDefault="00727D3E" w:rsidP="00727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3. Примерные программы по учебным предметам.  Физическая культура. 5-9 классы: проект.- 3-е изд.- М.: Просвещение, 2011.-61с</w:t>
      </w:r>
      <w:proofErr w:type="gramStart"/>
      <w:r w:rsidRPr="002E79E3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2E79E3">
        <w:rPr>
          <w:rFonts w:ascii="Times New Roman" w:hAnsi="Times New Roman" w:cs="Times New Roman"/>
          <w:sz w:val="20"/>
          <w:szCs w:val="20"/>
        </w:rPr>
        <w:t xml:space="preserve">(Стандарты второго поколения). </w:t>
      </w:r>
    </w:p>
    <w:p w:rsidR="00727D3E" w:rsidRPr="002E79E3" w:rsidRDefault="00727D3E" w:rsidP="00727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4. Справочник учителя физической культуры/авт.-сост. П.А. Киселев, С.Б. </w:t>
      </w:r>
      <w:proofErr w:type="spellStart"/>
      <w:r w:rsidRPr="002E79E3">
        <w:rPr>
          <w:rFonts w:ascii="Times New Roman" w:hAnsi="Times New Roman" w:cs="Times New Roman"/>
          <w:sz w:val="20"/>
          <w:szCs w:val="20"/>
        </w:rPr>
        <w:t>Кисилева</w:t>
      </w:r>
      <w:proofErr w:type="spellEnd"/>
      <w:r w:rsidRPr="002E79E3">
        <w:rPr>
          <w:rFonts w:ascii="Times New Roman" w:hAnsi="Times New Roman" w:cs="Times New Roman"/>
          <w:sz w:val="20"/>
          <w:szCs w:val="20"/>
        </w:rPr>
        <w:t xml:space="preserve">.- Волгоград: Учитель, 2011.- 251с. </w:t>
      </w:r>
    </w:p>
    <w:p w:rsidR="002E79E3" w:rsidRDefault="002E79E3" w:rsidP="00727D3E">
      <w:pPr>
        <w:tabs>
          <w:tab w:val="left" w:pos="435"/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E79E3" w:rsidRDefault="002E79E3" w:rsidP="00727D3E">
      <w:pPr>
        <w:tabs>
          <w:tab w:val="left" w:pos="435"/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E79E3" w:rsidRDefault="002E79E3" w:rsidP="00727D3E">
      <w:pPr>
        <w:tabs>
          <w:tab w:val="left" w:pos="435"/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E79E3" w:rsidRDefault="002E79E3" w:rsidP="00727D3E">
      <w:pPr>
        <w:tabs>
          <w:tab w:val="left" w:pos="435"/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27D3E" w:rsidRPr="00727D3E" w:rsidRDefault="00727D3E" w:rsidP="00727D3E">
      <w:pPr>
        <w:tabs>
          <w:tab w:val="left" w:pos="435"/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27D3E">
        <w:rPr>
          <w:rFonts w:ascii="Times New Roman" w:hAnsi="Times New Roman" w:cs="Times New Roman"/>
          <w:b/>
          <w:u w:val="single"/>
        </w:rPr>
        <w:lastRenderedPageBreak/>
        <w:t>Программное распределение материала по разделам</w:t>
      </w:r>
    </w:p>
    <w:p w:rsidR="00727D3E" w:rsidRDefault="00727D3E" w:rsidP="00874D85">
      <w:pPr>
        <w:tabs>
          <w:tab w:val="left" w:pos="435"/>
          <w:tab w:val="left" w:pos="403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564"/>
        <w:gridCol w:w="2658"/>
      </w:tblGrid>
      <w:tr w:rsidR="00727D3E" w:rsidTr="006A39CB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27D3E" w:rsidRPr="00727D3E" w:rsidRDefault="00AF63F3" w:rsidP="00874D85">
            <w:pPr>
              <w:tabs>
                <w:tab w:val="left" w:pos="435"/>
                <w:tab w:val="left" w:pos="4035"/>
              </w:tabs>
              <w:rPr>
                <w:rFonts w:ascii="Times New Roman" w:hAnsi="Times New Roman" w:cs="Times New Roman"/>
                <w:b/>
              </w:rPr>
            </w:pPr>
            <w:r w:rsidRPr="00AF63F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F63F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63F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27D3E" w:rsidRPr="00727D3E" w:rsidRDefault="00AF63F3" w:rsidP="00AF63F3">
            <w:pPr>
              <w:tabs>
                <w:tab w:val="left" w:pos="435"/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программы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27D3E" w:rsidRPr="00727D3E" w:rsidRDefault="00AF63F3" w:rsidP="00874D85">
            <w:pPr>
              <w:tabs>
                <w:tab w:val="left" w:pos="435"/>
                <w:tab w:val="left" w:pos="40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727D3E" w:rsidTr="006A39CB"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727D3E" w:rsidRPr="00727D3E" w:rsidRDefault="00AF63F3" w:rsidP="00874D85">
            <w:pPr>
              <w:tabs>
                <w:tab w:val="left" w:pos="435"/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55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7D3E" w:rsidRPr="00727D3E" w:rsidRDefault="00AF63F3" w:rsidP="00874D85">
            <w:pPr>
              <w:tabs>
                <w:tab w:val="left" w:pos="435"/>
                <w:tab w:val="left" w:pos="4035"/>
              </w:tabs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А С К Е Т Б О Л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727D3E" w:rsidRDefault="00AF63F3" w:rsidP="00FA41FB">
            <w:pPr>
              <w:tabs>
                <w:tab w:val="left" w:pos="435"/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часа</w:t>
            </w:r>
          </w:p>
        </w:tc>
      </w:tr>
      <w:tr w:rsidR="00727D3E" w:rsidTr="006A39CB"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727D3E" w:rsidRPr="00727D3E" w:rsidRDefault="00AF63F3" w:rsidP="00874D85">
            <w:pPr>
              <w:tabs>
                <w:tab w:val="left" w:pos="435"/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5564" w:type="dxa"/>
            <w:tcBorders>
              <w:left w:val="double" w:sz="4" w:space="0" w:color="auto"/>
              <w:right w:val="double" w:sz="4" w:space="0" w:color="auto"/>
            </w:tcBorders>
          </w:tcPr>
          <w:p w:rsidR="00727D3E" w:rsidRPr="00727D3E" w:rsidRDefault="00AF63F3" w:rsidP="00874D85">
            <w:pPr>
              <w:tabs>
                <w:tab w:val="left" w:pos="435"/>
                <w:tab w:val="left" w:pos="403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О Л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Е Й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Б О Л</w:t>
            </w:r>
          </w:p>
        </w:tc>
        <w:tc>
          <w:tcPr>
            <w:tcW w:w="2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727D3E" w:rsidRDefault="00FA41FB" w:rsidP="00FA41FB">
            <w:pPr>
              <w:tabs>
                <w:tab w:val="left" w:pos="435"/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F63F3">
              <w:rPr>
                <w:rFonts w:ascii="Times New Roman" w:hAnsi="Times New Roman" w:cs="Times New Roman"/>
                <w:b/>
              </w:rPr>
              <w:t>26 часов</w:t>
            </w:r>
          </w:p>
        </w:tc>
      </w:tr>
      <w:tr w:rsidR="00727D3E" w:rsidTr="006A39CB"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727D3E" w:rsidRPr="00727D3E" w:rsidRDefault="00AF63F3" w:rsidP="00874D85">
            <w:pPr>
              <w:tabs>
                <w:tab w:val="left" w:pos="435"/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5564" w:type="dxa"/>
            <w:tcBorders>
              <w:left w:val="double" w:sz="4" w:space="0" w:color="auto"/>
              <w:right w:val="double" w:sz="4" w:space="0" w:color="auto"/>
            </w:tcBorders>
          </w:tcPr>
          <w:p w:rsidR="00727D3E" w:rsidRPr="00727D3E" w:rsidRDefault="00AF63F3" w:rsidP="00874D85">
            <w:pPr>
              <w:tabs>
                <w:tab w:val="left" w:pos="435"/>
                <w:tab w:val="left" w:pos="403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 И Н И – Ф У Т Б О Л</w:t>
            </w:r>
          </w:p>
        </w:tc>
        <w:tc>
          <w:tcPr>
            <w:tcW w:w="2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727D3E" w:rsidRDefault="00AF63F3" w:rsidP="00FA41FB">
            <w:pPr>
              <w:tabs>
                <w:tab w:val="left" w:pos="435"/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часа</w:t>
            </w:r>
          </w:p>
        </w:tc>
      </w:tr>
      <w:tr w:rsidR="00727D3E" w:rsidTr="006A39CB"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727D3E" w:rsidRPr="00727D3E" w:rsidRDefault="00AF63F3" w:rsidP="00874D85">
            <w:pPr>
              <w:tabs>
                <w:tab w:val="left" w:pos="435"/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D3E" w:rsidRPr="00727D3E" w:rsidRDefault="00FA41FB" w:rsidP="00FA41FB">
            <w:pPr>
              <w:tabs>
                <w:tab w:val="left" w:pos="435"/>
                <w:tab w:val="left" w:pos="4035"/>
              </w:tabs>
              <w:ind w:firstLine="7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 Т О Г О:</w:t>
            </w:r>
          </w:p>
        </w:tc>
        <w:tc>
          <w:tcPr>
            <w:tcW w:w="26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727D3E" w:rsidRDefault="00FA41FB" w:rsidP="00FA41FB">
            <w:pPr>
              <w:tabs>
                <w:tab w:val="left" w:pos="435"/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 часа</w:t>
            </w:r>
          </w:p>
        </w:tc>
      </w:tr>
    </w:tbl>
    <w:p w:rsidR="00727D3E" w:rsidRDefault="00727D3E" w:rsidP="00874D85">
      <w:pPr>
        <w:tabs>
          <w:tab w:val="left" w:pos="435"/>
          <w:tab w:val="left" w:pos="40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27D3E" w:rsidRPr="00874D85" w:rsidRDefault="00727D3E" w:rsidP="00874D85">
      <w:pPr>
        <w:tabs>
          <w:tab w:val="left" w:pos="435"/>
          <w:tab w:val="left" w:pos="40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E7709" w:rsidRDefault="00FE7709" w:rsidP="005A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CA" w:rsidRDefault="00582556" w:rsidP="005A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56">
        <w:rPr>
          <w:rFonts w:ascii="Times New Roman" w:hAnsi="Times New Roman" w:cs="Times New Roman"/>
          <w:b/>
          <w:sz w:val="24"/>
          <w:szCs w:val="24"/>
        </w:rPr>
        <w:t>Нормативы по физической и технической подготовке</w:t>
      </w:r>
    </w:p>
    <w:p w:rsidR="0039784E" w:rsidRPr="0039784E" w:rsidRDefault="0039784E" w:rsidP="005A72CA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78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Физическая подготовленность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993"/>
        <w:gridCol w:w="992"/>
      </w:tblGrid>
      <w:tr w:rsidR="000A1764" w:rsidRPr="0039784E" w:rsidTr="005A72CA">
        <w:trPr>
          <w:trHeight w:val="31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</w:tcPr>
          <w:p w:rsidR="000A1764" w:rsidRPr="0039784E" w:rsidRDefault="000A1764" w:rsidP="0039784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7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97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</w:tcPr>
          <w:p w:rsidR="000A1764" w:rsidRPr="0039784E" w:rsidRDefault="000A1764" w:rsidP="000A1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требований (виды испытаний)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</w:tcPr>
          <w:p w:rsidR="000A1764" w:rsidRPr="0072775C" w:rsidRDefault="000A1764" w:rsidP="0039784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</w:tcPr>
          <w:p w:rsidR="000A1764" w:rsidRPr="0072775C" w:rsidRDefault="000A1764" w:rsidP="0039784E">
            <w:pPr>
              <w:spacing w:after="0"/>
              <w:ind w:right="-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Девочки</w:t>
            </w:r>
          </w:p>
        </w:tc>
      </w:tr>
      <w:tr w:rsidR="0039784E" w:rsidRPr="002E79E3" w:rsidTr="005A72CA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Бег 60м с высокого старта (с)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39784E" w:rsidRPr="002E79E3" w:rsidRDefault="00390712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39784E" w:rsidRPr="002E79E3" w:rsidRDefault="00390712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</w:tr>
      <w:tr w:rsidR="0039784E" w:rsidRPr="002E79E3" w:rsidTr="005A72CA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Поднимание и опускание туловища за 30сек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39784E" w:rsidRPr="002E79E3" w:rsidRDefault="00390712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39784E" w:rsidRPr="002E79E3" w:rsidRDefault="00390712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9784E" w:rsidRPr="002E79E3" w:rsidTr="005A72CA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Сгибание и разгибание рук в упоре лежа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39784E" w:rsidRPr="002E79E3" w:rsidRDefault="00390712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9784E" w:rsidRPr="002E79E3" w:rsidTr="005A72CA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Прыжок в верх с места (</w:t>
            </w:r>
            <w:proofErr w:type="gramStart"/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9784E" w:rsidRPr="002E79E3" w:rsidTr="005A72CA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72775C" w:rsidP="0039784E">
            <w:pPr>
              <w:tabs>
                <w:tab w:val="center" w:pos="459"/>
                <w:tab w:val="left" w:pos="96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9784E" w:rsidRPr="002E79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 (</w:t>
            </w:r>
            <w:proofErr w:type="gramStart"/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E79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39784E" w:rsidRPr="002E79E3" w:rsidRDefault="00390712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39784E" w:rsidRPr="002E79E3" w:rsidRDefault="00390712" w:rsidP="0039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39784E" w:rsidRPr="002E79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9784E" w:rsidRPr="002E79E3" w:rsidTr="005A72CA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0712" w:rsidP="0039784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Челночный бег 3*10м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39784E" w:rsidRPr="002E79E3" w:rsidRDefault="0039784E" w:rsidP="0039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 xml:space="preserve">8.9               </w:t>
            </w:r>
          </w:p>
        </w:tc>
      </w:tr>
      <w:tr w:rsidR="00390712" w:rsidRPr="002E79E3" w:rsidTr="005A72CA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712" w:rsidRPr="002E79E3" w:rsidRDefault="0072775C" w:rsidP="0039784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712" w:rsidRPr="002E79E3" w:rsidRDefault="0072775C" w:rsidP="0039784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Бег 30м с ведением мяча (сек)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390712" w:rsidRPr="002E79E3" w:rsidRDefault="0072775C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390712" w:rsidRPr="002E79E3" w:rsidRDefault="0072775C" w:rsidP="0039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</w:tr>
      <w:tr w:rsidR="00390712" w:rsidRPr="002E79E3" w:rsidTr="005A72CA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712" w:rsidRPr="002E79E3" w:rsidRDefault="0072775C" w:rsidP="0039784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712" w:rsidRPr="002E79E3" w:rsidRDefault="0072775C" w:rsidP="0039784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Удар по мячу на дальность - сумма ударов правой и левой ногой (м)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390712" w:rsidRPr="002E79E3" w:rsidRDefault="0072775C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390712" w:rsidRPr="002E79E3" w:rsidRDefault="0072775C" w:rsidP="0039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90712" w:rsidRPr="002E79E3" w:rsidTr="005A72CA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712" w:rsidRPr="002E79E3" w:rsidRDefault="0072775C" w:rsidP="0039784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712" w:rsidRPr="002E79E3" w:rsidRDefault="0072775C" w:rsidP="0039784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Удар по мячу ногой на точность (число попаданий)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390712" w:rsidRPr="002E79E3" w:rsidRDefault="0072775C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390712" w:rsidRPr="002E79E3" w:rsidRDefault="0072775C" w:rsidP="0039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775C" w:rsidRPr="002E79E3" w:rsidTr="005A72CA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75C" w:rsidRPr="002E79E3" w:rsidRDefault="0072775C" w:rsidP="0039784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75C" w:rsidRPr="002E79E3" w:rsidRDefault="0072775C" w:rsidP="0039784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Бросок мяча на дальность (м)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72775C" w:rsidRPr="002E79E3" w:rsidRDefault="0072775C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72775C" w:rsidRPr="002E79E3" w:rsidRDefault="0072775C" w:rsidP="0039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p w:rsidR="000A1764" w:rsidRPr="002E79E3" w:rsidRDefault="000A1764" w:rsidP="0039784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A1764" w:rsidRDefault="000A1764" w:rsidP="0039784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764" w:rsidRDefault="000A1764" w:rsidP="0039784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764" w:rsidRDefault="000A1764" w:rsidP="0039784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784E" w:rsidRPr="0039784E" w:rsidRDefault="0039784E" w:rsidP="0039784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8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Техническая подготовленность</w:t>
      </w:r>
      <w:r w:rsidRPr="00397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9784E" w:rsidRPr="0039784E" w:rsidRDefault="0039784E" w:rsidP="0039784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505"/>
        <w:gridCol w:w="1559"/>
      </w:tblGrid>
      <w:tr w:rsidR="0039784E" w:rsidRPr="0039784E" w:rsidTr="005A72CA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</w:tcPr>
          <w:p w:rsidR="0039784E" w:rsidRPr="0039784E" w:rsidRDefault="0039784E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7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97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</w:tcPr>
          <w:p w:rsidR="0039784E" w:rsidRPr="0039784E" w:rsidRDefault="0039784E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требований (виды испытаний)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</w:tcPr>
          <w:p w:rsidR="0039784E" w:rsidRPr="0039784E" w:rsidRDefault="0039784E" w:rsidP="0039784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Показатель</w:t>
            </w:r>
          </w:p>
        </w:tc>
      </w:tr>
      <w:tr w:rsidR="0039784E" w:rsidRPr="0039784E" w:rsidTr="005A72CA"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Передвижения в защитной стойке 6 *5 м (сек)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</w:t>
            </w:r>
          </w:p>
        </w:tc>
      </w:tr>
      <w:tr w:rsidR="0039784E" w:rsidRPr="0039784E" w:rsidTr="005A72CA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выполнения  </w:t>
            </w:r>
            <w:proofErr w:type="spellStart"/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щтрафного</w:t>
            </w:r>
            <w:proofErr w:type="spellEnd"/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 xml:space="preserve"> броска из 30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9784E" w:rsidRPr="0039784E" w:rsidTr="005A72CA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 xml:space="preserve">2-х </w:t>
            </w:r>
            <w:proofErr w:type="spellStart"/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>шажная</w:t>
            </w:r>
            <w:proofErr w:type="spellEnd"/>
            <w:r w:rsidRPr="002E79E3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броска без сопротивления 10 справа, 10 слева (раз)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84E" w:rsidRPr="002E79E3" w:rsidRDefault="0039784E" w:rsidP="0039784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6/6</w:t>
            </w:r>
          </w:p>
        </w:tc>
      </w:tr>
    </w:tbl>
    <w:p w:rsidR="0039784E" w:rsidRPr="0039784E" w:rsidRDefault="0039784E" w:rsidP="0039784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84E" w:rsidRPr="0039784E" w:rsidRDefault="0039784E" w:rsidP="0039784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879" w:rsidRPr="0095036B" w:rsidRDefault="00394879" w:rsidP="00394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36B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</w:p>
    <w:p w:rsidR="00394879" w:rsidRPr="002E79E3" w:rsidRDefault="00394879" w:rsidP="0039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1. Внеурочная деятельность учащихся. Волейбол: пособие для учителей и методистов/</w:t>
      </w:r>
      <w:proofErr w:type="spellStart"/>
      <w:r w:rsidRPr="002E79E3">
        <w:rPr>
          <w:rFonts w:ascii="Times New Roman" w:hAnsi="Times New Roman" w:cs="Times New Roman"/>
          <w:sz w:val="20"/>
          <w:szCs w:val="20"/>
        </w:rPr>
        <w:t>Г.А.Колодиницкий</w:t>
      </w:r>
      <w:proofErr w:type="spellEnd"/>
      <w:r w:rsidRPr="002E79E3">
        <w:rPr>
          <w:rFonts w:ascii="Times New Roman" w:hAnsi="Times New Roman" w:cs="Times New Roman"/>
          <w:sz w:val="20"/>
          <w:szCs w:val="20"/>
        </w:rPr>
        <w:t>, В.С. Кузнецов, М.В. Маслов.- М.: Просвещение, 2011.-77с.: ил.- (Работаем по новым стандартам).</w:t>
      </w:r>
    </w:p>
    <w:p w:rsidR="00394879" w:rsidRPr="002E79E3" w:rsidRDefault="00394879" w:rsidP="0039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 2. Волейбол: Примерная программа спортивной подготовки для </w:t>
      </w:r>
      <w:proofErr w:type="spellStart"/>
      <w:r w:rsidRPr="002E79E3">
        <w:rPr>
          <w:rFonts w:ascii="Times New Roman" w:hAnsi="Times New Roman" w:cs="Times New Roman"/>
          <w:sz w:val="20"/>
          <w:szCs w:val="20"/>
        </w:rPr>
        <w:t>детскоюношеских</w:t>
      </w:r>
      <w:proofErr w:type="spellEnd"/>
      <w:r w:rsidRPr="002E79E3">
        <w:rPr>
          <w:rFonts w:ascii="Times New Roman" w:hAnsi="Times New Roman" w:cs="Times New Roman"/>
          <w:sz w:val="20"/>
          <w:szCs w:val="20"/>
        </w:rPr>
        <w:t xml:space="preserve">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[Текст].- М.: Советский спорт. 2005.-112с. </w:t>
      </w:r>
    </w:p>
    <w:p w:rsidR="00394879" w:rsidRPr="002E79E3" w:rsidRDefault="00394879" w:rsidP="0039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>3. Примерные программы по учебным предметам.  Физическая культура. 5-9 классы: проект.- 3-е изд.- М.: Просвещение, 2011.-61с</w:t>
      </w:r>
      <w:proofErr w:type="gramStart"/>
      <w:r w:rsidRPr="002E79E3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2E79E3">
        <w:rPr>
          <w:rFonts w:ascii="Times New Roman" w:hAnsi="Times New Roman" w:cs="Times New Roman"/>
          <w:sz w:val="20"/>
          <w:szCs w:val="20"/>
        </w:rPr>
        <w:t xml:space="preserve">(Стандарты второго поколения). </w:t>
      </w:r>
    </w:p>
    <w:p w:rsidR="00394879" w:rsidRPr="002E79E3" w:rsidRDefault="00394879" w:rsidP="0039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E3">
        <w:rPr>
          <w:rFonts w:ascii="Times New Roman" w:hAnsi="Times New Roman" w:cs="Times New Roman"/>
          <w:sz w:val="20"/>
          <w:szCs w:val="20"/>
        </w:rPr>
        <w:t xml:space="preserve">4. Справочник учителя физической культуры/авт.-сост. П.А. Киселев, С.Б. </w:t>
      </w:r>
      <w:proofErr w:type="spellStart"/>
      <w:r w:rsidRPr="002E79E3">
        <w:rPr>
          <w:rFonts w:ascii="Times New Roman" w:hAnsi="Times New Roman" w:cs="Times New Roman"/>
          <w:sz w:val="20"/>
          <w:szCs w:val="20"/>
        </w:rPr>
        <w:t>Кисилева</w:t>
      </w:r>
      <w:proofErr w:type="spellEnd"/>
      <w:r w:rsidRPr="002E79E3">
        <w:rPr>
          <w:rFonts w:ascii="Times New Roman" w:hAnsi="Times New Roman" w:cs="Times New Roman"/>
          <w:sz w:val="20"/>
          <w:szCs w:val="20"/>
        </w:rPr>
        <w:t xml:space="preserve">.- Волгоград: Учитель, 2011.- 251с. </w:t>
      </w:r>
    </w:p>
    <w:p w:rsidR="00104E40" w:rsidRPr="002E79E3" w:rsidRDefault="00104E40" w:rsidP="00104E40">
      <w:pPr>
        <w:rPr>
          <w:rFonts w:ascii="Times New Roman" w:hAnsi="Times New Roman" w:cs="Times New Roman"/>
          <w:sz w:val="20"/>
          <w:szCs w:val="20"/>
        </w:rPr>
      </w:pPr>
    </w:p>
    <w:p w:rsidR="00104E40" w:rsidRDefault="00104E40" w:rsidP="00104E40">
      <w:pPr>
        <w:rPr>
          <w:rFonts w:ascii="Times New Roman" w:hAnsi="Times New Roman" w:cs="Times New Roman"/>
          <w:sz w:val="24"/>
          <w:szCs w:val="24"/>
        </w:rPr>
      </w:pPr>
    </w:p>
    <w:p w:rsidR="00FE7709" w:rsidRPr="002E79E3" w:rsidRDefault="00104E40" w:rsidP="002E79E3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E7709" w:rsidRPr="002E79E3" w:rsidSect="00104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61" w:rsidRDefault="000B4661" w:rsidP="00104E40">
      <w:pPr>
        <w:spacing w:after="0" w:line="240" w:lineRule="auto"/>
      </w:pPr>
      <w:r>
        <w:separator/>
      </w:r>
    </w:p>
  </w:endnote>
  <w:endnote w:type="continuationSeparator" w:id="0">
    <w:p w:rsidR="000B4661" w:rsidRDefault="000B4661" w:rsidP="0010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09" w:rsidRDefault="00FE77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036249"/>
      <w:docPartObj>
        <w:docPartGallery w:val="Page Numbers (Bottom of Page)"/>
        <w:docPartUnique/>
      </w:docPartObj>
    </w:sdtPr>
    <w:sdtEndPr/>
    <w:sdtContent>
      <w:p w:rsidR="00FE7709" w:rsidRDefault="00FE77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C6C">
          <w:rPr>
            <w:noProof/>
          </w:rPr>
          <w:t>5</w:t>
        </w:r>
        <w:r>
          <w:fldChar w:fldCharType="end"/>
        </w:r>
      </w:p>
    </w:sdtContent>
  </w:sdt>
  <w:p w:rsidR="00FE7709" w:rsidRDefault="00FE77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09" w:rsidRDefault="00FE77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61" w:rsidRDefault="000B4661" w:rsidP="00104E40">
      <w:pPr>
        <w:spacing w:after="0" w:line="240" w:lineRule="auto"/>
      </w:pPr>
      <w:r>
        <w:separator/>
      </w:r>
    </w:p>
  </w:footnote>
  <w:footnote w:type="continuationSeparator" w:id="0">
    <w:p w:rsidR="000B4661" w:rsidRDefault="000B4661" w:rsidP="0010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09" w:rsidRDefault="00FE77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09" w:rsidRDefault="00FE77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09" w:rsidRDefault="00FE77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F0"/>
    <w:rsid w:val="00066332"/>
    <w:rsid w:val="000A1764"/>
    <w:rsid w:val="000B4661"/>
    <w:rsid w:val="00104E40"/>
    <w:rsid w:val="00266B1F"/>
    <w:rsid w:val="00271CFE"/>
    <w:rsid w:val="002A0B62"/>
    <w:rsid w:val="002D57FE"/>
    <w:rsid w:val="002E068C"/>
    <w:rsid w:val="002E79E3"/>
    <w:rsid w:val="00352F64"/>
    <w:rsid w:val="0037378F"/>
    <w:rsid w:val="00390712"/>
    <w:rsid w:val="00394879"/>
    <w:rsid w:val="0039784E"/>
    <w:rsid w:val="003A1B14"/>
    <w:rsid w:val="003A49CA"/>
    <w:rsid w:val="004C4C6C"/>
    <w:rsid w:val="005340A4"/>
    <w:rsid w:val="00582556"/>
    <w:rsid w:val="005908DC"/>
    <w:rsid w:val="005A72CA"/>
    <w:rsid w:val="00623F14"/>
    <w:rsid w:val="00675411"/>
    <w:rsid w:val="006A39CB"/>
    <w:rsid w:val="0072775C"/>
    <w:rsid w:val="00727D3E"/>
    <w:rsid w:val="00762413"/>
    <w:rsid w:val="007E44D2"/>
    <w:rsid w:val="008123B2"/>
    <w:rsid w:val="00874D85"/>
    <w:rsid w:val="00940AF5"/>
    <w:rsid w:val="0095036B"/>
    <w:rsid w:val="009917E6"/>
    <w:rsid w:val="00AF63F3"/>
    <w:rsid w:val="00B1592C"/>
    <w:rsid w:val="00BF3FEE"/>
    <w:rsid w:val="00CE2DA7"/>
    <w:rsid w:val="00D130F0"/>
    <w:rsid w:val="00DF561F"/>
    <w:rsid w:val="00FA41FB"/>
    <w:rsid w:val="00FA48F4"/>
    <w:rsid w:val="00FB7541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E40"/>
  </w:style>
  <w:style w:type="paragraph" w:styleId="a5">
    <w:name w:val="footer"/>
    <w:basedOn w:val="a"/>
    <w:link w:val="a6"/>
    <w:uiPriority w:val="99"/>
    <w:unhideWhenUsed/>
    <w:rsid w:val="0010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E40"/>
  </w:style>
  <w:style w:type="table" w:styleId="a7">
    <w:name w:val="Table Grid"/>
    <w:basedOn w:val="a1"/>
    <w:uiPriority w:val="59"/>
    <w:rsid w:val="0072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E40"/>
  </w:style>
  <w:style w:type="paragraph" w:styleId="a5">
    <w:name w:val="footer"/>
    <w:basedOn w:val="a"/>
    <w:link w:val="a6"/>
    <w:uiPriority w:val="99"/>
    <w:unhideWhenUsed/>
    <w:rsid w:val="0010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E40"/>
  </w:style>
  <w:style w:type="table" w:styleId="a7">
    <w:name w:val="Table Grid"/>
    <w:basedOn w:val="a1"/>
    <w:uiPriority w:val="59"/>
    <w:rsid w:val="0072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390F-6C49-4406-86AF-073D9455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20</cp:revision>
  <dcterms:created xsi:type="dcterms:W3CDTF">2018-09-30T04:42:00Z</dcterms:created>
  <dcterms:modified xsi:type="dcterms:W3CDTF">2019-01-16T19:26:00Z</dcterms:modified>
</cp:coreProperties>
</file>