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5C" w:rsidRPr="00932CD9" w:rsidRDefault="00FE735C" w:rsidP="00FE7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C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E735C" w:rsidRPr="00932CD9" w:rsidRDefault="00FE735C" w:rsidP="00FE7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2CD9">
        <w:rPr>
          <w:rFonts w:ascii="Times New Roman" w:hAnsi="Times New Roman" w:cs="Times New Roman"/>
          <w:sz w:val="28"/>
          <w:szCs w:val="28"/>
        </w:rPr>
        <w:t>Глубочанская</w:t>
      </w:r>
      <w:proofErr w:type="spellEnd"/>
      <w:r w:rsidRPr="00932C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8</w:t>
      </w:r>
    </w:p>
    <w:p w:rsidR="00FE735C" w:rsidRDefault="00FE735C" w:rsidP="00FE735C"/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«Рассмотрено»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«Утверждаю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Протокол № 1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   Приказ № 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     08        2017 г.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    »     08     2017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 директора                                                                           Директор_________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М.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Алпатова Л. Н.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FE735C" w:rsidRDefault="00FE735C" w:rsidP="00FE735C"/>
    <w:p w:rsidR="00FE735C" w:rsidRPr="00CF6896" w:rsidRDefault="00FE735C" w:rsidP="00FE735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E735C" w:rsidRPr="00CF6896" w:rsidRDefault="00FE735C" w:rsidP="00FE7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FE735C" w:rsidRPr="00CF6896" w:rsidRDefault="00FE735C" w:rsidP="00FE7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FE735C" w:rsidRPr="00CF6896" w:rsidRDefault="00FE735C" w:rsidP="00FE7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1CF">
        <w:rPr>
          <w:rFonts w:ascii="Times New Roman" w:hAnsi="Times New Roman" w:cs="Times New Roman"/>
          <w:sz w:val="28"/>
          <w:szCs w:val="28"/>
        </w:rPr>
        <w:t>11</w:t>
      </w:r>
      <w:r w:rsidRPr="008F42BD">
        <w:rPr>
          <w:rFonts w:ascii="Times New Roman" w:hAnsi="Times New Roman" w:cs="Times New Roman"/>
          <w:sz w:val="28"/>
          <w:szCs w:val="28"/>
        </w:rPr>
        <w:t xml:space="preserve"> </w:t>
      </w:r>
      <w:r w:rsidRPr="00CF6896">
        <w:rPr>
          <w:rFonts w:ascii="Times New Roman" w:hAnsi="Times New Roman" w:cs="Times New Roman"/>
          <w:sz w:val="28"/>
          <w:szCs w:val="28"/>
        </w:rPr>
        <w:t>класс</w:t>
      </w: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>Предмет:                                                                  немецкий язык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Образовательная область: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>Учитель:                                                                    Клименко А. В.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Учебный год: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2017 - 2018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35C" w:rsidRDefault="00FE735C" w:rsidP="00FE735C">
      <w:pPr>
        <w:rPr>
          <w:rFonts w:ascii="Times New Roman" w:hAnsi="Times New Roman" w:cs="Times New Roman"/>
          <w:sz w:val="28"/>
          <w:szCs w:val="28"/>
        </w:rPr>
      </w:pP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F6896">
        <w:rPr>
          <w:rFonts w:ascii="Times New Roman" w:hAnsi="Times New Roman" w:cs="Times New Roman"/>
          <w:sz w:val="28"/>
          <w:szCs w:val="28"/>
        </w:rPr>
        <w:t xml:space="preserve">  х. Глубокий</w:t>
      </w:r>
    </w:p>
    <w:p w:rsidR="00FE735C" w:rsidRPr="00CF6896" w:rsidRDefault="00FE735C" w:rsidP="00FE735C">
      <w:pPr>
        <w:rPr>
          <w:rFonts w:ascii="Times New Roman" w:hAnsi="Times New Roman" w:cs="Times New Roman"/>
          <w:sz w:val="28"/>
          <w:szCs w:val="28"/>
        </w:rPr>
      </w:pPr>
      <w:r w:rsidRPr="00CF689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 w:rsidRPr="00CF6896">
        <w:rPr>
          <w:rFonts w:ascii="Times New Roman" w:hAnsi="Times New Roman" w:cs="Times New Roman"/>
          <w:sz w:val="28"/>
          <w:szCs w:val="28"/>
        </w:rPr>
        <w:t>г.</w:t>
      </w:r>
    </w:p>
    <w:p w:rsidR="00FE735C" w:rsidRPr="00FE735C" w:rsidRDefault="00FE735C" w:rsidP="00FE735C">
      <w:pPr>
        <w:pStyle w:val="3"/>
        <w:spacing w:line="276" w:lineRule="auto"/>
        <w:rPr>
          <w:sz w:val="28"/>
          <w:szCs w:val="28"/>
        </w:rPr>
      </w:pPr>
      <w:r w:rsidRPr="00FE735C">
        <w:rPr>
          <w:rStyle w:val="a3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</w:t>
      </w:r>
      <w:r w:rsidRPr="00FE735C">
        <w:rPr>
          <w:sz w:val="28"/>
          <w:szCs w:val="28"/>
        </w:rPr>
        <w:t>Пояснительная записка</w:t>
      </w:r>
    </w:p>
    <w:p w:rsidR="00FE735C" w:rsidRPr="00FE735C" w:rsidRDefault="00FE735C" w:rsidP="00FE735C">
      <w:pPr>
        <w:pStyle w:val="3"/>
        <w:spacing w:line="276" w:lineRule="auto"/>
        <w:jc w:val="both"/>
        <w:rPr>
          <w:b w:val="0"/>
          <w:sz w:val="28"/>
          <w:szCs w:val="28"/>
        </w:rPr>
      </w:pPr>
      <w:r w:rsidRPr="00FE735C">
        <w:rPr>
          <w:b w:val="0"/>
          <w:sz w:val="28"/>
          <w:szCs w:val="28"/>
        </w:rPr>
        <w:t xml:space="preserve">        Нормативные документы, обеспечивающие реализацию программы:</w:t>
      </w:r>
    </w:p>
    <w:p w:rsidR="00FE735C" w:rsidRPr="00FE735C" w:rsidRDefault="00FE735C" w:rsidP="00FE735C">
      <w:pPr>
        <w:pStyle w:val="3"/>
        <w:spacing w:before="0" w:after="0" w:line="276" w:lineRule="auto"/>
        <w:jc w:val="both"/>
        <w:rPr>
          <w:b w:val="0"/>
          <w:sz w:val="28"/>
          <w:szCs w:val="28"/>
        </w:rPr>
      </w:pPr>
      <w:r w:rsidRPr="00FE735C">
        <w:rPr>
          <w:b w:val="0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</w:t>
      </w:r>
    </w:p>
    <w:p w:rsidR="00FE735C" w:rsidRPr="00FE735C" w:rsidRDefault="00FE735C" w:rsidP="00FE735C">
      <w:pPr>
        <w:pStyle w:val="3"/>
        <w:spacing w:before="0" w:after="0" w:line="276" w:lineRule="auto"/>
        <w:jc w:val="both"/>
        <w:rPr>
          <w:b w:val="0"/>
          <w:sz w:val="28"/>
          <w:szCs w:val="28"/>
        </w:rPr>
      </w:pPr>
      <w:r w:rsidRPr="00FE735C">
        <w:rPr>
          <w:b w:val="0"/>
          <w:sz w:val="28"/>
          <w:szCs w:val="28"/>
        </w:rPr>
        <w:t>2. Областной закон от 06.05.2016г. №527-ЗС «Об образовании в Ростовской области»</w:t>
      </w:r>
    </w:p>
    <w:p w:rsidR="00FE735C" w:rsidRPr="00FE735C" w:rsidRDefault="00D37433" w:rsidP="00FE735C">
      <w:pPr>
        <w:pStyle w:val="3"/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E735C" w:rsidRPr="00FE735C">
        <w:rPr>
          <w:b w:val="0"/>
          <w:sz w:val="28"/>
          <w:szCs w:val="28"/>
        </w:rPr>
        <w:t>.  Основная образовательная программа основного общего образования МБОУ</w:t>
      </w:r>
    </w:p>
    <w:p w:rsidR="00FE735C" w:rsidRPr="00FE735C" w:rsidRDefault="00FE735C" w:rsidP="00FE735C">
      <w:pPr>
        <w:pStyle w:val="3"/>
        <w:spacing w:before="0" w:after="0" w:line="276" w:lineRule="auto"/>
        <w:ind w:firstLine="360"/>
        <w:jc w:val="both"/>
        <w:rPr>
          <w:b w:val="0"/>
          <w:sz w:val="28"/>
          <w:szCs w:val="28"/>
        </w:rPr>
      </w:pPr>
      <w:proofErr w:type="spellStart"/>
      <w:proofErr w:type="gramStart"/>
      <w:r w:rsidRPr="00FE735C">
        <w:rPr>
          <w:b w:val="0"/>
          <w:sz w:val="28"/>
          <w:szCs w:val="28"/>
        </w:rPr>
        <w:t>Глуб</w:t>
      </w:r>
      <w:r w:rsidR="005808F6">
        <w:rPr>
          <w:b w:val="0"/>
          <w:sz w:val="28"/>
          <w:szCs w:val="28"/>
        </w:rPr>
        <w:t>очанской</w:t>
      </w:r>
      <w:proofErr w:type="spellEnd"/>
      <w:r w:rsidR="005808F6">
        <w:rPr>
          <w:b w:val="0"/>
          <w:sz w:val="28"/>
          <w:szCs w:val="28"/>
        </w:rPr>
        <w:t xml:space="preserve">  СОШ</w:t>
      </w:r>
      <w:proofErr w:type="gramEnd"/>
      <w:r w:rsidR="005808F6">
        <w:rPr>
          <w:b w:val="0"/>
          <w:sz w:val="28"/>
          <w:szCs w:val="28"/>
        </w:rPr>
        <w:t xml:space="preserve"> № 8, приказ  от 28.08.2017 г. № 141</w:t>
      </w:r>
    </w:p>
    <w:p w:rsidR="00FE735C" w:rsidRPr="00FE735C" w:rsidRDefault="00D37433" w:rsidP="00FE735C">
      <w:pPr>
        <w:pStyle w:val="3"/>
        <w:spacing w:before="0"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E735C" w:rsidRPr="00FE735C">
        <w:rPr>
          <w:b w:val="0"/>
          <w:sz w:val="28"/>
          <w:szCs w:val="28"/>
        </w:rPr>
        <w:t xml:space="preserve">.   Учебный план </w:t>
      </w:r>
      <w:proofErr w:type="gramStart"/>
      <w:r w:rsidR="00FE735C" w:rsidRPr="00FE735C">
        <w:rPr>
          <w:b w:val="0"/>
          <w:sz w:val="28"/>
          <w:szCs w:val="28"/>
        </w:rPr>
        <w:t xml:space="preserve">МБОУ </w:t>
      </w:r>
      <w:r w:rsidR="005808F6">
        <w:rPr>
          <w:b w:val="0"/>
          <w:sz w:val="28"/>
          <w:szCs w:val="28"/>
        </w:rPr>
        <w:t xml:space="preserve"> </w:t>
      </w:r>
      <w:proofErr w:type="spellStart"/>
      <w:r w:rsidR="005808F6">
        <w:rPr>
          <w:b w:val="0"/>
          <w:sz w:val="28"/>
          <w:szCs w:val="28"/>
        </w:rPr>
        <w:t>Глубочанской</w:t>
      </w:r>
      <w:proofErr w:type="spellEnd"/>
      <w:proofErr w:type="gramEnd"/>
      <w:r w:rsidR="005808F6">
        <w:rPr>
          <w:b w:val="0"/>
          <w:sz w:val="28"/>
          <w:szCs w:val="28"/>
        </w:rPr>
        <w:t xml:space="preserve">   СОШ № 8  на 2017-2018 учебный  год, приказ от  28</w:t>
      </w:r>
      <w:r w:rsidR="00FE735C" w:rsidRPr="00FE735C">
        <w:rPr>
          <w:b w:val="0"/>
          <w:sz w:val="28"/>
          <w:szCs w:val="28"/>
        </w:rPr>
        <w:t>.08.2</w:t>
      </w:r>
      <w:r w:rsidR="005808F6">
        <w:rPr>
          <w:b w:val="0"/>
          <w:sz w:val="28"/>
          <w:szCs w:val="28"/>
        </w:rPr>
        <w:t>017 г. № 141</w:t>
      </w:r>
    </w:p>
    <w:p w:rsidR="00FE735C" w:rsidRPr="00FE735C" w:rsidRDefault="00D37433" w:rsidP="00FE735C">
      <w:pPr>
        <w:pStyle w:val="3"/>
        <w:spacing w:before="0" w:after="0" w:line="276" w:lineRule="auto"/>
        <w:jc w:val="both"/>
        <w:rPr>
          <w:b w:val="0"/>
          <w:color w:val="FF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5</w:t>
      </w:r>
      <w:r w:rsidR="00FE735C" w:rsidRPr="00FE735C">
        <w:rPr>
          <w:b w:val="0"/>
          <w:sz w:val="28"/>
          <w:szCs w:val="28"/>
        </w:rPr>
        <w:t>.</w:t>
      </w:r>
      <w:r w:rsidR="00FE735C" w:rsidRPr="00FE735C">
        <w:rPr>
          <w:b w:val="0"/>
          <w:color w:val="000000"/>
          <w:sz w:val="28"/>
          <w:szCs w:val="28"/>
          <w:shd w:val="clear" w:color="auto" w:fill="FFFFFF"/>
        </w:rPr>
        <w:t>Авторская  программа</w:t>
      </w:r>
      <w:proofErr w:type="gramEnd"/>
      <w:r w:rsidR="00FE735C" w:rsidRPr="00FE735C">
        <w:rPr>
          <w:b w:val="0"/>
          <w:color w:val="000000"/>
          <w:sz w:val="28"/>
          <w:szCs w:val="28"/>
          <w:shd w:val="clear" w:color="auto" w:fill="FFFFFF"/>
        </w:rPr>
        <w:t xml:space="preserve"> для общеобразовательных учреждений: </w:t>
      </w:r>
      <w:r w:rsidR="00FE735C" w:rsidRPr="00FE735C">
        <w:rPr>
          <w:b w:val="0"/>
          <w:sz w:val="28"/>
          <w:szCs w:val="28"/>
        </w:rPr>
        <w:t xml:space="preserve">Немецкий язык: 10-11 классы» авторов И.Л. Бим, </w:t>
      </w:r>
      <w:proofErr w:type="spellStart"/>
      <w:r w:rsidR="00FE735C" w:rsidRPr="00FE735C">
        <w:rPr>
          <w:b w:val="0"/>
          <w:sz w:val="28"/>
          <w:szCs w:val="28"/>
        </w:rPr>
        <w:t>Лытаева</w:t>
      </w:r>
      <w:proofErr w:type="spellEnd"/>
      <w:r w:rsidR="00FE735C" w:rsidRPr="00FE735C">
        <w:rPr>
          <w:b w:val="0"/>
          <w:sz w:val="28"/>
          <w:szCs w:val="28"/>
        </w:rPr>
        <w:t xml:space="preserve"> М.А. М.: «Просвещение», 2007г.</w:t>
      </w:r>
      <w:r w:rsidR="00FE735C" w:rsidRPr="00FE735C">
        <w:rPr>
          <w:sz w:val="28"/>
          <w:szCs w:val="28"/>
        </w:rPr>
        <w:t xml:space="preserve"> </w:t>
      </w:r>
    </w:p>
    <w:p w:rsidR="00FE735C" w:rsidRPr="00FE735C" w:rsidRDefault="00D37433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735C" w:rsidRPr="00FE735C">
        <w:rPr>
          <w:rFonts w:ascii="Times New Roman" w:hAnsi="Times New Roman" w:cs="Times New Roman"/>
          <w:sz w:val="28"/>
          <w:szCs w:val="28"/>
        </w:rPr>
        <w:t>. Положение о рабочей программе, приказ от 29.08.2016г. № 92.</w:t>
      </w:r>
    </w:p>
    <w:p w:rsidR="00FE735C" w:rsidRPr="00FE735C" w:rsidRDefault="00D37433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735C" w:rsidRPr="00FE735C">
        <w:rPr>
          <w:rFonts w:ascii="Times New Roman" w:hAnsi="Times New Roman" w:cs="Times New Roman"/>
          <w:sz w:val="28"/>
          <w:szCs w:val="28"/>
        </w:rPr>
        <w:t xml:space="preserve">. Федеральный перечень учебников (Приказ Министерства образования и науки РФ от 31 марта 2014г.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</w:t>
      </w:r>
      <w:proofErr w:type="gramStart"/>
      <w:r w:rsidR="00FE735C" w:rsidRPr="00FE735C">
        <w:rPr>
          <w:rFonts w:ascii="Times New Roman" w:hAnsi="Times New Roman" w:cs="Times New Roman"/>
          <w:sz w:val="28"/>
          <w:szCs w:val="28"/>
        </w:rPr>
        <w:t>от  08</w:t>
      </w:r>
      <w:proofErr w:type="gramEnd"/>
      <w:r w:rsidR="00FE735C" w:rsidRPr="00FE735C">
        <w:rPr>
          <w:rFonts w:ascii="Times New Roman" w:hAnsi="Times New Roman" w:cs="Times New Roman"/>
          <w:sz w:val="28"/>
          <w:szCs w:val="28"/>
        </w:rPr>
        <w:t xml:space="preserve"> июня, 28 декабря 2015г., 26 января, 21 апреля 2016г.)</w:t>
      </w:r>
      <w:r w:rsidR="00EB41CF" w:rsidRPr="00EB41CF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EB41CF"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FE735C" w:rsidRPr="00FE735C" w:rsidRDefault="00FE735C" w:rsidP="00FE7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Рабочая программа к учебному курсу “</w:t>
      </w:r>
      <w:r w:rsidRPr="00FE735C"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E73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” – «Немецкий язык. 1</w:t>
      </w:r>
      <w:r w:rsidRPr="00FE735C">
        <w:rPr>
          <w:rFonts w:ascii="Times New Roman" w:hAnsi="Times New Roman" w:cs="Times New Roman"/>
          <w:sz w:val="28"/>
          <w:szCs w:val="28"/>
        </w:rPr>
        <w:t xml:space="preserve">1 класс»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Л.В.Садомовой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М.А.Лытаевой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 (Москва, «Просвещение», 2010</w:t>
      </w:r>
      <w:proofErr w:type="gramStart"/>
      <w:r w:rsidRPr="00FE735C">
        <w:rPr>
          <w:rFonts w:ascii="Times New Roman" w:hAnsi="Times New Roman" w:cs="Times New Roman"/>
          <w:sz w:val="28"/>
          <w:szCs w:val="28"/>
        </w:rPr>
        <w:t>)  разработана</w:t>
      </w:r>
      <w:proofErr w:type="gramEnd"/>
      <w:r w:rsidRPr="00FE735C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образовательного стандарта 2004 г., примерной программы среднего (полного) общего образования по немецкому языку (базовый уровень) и «Программы  общеобразовательных учреждений: Немецкий язык: 10-11 классы» авторов И.Л. Бим,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 М.А. Москва, изд-во «Просвещение», 20</w:t>
      </w:r>
      <w:r w:rsidR="00EB41CF" w:rsidRPr="00EB41CF">
        <w:rPr>
          <w:rFonts w:ascii="Times New Roman" w:hAnsi="Times New Roman" w:cs="Times New Roman"/>
          <w:sz w:val="28"/>
          <w:szCs w:val="28"/>
        </w:rPr>
        <w:t>11</w:t>
      </w:r>
      <w:r w:rsidRPr="00FE7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735C" w:rsidRPr="00FE735C" w:rsidRDefault="00FE735C" w:rsidP="00FE7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Немецкий язык входит в общеоб</w:t>
      </w:r>
      <w:r>
        <w:rPr>
          <w:rFonts w:ascii="Times New Roman" w:hAnsi="Times New Roman" w:cs="Times New Roman"/>
          <w:sz w:val="28"/>
          <w:szCs w:val="28"/>
        </w:rPr>
        <w:t>разовательную область «</w:t>
      </w:r>
      <w:r w:rsidRPr="00FE735C">
        <w:rPr>
          <w:rFonts w:ascii="Times New Roman" w:hAnsi="Times New Roman" w:cs="Times New Roman"/>
          <w:sz w:val="28"/>
          <w:szCs w:val="28"/>
        </w:rPr>
        <w:t>Иностранный язык».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E735C">
        <w:rPr>
          <w:rFonts w:ascii="Times New Roman" w:hAnsi="Times New Roman" w:cs="Times New Roman"/>
          <w:sz w:val="28"/>
          <w:szCs w:val="28"/>
        </w:rPr>
        <w:t xml:space="preserve">ающихся, совершенствования их филологической подготовки. </w:t>
      </w:r>
    </w:p>
    <w:p w:rsidR="00FE735C" w:rsidRPr="00FE735C" w:rsidRDefault="00FE735C" w:rsidP="00FE7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735C">
        <w:rPr>
          <w:rFonts w:ascii="Times New Roman" w:hAnsi="Times New Roman"/>
          <w:sz w:val="28"/>
          <w:szCs w:val="28"/>
        </w:rPr>
        <w:t xml:space="preserve">Немецкий язык как учебный предмет характеризуется: </w:t>
      </w:r>
    </w:p>
    <w:p w:rsidR="00FE735C" w:rsidRPr="00FE735C" w:rsidRDefault="00FE735C" w:rsidP="00FE7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73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735C">
        <w:rPr>
          <w:rFonts w:ascii="Times New Roman" w:hAnsi="Times New Roman"/>
          <w:sz w:val="28"/>
          <w:szCs w:val="28"/>
        </w:rPr>
        <w:t>межпредметностью</w:t>
      </w:r>
      <w:proofErr w:type="spellEnd"/>
      <w:r w:rsidRPr="00FE735C">
        <w:rPr>
          <w:rFonts w:ascii="Times New Roman" w:hAnsi="Times New Roman"/>
          <w:sz w:val="28"/>
          <w:szCs w:val="28"/>
        </w:rPr>
        <w:t xml:space="preserve"> (содержанием речи на немецком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FE735C" w:rsidRPr="00FE735C" w:rsidRDefault="00FE735C" w:rsidP="00FE7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73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735C">
        <w:rPr>
          <w:rFonts w:ascii="Times New Roman" w:hAnsi="Times New Roman"/>
          <w:sz w:val="28"/>
          <w:szCs w:val="28"/>
        </w:rPr>
        <w:t>многоуровневостью</w:t>
      </w:r>
      <w:proofErr w:type="spellEnd"/>
      <w:r w:rsidRPr="00FE735C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E735C" w:rsidRPr="00FE735C" w:rsidRDefault="00FE735C" w:rsidP="00FE73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735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735C">
        <w:rPr>
          <w:rFonts w:ascii="Times New Roman" w:hAnsi="Times New Roman"/>
          <w:sz w:val="28"/>
          <w:szCs w:val="28"/>
        </w:rPr>
        <w:t>полифункциональностью</w:t>
      </w:r>
      <w:proofErr w:type="spellEnd"/>
      <w:r w:rsidRPr="00FE735C">
        <w:rPr>
          <w:rFonts w:ascii="Times New Roman" w:hAnsi="Times New Roman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знаний). </w:t>
      </w:r>
    </w:p>
    <w:p w:rsidR="00FE735C" w:rsidRPr="00FE735C" w:rsidRDefault="00FE735C" w:rsidP="00FE735C">
      <w:pPr>
        <w:shd w:val="clear" w:color="auto" w:fill="FFFFFF"/>
        <w:ind w:left="18" w:right="11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немецкий язык способствует формированию у обучающихся целостной картины мира. Основное назначение немецкого </w:t>
      </w:r>
      <w:r w:rsidRPr="00FE735C">
        <w:rPr>
          <w:rFonts w:ascii="Times New Roman" w:hAnsi="Times New Roman" w:cs="Times New Roman"/>
          <w:spacing w:val="24"/>
          <w:sz w:val="28"/>
          <w:szCs w:val="28"/>
        </w:rPr>
        <w:t>языка</w:t>
      </w:r>
      <w:r w:rsidRPr="00FE735C">
        <w:rPr>
          <w:rFonts w:ascii="Times New Roman" w:hAnsi="Times New Roman" w:cs="Times New Roman"/>
          <w:sz w:val="28"/>
          <w:szCs w:val="28"/>
        </w:rPr>
        <w:t xml:space="preserve"> состоит в формировании коммуникативной компетенции, т.е. способности и готовности осуществлять иноязычное межличностное и межкультурное  общение с носителями </w:t>
      </w:r>
      <w:r w:rsidRPr="00FE735C">
        <w:rPr>
          <w:rFonts w:ascii="Times New Roman" w:hAnsi="Times New Roman" w:cs="Times New Roman"/>
          <w:spacing w:val="20"/>
          <w:sz w:val="28"/>
          <w:szCs w:val="28"/>
        </w:rPr>
        <w:t>языка.</w:t>
      </w:r>
    </w:p>
    <w:p w:rsidR="00FE735C" w:rsidRPr="00FE735C" w:rsidRDefault="00FE735C" w:rsidP="00FE735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E735C">
        <w:rPr>
          <w:rFonts w:ascii="Times New Roman" w:hAnsi="Times New Roman" w:cs="Times New Roman"/>
          <w:sz w:val="28"/>
          <w:szCs w:val="28"/>
        </w:rPr>
        <w:t xml:space="preserve"> Цель курса:</w:t>
      </w:r>
    </w:p>
    <w:p w:rsidR="00FE735C" w:rsidRPr="00FE735C" w:rsidRDefault="00FE735C" w:rsidP="00FE7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обеспечить достижение учащимися государственных стандартов в овладении немецким языком;</w:t>
      </w:r>
    </w:p>
    <w:p w:rsidR="00FE735C" w:rsidRPr="00FE735C" w:rsidRDefault="00FE735C" w:rsidP="00FE7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35C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FE735C">
        <w:rPr>
          <w:rFonts w:ascii="Times New Roman" w:hAnsi="Times New Roman" w:cs="Times New Roman"/>
          <w:sz w:val="28"/>
          <w:szCs w:val="28"/>
        </w:rPr>
        <w:t xml:space="preserve">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</w:t>
      </w:r>
    </w:p>
    <w:p w:rsidR="00FE735C" w:rsidRPr="00FE735C" w:rsidRDefault="00FE735C" w:rsidP="00FE7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обогащение новыми страноведческими,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 и социокультурными знаниями о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 странах;</w:t>
      </w:r>
    </w:p>
    <w:p w:rsidR="00FE735C" w:rsidRPr="00FE735C" w:rsidRDefault="00FE735C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воспитание и развитие коммуникативно-ориентированной личности, способной участвовать в межкультурной коммуникации.  </w:t>
      </w:r>
    </w:p>
    <w:p w:rsidR="00FE735C" w:rsidRPr="00FE735C" w:rsidRDefault="00FE735C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11</w:t>
      </w:r>
      <w:r w:rsidRPr="00FE735C">
        <w:rPr>
          <w:rFonts w:ascii="Times New Roman" w:hAnsi="Times New Roman" w:cs="Times New Roman"/>
          <w:sz w:val="28"/>
          <w:szCs w:val="28"/>
        </w:rPr>
        <w:t xml:space="preserve"> классе обучаются 3 обучающихся.  Все обучающиеся способны не только усваивать учебный материал, но и применять его в практической деятельности. Для обучающихся 10 класса, проявляющих повышенный интерес к предмету, акцент обучения делается на развитие познавательных интересов и интеллектуальных способностей в процессе приобретения знаний с использованием различных источников информации.</w:t>
      </w:r>
    </w:p>
    <w:p w:rsidR="00FE735C" w:rsidRPr="00FE735C" w:rsidRDefault="00FE735C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35C">
        <w:rPr>
          <w:rFonts w:ascii="Times New Roman" w:hAnsi="Times New Roman" w:cs="Times New Roman"/>
          <w:sz w:val="28"/>
          <w:szCs w:val="28"/>
        </w:rPr>
        <w:t>В УМК “</w:t>
      </w:r>
      <w:r w:rsidRPr="00FE735C"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FE735C">
        <w:rPr>
          <w:rFonts w:ascii="Times New Roman" w:hAnsi="Times New Roman" w:cs="Times New Roman"/>
          <w:sz w:val="28"/>
          <w:szCs w:val="28"/>
        </w:rPr>
        <w:t>” – «Немецки</w:t>
      </w:r>
      <w:r>
        <w:rPr>
          <w:rFonts w:ascii="Times New Roman" w:hAnsi="Times New Roman" w:cs="Times New Roman"/>
          <w:sz w:val="28"/>
          <w:szCs w:val="28"/>
        </w:rPr>
        <w:t>й язык. 11</w:t>
      </w:r>
      <w:r w:rsidRPr="00FE735C">
        <w:rPr>
          <w:rFonts w:ascii="Times New Roman" w:hAnsi="Times New Roman" w:cs="Times New Roman"/>
          <w:sz w:val="28"/>
          <w:szCs w:val="28"/>
        </w:rPr>
        <w:t xml:space="preserve"> класс»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 и др. дана широкая </w:t>
      </w:r>
      <w:r>
        <w:rPr>
          <w:rFonts w:ascii="Times New Roman" w:hAnsi="Times New Roman" w:cs="Times New Roman"/>
          <w:sz w:val="28"/>
          <w:szCs w:val="28"/>
        </w:rPr>
        <w:t>информация о повседневной жизни молодёжи</w:t>
      </w:r>
      <w:r w:rsidRPr="00FE735C">
        <w:rPr>
          <w:rFonts w:ascii="Times New Roman" w:hAnsi="Times New Roman" w:cs="Times New Roman"/>
          <w:sz w:val="28"/>
          <w:szCs w:val="28"/>
        </w:rPr>
        <w:t>, которая является важной частью общ</w:t>
      </w:r>
      <w:r>
        <w:rPr>
          <w:rFonts w:ascii="Times New Roman" w:hAnsi="Times New Roman" w:cs="Times New Roman"/>
          <w:sz w:val="28"/>
          <w:szCs w:val="28"/>
        </w:rPr>
        <w:t>енациональной культуры Германии, об искусстве театра и кино, о научно- техническом прогрессе.</w:t>
      </w:r>
      <w:r w:rsidRPr="00FE735C">
        <w:rPr>
          <w:rFonts w:ascii="Times New Roman" w:hAnsi="Times New Roman" w:cs="Times New Roman"/>
          <w:sz w:val="28"/>
          <w:szCs w:val="28"/>
        </w:rPr>
        <w:t xml:space="preserve"> Предлагаемые проблемные задачи и проектные задания помогут дальнейшему развитию коммуникативной культуры и духовного потенциала учащихся.</w:t>
      </w:r>
    </w:p>
    <w:p w:rsidR="00FE735C" w:rsidRPr="00FE735C" w:rsidRDefault="00FE735C" w:rsidP="00FE735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комплект состоит из:  </w:t>
      </w:r>
    </w:p>
    <w:p w:rsidR="00FE735C" w:rsidRPr="00FE735C" w:rsidRDefault="00FE735C" w:rsidP="00FE73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учебника с немецко-русским словарём “</w:t>
      </w:r>
      <w:r w:rsidRPr="00FE735C">
        <w:rPr>
          <w:rFonts w:ascii="Times New Roman" w:hAnsi="Times New Roman" w:cs="Times New Roman"/>
          <w:sz w:val="28"/>
          <w:szCs w:val="28"/>
          <w:lang w:val="en-US"/>
        </w:rPr>
        <w:t>Deutsch</w:t>
      </w:r>
      <w:r>
        <w:rPr>
          <w:rFonts w:ascii="Times New Roman" w:hAnsi="Times New Roman" w:cs="Times New Roman"/>
          <w:sz w:val="28"/>
          <w:szCs w:val="28"/>
        </w:rPr>
        <w:t xml:space="preserve"> 11” – «Немецкий язык. 11</w:t>
      </w:r>
      <w:r w:rsidRPr="00FE735C">
        <w:rPr>
          <w:rFonts w:ascii="Times New Roman" w:hAnsi="Times New Roman" w:cs="Times New Roman"/>
          <w:sz w:val="28"/>
          <w:szCs w:val="28"/>
        </w:rPr>
        <w:t xml:space="preserve"> класс»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И.Л.Бим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Л.В.Садомова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М.А.Лытаева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>. Москва, «Просвещение», 2010;</w:t>
      </w:r>
    </w:p>
    <w:p w:rsidR="00FE735C" w:rsidRPr="00FE735C" w:rsidRDefault="00FE735C" w:rsidP="00FE73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книги для учителя;</w:t>
      </w:r>
    </w:p>
    <w:p w:rsidR="00FE735C" w:rsidRPr="00FE735C" w:rsidRDefault="00FE735C" w:rsidP="00FE73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рабочей тетради;</w:t>
      </w:r>
    </w:p>
    <w:p w:rsidR="00FE735C" w:rsidRPr="00FE735C" w:rsidRDefault="00FE735C" w:rsidP="00FE73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аудионосителя (</w:t>
      </w:r>
      <w:r w:rsidRPr="00FE735C">
        <w:rPr>
          <w:rFonts w:ascii="Times New Roman" w:hAnsi="Times New Roman" w:cs="Times New Roman"/>
          <w:sz w:val="28"/>
          <w:szCs w:val="28"/>
          <w:lang w:val="en-US"/>
        </w:rPr>
        <w:t>CD)</w:t>
      </w:r>
      <w:r w:rsidRPr="00FE73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735C" w:rsidRPr="00FE735C" w:rsidRDefault="00FE735C" w:rsidP="00FE73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книги для чтения 10-11 классы (базовый и профильный уровни), О.В.Каплина. Москва, «Просвещение», 2008.</w:t>
      </w:r>
    </w:p>
    <w:p w:rsidR="00FE735C" w:rsidRPr="00FE735C" w:rsidRDefault="00FE735C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              В своей работе я использую элементы современных образовательных   технологий: ролевая и деловая игра, метод проекта, обучение в сотрудничестве, информационные технологии. Формы организации учебной деятельности различны: индивидуальная, парная, групповая, фронтальная. Для изучения курса используется классно </w:t>
      </w:r>
      <w:r w:rsidRPr="00FE735C">
        <w:rPr>
          <w:rFonts w:ascii="Times New Roman" w:hAnsi="Times New Roman" w:cs="Times New Roman"/>
          <w:b/>
          <w:sz w:val="28"/>
          <w:szCs w:val="28"/>
        </w:rPr>
        <w:t>-</w:t>
      </w:r>
      <w:r w:rsidRPr="00FE735C">
        <w:rPr>
          <w:rFonts w:ascii="Times New Roman" w:hAnsi="Times New Roman" w:cs="Times New Roman"/>
          <w:sz w:val="28"/>
          <w:szCs w:val="28"/>
        </w:rPr>
        <w:t xml:space="preserve"> урочная система с использованием следующих методов обучения: метод проектного обучения, коммуникативно </w:t>
      </w:r>
      <w:r w:rsidRPr="00FE73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E735C">
        <w:rPr>
          <w:rFonts w:ascii="Times New Roman" w:hAnsi="Times New Roman" w:cs="Times New Roman"/>
          <w:sz w:val="28"/>
          <w:szCs w:val="28"/>
        </w:rPr>
        <w:t>ситуативный, метод проблемного обучения, словесный, ролевая игра, беседа, наглядность.</w:t>
      </w:r>
    </w:p>
    <w:p w:rsidR="00FE735C" w:rsidRPr="00FE735C" w:rsidRDefault="00FE735C" w:rsidP="00FE735C">
      <w:pPr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     В силу специфики обучения немецкому языку большинство уроков носят комбинированный характер, когда на одном и том же уроке могут развиваться у учащихся все четыре вида речевой деятельности (говорение, </w:t>
      </w:r>
      <w:r>
        <w:rPr>
          <w:rFonts w:ascii="Times New Roman" w:hAnsi="Times New Roman" w:cs="Times New Roman"/>
          <w:sz w:val="28"/>
          <w:szCs w:val="28"/>
        </w:rPr>
        <w:t xml:space="preserve">чтение,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письмо). </w:t>
      </w:r>
      <w:r w:rsidRPr="00FE735C">
        <w:rPr>
          <w:rFonts w:ascii="Times New Roman" w:hAnsi="Times New Roman" w:cs="Times New Roman"/>
          <w:sz w:val="28"/>
          <w:szCs w:val="28"/>
        </w:rPr>
        <w:t xml:space="preserve">В течение учебного года проводятся различные формы контроля: </w:t>
      </w:r>
    </w:p>
    <w:p w:rsidR="00FE735C" w:rsidRPr="00FE735C" w:rsidRDefault="00FE735C" w:rsidP="00FE735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  Текущий контроль проводится на каждом занятии. Объектами контроля могут быть как виды речевой деятельности, так и лексические и грамматические навыки обучающихся.</w:t>
      </w:r>
    </w:p>
    <w:p w:rsidR="00FE735C" w:rsidRPr="00FE735C" w:rsidRDefault="00FE735C" w:rsidP="00FE735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Промежуточный контроль проводится в конце цепочки уроков, четверти. Он носит тестовый характер. </w:t>
      </w:r>
    </w:p>
    <w:p w:rsidR="00FE735C" w:rsidRPr="00FE735C" w:rsidRDefault="00FE735C" w:rsidP="00FE735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каждого учебного года. Проверке подвергаются умения во всех видах речевой деятельности. Государственный контроль проводится централизовано в конце базового курса обучения и строится на основе государственного стандарта по иностранным языкам.</w:t>
      </w:r>
    </w:p>
    <w:p w:rsidR="00FE735C" w:rsidRPr="00FE735C" w:rsidRDefault="00FE735C" w:rsidP="00FE735C">
      <w:pPr>
        <w:pStyle w:val="a5"/>
        <w:ind w:firstLine="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FE735C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FE735C">
        <w:rPr>
          <w:rFonts w:ascii="Times New Roman" w:eastAsia="Calibri" w:hAnsi="Times New Roman"/>
          <w:b/>
          <w:sz w:val="28"/>
          <w:szCs w:val="28"/>
          <w:lang w:val="ru-RU"/>
        </w:rPr>
        <w:t>Место учебного предмета в учебном плане</w:t>
      </w:r>
    </w:p>
    <w:p w:rsidR="00FE735C" w:rsidRDefault="00FE735C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35C">
        <w:rPr>
          <w:rFonts w:ascii="Times New Roman" w:hAnsi="Times New Roman" w:cs="Times New Roman"/>
          <w:sz w:val="28"/>
          <w:szCs w:val="28"/>
        </w:rPr>
        <w:t xml:space="preserve">   В федеральном </w:t>
      </w:r>
      <w:proofErr w:type="gramStart"/>
      <w:r w:rsidRPr="00FE735C">
        <w:rPr>
          <w:rFonts w:ascii="Times New Roman" w:hAnsi="Times New Roman" w:cs="Times New Roman"/>
          <w:sz w:val="28"/>
          <w:szCs w:val="28"/>
        </w:rPr>
        <w:t>базисном  учебном</w:t>
      </w:r>
      <w:proofErr w:type="gramEnd"/>
      <w:r w:rsidRPr="00FE735C">
        <w:rPr>
          <w:rFonts w:ascii="Times New Roman" w:hAnsi="Times New Roman" w:cs="Times New Roman"/>
          <w:sz w:val="28"/>
          <w:szCs w:val="28"/>
        </w:rPr>
        <w:t xml:space="preserve"> плане на изучение немецкого языка в </w:t>
      </w:r>
      <w:r w:rsidR="00C260FD">
        <w:rPr>
          <w:rFonts w:ascii="Times New Roman" w:hAnsi="Times New Roman" w:cs="Times New Roman"/>
          <w:sz w:val="28"/>
          <w:szCs w:val="28"/>
        </w:rPr>
        <w:t>11</w:t>
      </w:r>
      <w:r w:rsidRPr="00FE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35C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E735C">
        <w:rPr>
          <w:rFonts w:ascii="Times New Roman" w:hAnsi="Times New Roman" w:cs="Times New Roman"/>
          <w:sz w:val="28"/>
          <w:szCs w:val="28"/>
        </w:rPr>
        <w:t>- се отводится 3 часа в неделю,</w:t>
      </w:r>
      <w:r w:rsidR="007E783C">
        <w:rPr>
          <w:rFonts w:ascii="Times New Roman" w:hAnsi="Times New Roman" w:cs="Times New Roman"/>
          <w:sz w:val="28"/>
          <w:szCs w:val="28"/>
        </w:rPr>
        <w:t xml:space="preserve"> 102 часа</w:t>
      </w:r>
      <w:r w:rsidR="00C260FD">
        <w:rPr>
          <w:rFonts w:ascii="Times New Roman" w:hAnsi="Times New Roman" w:cs="Times New Roman"/>
          <w:sz w:val="28"/>
          <w:szCs w:val="28"/>
        </w:rPr>
        <w:t xml:space="preserve"> в год (34</w:t>
      </w:r>
      <w:r w:rsidRPr="00FE735C">
        <w:rPr>
          <w:rFonts w:ascii="Times New Roman" w:hAnsi="Times New Roman" w:cs="Times New Roman"/>
          <w:sz w:val="28"/>
          <w:szCs w:val="28"/>
        </w:rPr>
        <w:t xml:space="preserve"> учебные недели). В связи с тем, что уроки по предмету, в соответствии с расписанием, выпали на праздничные дни </w:t>
      </w:r>
      <w:proofErr w:type="gramStart"/>
      <w:r w:rsidRPr="00FE735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E735C">
        <w:rPr>
          <w:rFonts w:ascii="Times New Roman" w:hAnsi="Times New Roman" w:cs="Times New Roman"/>
          <w:sz w:val="28"/>
          <w:szCs w:val="28"/>
        </w:rPr>
        <w:t>24 февраля, 8 марта, 9 мая) рабочая программа составлена на 102 часа за счёт уплотнения тем:</w:t>
      </w:r>
      <w:r w:rsidRPr="00FE7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433">
        <w:rPr>
          <w:rFonts w:ascii="Times New Roman" w:eastAsia="Calibri" w:hAnsi="Times New Roman" w:cs="Times New Roman"/>
          <w:sz w:val="28"/>
          <w:szCs w:val="28"/>
        </w:rPr>
        <w:t>«Научно - технический прогресс. Что он нам принёс? Не являются ли его последствиями природные катастрофы?», «Мир завтра. Какие требования предъявляет он к нам? Готовы ли мы?»</w:t>
      </w: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P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433" w:rsidRDefault="00D37433" w:rsidP="00C26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33" w:rsidRDefault="00D37433" w:rsidP="00C26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33" w:rsidRDefault="00D37433" w:rsidP="00C26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433" w:rsidRDefault="00D37433" w:rsidP="00C26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FD" w:rsidRPr="00C260FD" w:rsidRDefault="00C260FD" w:rsidP="00C2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Основное содержание курса.</w:t>
      </w:r>
    </w:p>
    <w:p w:rsid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260FD">
        <w:rPr>
          <w:rFonts w:ascii="Times New Roman" w:hAnsi="Times New Roman" w:cs="Times New Roman"/>
          <w:b/>
          <w:sz w:val="28"/>
          <w:szCs w:val="28"/>
        </w:rPr>
        <w:t xml:space="preserve">  Предметное содержание речи</w:t>
      </w:r>
    </w:p>
    <w:p w:rsidR="00C260FD" w:rsidRPr="00C260FD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2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Начнём с воспоминаний о лете. Курс повторения.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летние каникулы. Каникулы немецких школьников.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Грамматика: употребление косвенных вопросов.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Повседневная жизнь подростков Германии и России.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повседневная жизнь? Это – школа, обязанности по дому, покупки в магазине, забота о семье, свободное время, выходные дни. Важное место занимают друзья и одноклассники. Старшая ступень обучения в школах России и Германии, подготовка домашних заданий. Семейный бюджет, карманные деньги.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Грамматика: употребление союзов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wenn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was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dass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damit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повторение инфинитивного оборота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Театральное искусство и искусство кино. Как они украшают нашу жизнь?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театра. Театры Древней Греции, Рима, средневековый театр Германии. Театр Б. Брехта. История кино. Знаменитые актёры мирового кино. Развитие киноискусства в Германии после второй мировой войны. Знаменитые актёры и режиссёры разных эпох. Любимые фильмы и актёры. Театры России. Кинофестивали.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Грамматика: сложносочинённое предложение, парные союзы в сложных предложениях.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Научно-технический прогресс. Природные катастрофы и их последствия.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науки и техники: события, всемирно известные учёные. Известные изобретатели и путешественники. Какой он «учёный»? Научно-технический прогресс, что он нам дал. Молодые люди из Германии о НТП. Открытия ХХ-ХХI века, какие они. Негативные и позитивные стороны НТП. Природные катаклизмы. Международные организации по защите окружающей среды. Грамматика: придаточные следствия, придаточные уступительные.</w:t>
      </w:r>
    </w:p>
    <w:p w:rsidR="00C260FD" w:rsidRPr="00C260FD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Pr="00C26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 будущего. Какие требования он предъявляет нам?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прогресс и проблемы. Как решить эти проблемы, мнения экспертов и молодёжи. Как лучше выбрать профессию, планы на будущее, новые профессии, поиск профессии, поступление в вуз. Условия выживания человечества – важнейшие проблемы сегодняшней цивилизации. Качества человека будущего.</w:t>
      </w:r>
    </w:p>
    <w:p w:rsidR="00C260FD" w:rsidRPr="005F7529" w:rsidRDefault="00C260FD" w:rsidP="00C260F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Грамматика: придаточные с союзом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indem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сравнительные придаточные с союзами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als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сравнительные придаточные с союзами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desto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je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umso</w:t>
      </w:r>
      <w:proofErr w:type="spellEnd"/>
      <w:r w:rsidRPr="005F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Речевые умения.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Диалогическая речь</w:t>
      </w:r>
      <w:r w:rsidRPr="00C260FD">
        <w:rPr>
          <w:rFonts w:ascii="Times New Roman" w:hAnsi="Times New Roman" w:cs="Times New Roman"/>
          <w:b/>
          <w:sz w:val="28"/>
          <w:szCs w:val="28"/>
        </w:rPr>
        <w:t>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 обменах информацией, а также в диалогах смешанного типа в ситуациях официального и неофициального повседневного общения.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-участвовать в беседе/дискуссии на знакомую тему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-осуществлять запрос информации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-обращаться за разъяснениями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-выражать свое отношение к высказыванию партнера, свое мнение по обсуждаемой теме.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Объем диалогов  6-7 реплик со стороны каждого учащегося.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Монологическая   речь.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Совершенствование умений устно выступать с сообщениями в связи с увиденным/прочитанным.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-делать сообщения, содержащие наиболее важную информацию по теме/проблеме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-кратко передавать содержание полученной информации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-рассказывать о себе, своем окружении, своих планах, обосновывая свои намерения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-рассуждать о фактах/событиях, приводя примеры, аргументы, делая выводы; описывать особенности жизни и культуры своей страны и стран изучаемого языка.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Объем монологического высказывания 12-15 фраз.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60FD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C260FD">
        <w:rPr>
          <w:rFonts w:ascii="Times New Roman" w:hAnsi="Times New Roman" w:cs="Times New Roman"/>
          <w:b/>
          <w:sz w:val="28"/>
          <w:szCs w:val="28"/>
        </w:rPr>
        <w:t>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Дальнейшее развитие понимания на слух высказываний собеседников в процессе общения, а также содержание аутентичных текстов различных жанров и длительности звучания до 3-х минут; 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понимания основного содержания несложных звучащих текстов монологического и диалогического характера: теле - и радиопередач в рамках изучаемых тем;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выборочного понимания необходимой информации в объявлениях и информационной рекламе;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-отделять главную информацию от второстепенной;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-выявлять наиболее значимые факты;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-определять свое отношение к ним, извлекать из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необходимую/интересующую информацию.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а также текстов из разных областей знания (с учетом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ознакомительного чтения-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изучающего чтения- с целью полного и точного понимания информации  прагматических текстов (инструкций, рецептов, статистических данных);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-просмотрового/поискового чтения- с целью выборочного понимания необходимой/ интересующей информации из текста статьи, проспекта.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-выделять основные факты;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-отделять главную информацию от второстепенной;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-предвосхищать возможные события/факты;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-раскрывать причинно-следственные связи между фактами;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понимать аргументацию;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-извлекать необходимую/интересующую информацию;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-определять свое отношение к прочитанному.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 писать личное письмо, заполнять бланки, излагать сведения о себе в форме, принятой в странах, говорящих на немецком языке;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-составлять план, тезисы устного/письменного сообщения, в том числе на основе выписок из текста;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-развитие умений: расспрашивать в личном письме о новостях и сообщать их;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-рассказывать об отдельных фактах/событиях своей жизни, выражая свои суждения и чувства; описывать свои планы на будущее.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  </w:t>
      </w:r>
      <w:r w:rsidRPr="00C260FD">
        <w:rPr>
          <w:rFonts w:ascii="Times New Roman" w:hAnsi="Times New Roman" w:cs="Times New Roman"/>
          <w:b/>
          <w:sz w:val="28"/>
          <w:szCs w:val="28"/>
        </w:rPr>
        <w:t xml:space="preserve">Компенсаторные умения 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устноречевого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общения; мимику, жесты.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Учебно-познавательные умения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FD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умений, связанных с приемами самостоятельного приобретения знаний: использовать двуязычный и одноязычный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Дальнейшее развитие социокультурных знаний и умений происходит за счет углубления: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среде, о языковых средствах, которые могут использоваться в ситуациях официального и неофициального характера;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знаний о культурном наследии стран, говорящих на немецком языке, об условиях жизни разных слоев общества, возможностях получения образования и трудоустройства, их ценностных ориентирах, этническом составе и религиозных особенностях стран.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Дальнейшее развитие социокультурных умений использовать: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-необходимые языковые средства для выражения мнений в некатегоричной форме, проявляя уважение к взглядам других;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-формулы речевого этикета в рамках стандартных ситуаций общения.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D">
        <w:rPr>
          <w:rFonts w:ascii="Times New Roman" w:hAnsi="Times New Roman" w:cs="Times New Roman"/>
          <w:b/>
          <w:sz w:val="28"/>
          <w:szCs w:val="28"/>
        </w:rPr>
        <w:t>Языковые знания и навыки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В старшей школе осуществляется систематизация языковых знаний обучающихся, полученных в основной школе, продолжается овладение обучающимися новыми языковыми знаниями и навыками в соответствии с требованиями базового уровня владения немецким языком.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C260FD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</w:t>
      </w:r>
      <w:r w:rsidRPr="00C260FD">
        <w:rPr>
          <w:rFonts w:ascii="Times New Roman" w:hAnsi="Times New Roman" w:cs="Times New Roman"/>
          <w:b/>
          <w:sz w:val="28"/>
          <w:szCs w:val="28"/>
        </w:rPr>
        <w:t>-</w:t>
      </w:r>
      <w:r w:rsidRPr="00C260FD">
        <w:rPr>
          <w:rFonts w:ascii="Times New Roman" w:hAnsi="Times New Roman" w:cs="Times New Roman"/>
          <w:sz w:val="28"/>
          <w:szCs w:val="28"/>
        </w:rPr>
        <w:t>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Систематизация ЛЕ,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ЛЕ. Расширение потенциального словаря за счет овладения интернациональной лексикой, новыми значениями известных слов. Развитие навыков распознавания и употребления в речи ЛЕ, изученных  в рамках изученной тематики, реплик-клише речевого этикета.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0FD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Продуктивное овладение грамматическими явлениями, которые ранее были усвоены рецептивно. Систематизация всех временных форм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Passiv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. Развитие навыков распознавания и употребления распространенных определений с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Pz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</w:t>
      </w:r>
      <w:r w:rsidRPr="00C260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60FD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PzII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а также форм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Konjunktiv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от глаголов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</w:t>
      </w:r>
      <w:r w:rsidRPr="00C260FD">
        <w:rPr>
          <w:rFonts w:ascii="Times New Roman" w:hAnsi="Times New Roman" w:cs="Times New Roman"/>
          <w:sz w:val="28"/>
          <w:szCs w:val="28"/>
          <w:lang w:val="en-US"/>
        </w:rPr>
        <w:t>warden</w:t>
      </w:r>
      <w:r w:rsidRPr="00C260FD">
        <w:rPr>
          <w:rFonts w:ascii="Times New Roman" w:hAnsi="Times New Roman" w:cs="Times New Roman"/>
          <w:sz w:val="28"/>
          <w:szCs w:val="28"/>
        </w:rPr>
        <w:t xml:space="preserve">, </w:t>
      </w:r>
      <w:r w:rsidRPr="00C260F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260FD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nnen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</w:t>
      </w:r>
      <w:r w:rsidRPr="00C260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60F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ssen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и сочетания </w:t>
      </w:r>
      <w:r w:rsidRPr="00C260F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260FD">
        <w:rPr>
          <w:rFonts w:ascii="Times New Roman" w:hAnsi="Times New Roman" w:cs="Times New Roman"/>
          <w:sz w:val="28"/>
          <w:szCs w:val="28"/>
        </w:rPr>
        <w:t>ü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rde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для выражения вежливой просьбы, желания.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Систематизация знаний об управлении наиболее употребительных глаголов; об использовании после глаголов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vorhaben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, сочетаний смыслового глагола в неопределенной форме с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>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 xml:space="preserve">Овладение конструкциями 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260FD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C260FD">
        <w:rPr>
          <w:rFonts w:ascii="Times New Roman" w:hAnsi="Times New Roman" w:cs="Times New Roman"/>
          <w:sz w:val="28"/>
          <w:szCs w:val="28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Систематизация знаний о склонении существительных, об образовании множественного числа существительных.</w:t>
      </w:r>
    </w:p>
    <w:p w:rsidR="00C260FD" w:rsidRPr="00C260FD" w:rsidRDefault="00C260FD" w:rsidP="00C26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60FD">
        <w:rPr>
          <w:rFonts w:ascii="Times New Roman" w:hAnsi="Times New Roman" w:cs="Times New Roman"/>
          <w:sz w:val="28"/>
          <w:szCs w:val="28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Систематизация знаний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связности.</w:t>
      </w: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Pr="00C260FD" w:rsidRDefault="00C260FD" w:rsidP="00FE735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0FD" w:rsidRPr="00C260FD" w:rsidRDefault="00C260FD" w:rsidP="00C260FD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0F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260FD" w:rsidRPr="00C260FD" w:rsidRDefault="00C260FD" w:rsidP="00C260FD">
      <w:pPr>
        <w:pStyle w:val="a5"/>
        <w:ind w:left="567"/>
        <w:rPr>
          <w:rFonts w:ascii="Times New Roman" w:hAnsi="Times New Roman"/>
          <w:b/>
          <w:bCs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156"/>
        <w:gridCol w:w="3260"/>
      </w:tblGrid>
      <w:tr w:rsidR="00C260FD" w:rsidRPr="00C260FD" w:rsidTr="00310124">
        <w:trPr>
          <w:trHeight w:val="771"/>
        </w:trPr>
        <w:tc>
          <w:tcPr>
            <w:tcW w:w="898" w:type="dxa"/>
            <w:shd w:val="clear" w:color="auto" w:fill="FFFFFF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156" w:type="dxa"/>
            <w:shd w:val="clear" w:color="auto" w:fill="FFFFFF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proofErr w:type="spellEnd"/>
          </w:p>
        </w:tc>
      </w:tr>
      <w:tr w:rsidR="00C260FD" w:rsidRPr="00C260FD" w:rsidTr="00310124">
        <w:trPr>
          <w:cantSplit/>
          <w:trHeight w:val="1134"/>
        </w:trPr>
        <w:tc>
          <w:tcPr>
            <w:tcW w:w="898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C260FD" w:rsidRPr="00C260FD" w:rsidRDefault="00C260FD" w:rsidP="00C260FD">
            <w:pPr>
              <w:rPr>
                <w:rFonts w:ascii="Times New Roman" w:hAnsi="Times New Roman"/>
                <w:sz w:val="28"/>
                <w:szCs w:val="28"/>
              </w:rPr>
            </w:pPr>
            <w:r w:rsidRPr="00C260FD">
              <w:rPr>
                <w:rFonts w:ascii="Times New Roman" w:hAnsi="Times New Roman"/>
                <w:bCs/>
                <w:sz w:val="28"/>
                <w:szCs w:val="28"/>
              </w:rPr>
              <w:t>Начнем с воспоминаний о лете. Или?</w:t>
            </w:r>
          </w:p>
        </w:tc>
        <w:tc>
          <w:tcPr>
            <w:tcW w:w="3260" w:type="dxa"/>
          </w:tcPr>
          <w:p w:rsidR="00C260FD" w:rsidRPr="00C260FD" w:rsidRDefault="00C260FD" w:rsidP="003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60FD" w:rsidRPr="00C260FD" w:rsidRDefault="00C260FD" w:rsidP="003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FD" w:rsidRPr="00C260FD" w:rsidTr="00310124">
        <w:trPr>
          <w:cantSplit/>
          <w:trHeight w:val="1134"/>
        </w:trPr>
        <w:tc>
          <w:tcPr>
            <w:tcW w:w="898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:rsidR="00C260FD" w:rsidRPr="00C260FD" w:rsidRDefault="00C260FD" w:rsidP="00C26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Повседневная жизнь подростков в Германии и в России. Что же это такое? </w:t>
            </w:r>
          </w:p>
        </w:tc>
        <w:tc>
          <w:tcPr>
            <w:tcW w:w="3260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260FD" w:rsidRPr="00C260FD" w:rsidTr="007E783C">
        <w:trPr>
          <w:cantSplit/>
          <w:trHeight w:val="976"/>
        </w:trPr>
        <w:tc>
          <w:tcPr>
            <w:tcW w:w="898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6" w:type="dxa"/>
          </w:tcPr>
          <w:p w:rsidR="00C260FD" w:rsidRPr="00C260FD" w:rsidRDefault="00C260FD" w:rsidP="00C260F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CB9">
              <w:rPr>
                <w:b/>
                <w:bCs/>
                <w:sz w:val="28"/>
                <w:szCs w:val="28"/>
              </w:rPr>
              <w:t xml:space="preserve"> </w:t>
            </w:r>
            <w:r w:rsidRPr="00C2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Искусство театра и кино. Как они обогащают нашу жизнь? </w:t>
            </w:r>
          </w:p>
          <w:p w:rsidR="00C260FD" w:rsidRPr="00C260FD" w:rsidRDefault="00C260FD" w:rsidP="00310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260FD" w:rsidRPr="00C260FD" w:rsidTr="00310124">
        <w:trPr>
          <w:trHeight w:val="1525"/>
        </w:trPr>
        <w:tc>
          <w:tcPr>
            <w:tcW w:w="898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0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6" w:type="dxa"/>
          </w:tcPr>
          <w:p w:rsidR="00C260FD" w:rsidRPr="00C260FD" w:rsidRDefault="00C260FD" w:rsidP="003101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0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Научно-технический прогресс. Что он нам принес? Не являются ли его последствиями природные катастрофы? </w:t>
            </w:r>
          </w:p>
          <w:p w:rsidR="00C260FD" w:rsidRPr="00C260FD" w:rsidRDefault="00C260FD" w:rsidP="0031012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C260FD" w:rsidRPr="00C260FD" w:rsidRDefault="00C260FD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7E783C" w:rsidRPr="00C260FD" w:rsidTr="00310124">
        <w:trPr>
          <w:trHeight w:val="1525"/>
        </w:trPr>
        <w:tc>
          <w:tcPr>
            <w:tcW w:w="898" w:type="dxa"/>
          </w:tcPr>
          <w:p w:rsidR="007E783C" w:rsidRPr="007E783C" w:rsidRDefault="007E783C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156" w:type="dxa"/>
          </w:tcPr>
          <w:p w:rsidR="007E783C" w:rsidRPr="007E783C" w:rsidRDefault="007E783C" w:rsidP="007E78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8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 завтра. Какие требования предъявляет он к нам? Готовы ли мы? </w:t>
            </w:r>
          </w:p>
        </w:tc>
        <w:tc>
          <w:tcPr>
            <w:tcW w:w="3260" w:type="dxa"/>
          </w:tcPr>
          <w:p w:rsidR="007E783C" w:rsidRDefault="007E783C" w:rsidP="0031012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C260FD" w:rsidRDefault="007E783C" w:rsidP="007E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Default="007E783C" w:rsidP="007E783C">
      <w:pPr>
        <w:rPr>
          <w:b/>
          <w:sz w:val="28"/>
          <w:szCs w:val="28"/>
        </w:rPr>
      </w:pPr>
    </w:p>
    <w:p w:rsidR="007E783C" w:rsidRPr="007E783C" w:rsidRDefault="007E783C" w:rsidP="007E783C">
      <w:pPr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b/>
          <w:sz w:val="28"/>
          <w:szCs w:val="28"/>
        </w:rPr>
        <w:t xml:space="preserve">                         Требования к уровню подготовки </w:t>
      </w:r>
      <w:proofErr w:type="gramStart"/>
      <w:r w:rsidRPr="007E783C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End"/>
      <w:r w:rsidRPr="007E783C">
        <w:rPr>
          <w:rFonts w:ascii="Times New Roman" w:hAnsi="Times New Roman" w:cs="Times New Roman"/>
          <w:b/>
          <w:sz w:val="28"/>
          <w:szCs w:val="28"/>
        </w:rPr>
        <w:t xml:space="preserve"> класса. </w:t>
      </w:r>
      <w:r w:rsidRPr="007E783C">
        <w:rPr>
          <w:rFonts w:ascii="Times New Roman" w:hAnsi="Times New Roman" w:cs="Times New Roman"/>
          <w:b/>
          <w:sz w:val="28"/>
          <w:szCs w:val="28"/>
        </w:rPr>
        <w:br/>
      </w:r>
      <w:r w:rsidRPr="007E783C">
        <w:rPr>
          <w:rFonts w:ascii="Times New Roman" w:hAnsi="Times New Roman" w:cs="Times New Roman"/>
          <w:sz w:val="28"/>
          <w:szCs w:val="28"/>
        </w:rPr>
        <w:t xml:space="preserve">            В результате изучения немецкого языка на базовом уровне обучающийся должен</w:t>
      </w:r>
    </w:p>
    <w:p w:rsidR="007E783C" w:rsidRPr="007E783C" w:rsidRDefault="007E783C" w:rsidP="007E783C">
      <w:pPr>
        <w:rPr>
          <w:rFonts w:ascii="Times New Roman" w:hAnsi="Times New Roman" w:cs="Times New Roman"/>
          <w:b/>
          <w:sz w:val="28"/>
          <w:szCs w:val="28"/>
        </w:rPr>
      </w:pPr>
      <w:r w:rsidRPr="007E783C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значения</w:t>
      </w:r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новых</w:t>
      </w:r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лексических</w:t>
      </w:r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783C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изученных</w:t>
      </w:r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грамматических</w:t>
      </w:r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явлений в расширенном объеме (</w:t>
      </w:r>
      <w:proofErr w:type="spellStart"/>
      <w:r w:rsidRPr="007E783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7E783C">
        <w:rPr>
          <w:rFonts w:ascii="Times New Roman" w:hAnsi="Times New Roman" w:cs="Times New Roman"/>
          <w:sz w:val="28"/>
          <w:szCs w:val="28"/>
        </w:rPr>
        <w:t>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783C">
        <w:rPr>
          <w:rFonts w:ascii="Times New Roman" w:hAnsi="Times New Roman" w:cs="Times New Roman"/>
          <w:sz w:val="28"/>
          <w:szCs w:val="28"/>
        </w:rPr>
        <w:t>страноведческую</w:t>
      </w:r>
      <w:proofErr w:type="gramEnd"/>
      <w:r w:rsidRPr="007E7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783C">
        <w:rPr>
          <w:rFonts w:ascii="Times New Roman" w:hAnsi="Times New Roman" w:cs="Times New Roman"/>
          <w:sz w:val="28"/>
          <w:szCs w:val="28"/>
        </w:rPr>
        <w:t>информацию из аутентичных источников, обогащающую социальный опыт обучающихся: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E783C" w:rsidRPr="007E783C" w:rsidRDefault="007E783C" w:rsidP="007E783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783C" w:rsidRPr="007E783C" w:rsidRDefault="007E783C" w:rsidP="007E7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3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7E783C" w:rsidRPr="007E783C" w:rsidRDefault="007E783C" w:rsidP="007E7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83C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E783C" w:rsidRPr="007E783C" w:rsidRDefault="007E783C" w:rsidP="007E7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E783C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E783C" w:rsidRPr="007E783C" w:rsidRDefault="007E783C" w:rsidP="007E78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783C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3C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7E783C">
        <w:rPr>
          <w:rFonts w:ascii="Times New Roman" w:hAnsi="Times New Roman" w:cs="Times New Roman"/>
          <w:sz w:val="28"/>
          <w:szCs w:val="28"/>
        </w:rPr>
        <w:t xml:space="preserve">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E783C" w:rsidRPr="007E783C" w:rsidRDefault="007E783C" w:rsidP="007E7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83C">
        <w:rPr>
          <w:rFonts w:ascii="Times New Roman" w:hAnsi="Times New Roman" w:cs="Times New Roman"/>
          <w:b/>
          <w:i/>
          <w:sz w:val="28"/>
          <w:szCs w:val="28"/>
        </w:rPr>
        <w:t>письменная речь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E783C" w:rsidRPr="007E783C" w:rsidRDefault="007E783C" w:rsidP="007E783C">
      <w:pPr>
        <w:rPr>
          <w:rFonts w:ascii="Times New Roman" w:hAnsi="Times New Roman" w:cs="Times New Roman"/>
          <w:sz w:val="28"/>
          <w:szCs w:val="28"/>
        </w:rPr>
      </w:pPr>
    </w:p>
    <w:p w:rsidR="007E783C" w:rsidRPr="007E783C" w:rsidRDefault="007E783C" w:rsidP="007E7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3C">
        <w:rPr>
          <w:rFonts w:ascii="Times New Roman" w:hAnsi="Times New Roman" w:cs="Times New Roman"/>
          <w:b/>
          <w:sz w:val="28"/>
          <w:szCs w:val="28"/>
        </w:rPr>
        <w:t>использовать</w:t>
      </w:r>
      <w:proofErr w:type="gramEnd"/>
      <w:r w:rsidRPr="007E783C">
        <w:rPr>
          <w:rFonts w:ascii="Times New Roman" w:hAnsi="Times New Roman" w:cs="Times New Roman"/>
          <w:b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r w:rsidRPr="007E783C">
        <w:rPr>
          <w:rFonts w:ascii="Times New Roman" w:hAnsi="Times New Roman" w:cs="Times New Roman"/>
          <w:sz w:val="28"/>
          <w:szCs w:val="28"/>
        </w:rPr>
        <w:t>для:</w:t>
      </w:r>
    </w:p>
    <w:p w:rsidR="007E783C" w:rsidRPr="007E783C" w:rsidRDefault="007E783C" w:rsidP="007E7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7E783C" w:rsidRPr="007E783C" w:rsidRDefault="007E783C" w:rsidP="007E7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83C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7E783C">
        <w:rPr>
          <w:rFonts w:ascii="Times New Roman" w:hAnsi="Times New Roman" w:cs="Times New Roman"/>
          <w:sz w:val="28"/>
          <w:szCs w:val="28"/>
        </w:rPr>
        <w:t xml:space="preserve"> сведений из иноязычных источников информации (в том числе через</w:t>
      </w:r>
    </w:p>
    <w:p w:rsidR="007E783C" w:rsidRPr="007E783C" w:rsidRDefault="007E783C" w:rsidP="007E783C">
      <w:pPr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 xml:space="preserve">           Интернет), необходимых в образовательных и самообразовательных целях;</w:t>
      </w:r>
    </w:p>
    <w:p w:rsidR="007E783C" w:rsidRPr="007E783C" w:rsidRDefault="007E783C" w:rsidP="007E78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расширения возможностей в выборе будущей профессиональной деятельности;</w:t>
      </w:r>
    </w:p>
    <w:p w:rsidR="007E783C" w:rsidRPr="007E783C" w:rsidRDefault="007E783C" w:rsidP="007E78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3C">
        <w:rPr>
          <w:rFonts w:ascii="Times New Roman" w:hAnsi="Times New Roman" w:cs="Times New Roman"/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E783C" w:rsidRPr="007E783C" w:rsidRDefault="007E783C" w:rsidP="007E783C">
      <w:pPr>
        <w:ind w:left="360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71A0" w:rsidRDefault="00A471A0" w:rsidP="007E783C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83C" w:rsidRPr="007E783C" w:rsidRDefault="007E783C" w:rsidP="007E78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83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7E783C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методическое обеспечение: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1.«Немецкий язык. 11 класс» (базовый уровень) Бим И.Л.,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Садомова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Л.В.,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Лытаева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М.А. – М. «Просвещение», 2014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783C">
        <w:rPr>
          <w:rFonts w:ascii="Times New Roman" w:hAnsi="Times New Roman"/>
          <w:sz w:val="28"/>
          <w:szCs w:val="28"/>
          <w:lang w:val="ru-RU"/>
        </w:rPr>
        <w:t xml:space="preserve">2. Книга для учителя </w:t>
      </w:r>
      <w:proofErr w:type="gramStart"/>
      <w:r w:rsidRPr="007E783C">
        <w:rPr>
          <w:rFonts w:ascii="Times New Roman" w:hAnsi="Times New Roman"/>
          <w:sz w:val="28"/>
          <w:szCs w:val="28"/>
          <w:lang w:val="ru-RU"/>
        </w:rPr>
        <w:t>« Немецкий</w:t>
      </w:r>
      <w:proofErr w:type="gramEnd"/>
      <w:r w:rsidRPr="007E783C">
        <w:rPr>
          <w:rFonts w:ascii="Times New Roman" w:hAnsi="Times New Roman"/>
          <w:sz w:val="28"/>
          <w:szCs w:val="28"/>
          <w:lang w:val="ru-RU"/>
        </w:rPr>
        <w:t xml:space="preserve"> язык. 11 класс» Бим И.Л.,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Садомова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Л.В., Каплина О.В.  </w:t>
      </w:r>
      <w:r w:rsidRPr="007E783C">
        <w:rPr>
          <w:rFonts w:ascii="Times New Roman" w:hAnsi="Times New Roman"/>
          <w:sz w:val="28"/>
          <w:szCs w:val="28"/>
        </w:rPr>
        <w:t xml:space="preserve">- М. « </w:t>
      </w:r>
      <w:proofErr w:type="spellStart"/>
      <w:r w:rsidRPr="007E783C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7E783C">
        <w:rPr>
          <w:rFonts w:ascii="Times New Roman" w:hAnsi="Times New Roman"/>
          <w:sz w:val="28"/>
          <w:szCs w:val="28"/>
        </w:rPr>
        <w:t>», 2014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3. Рабочая тетрадь </w:t>
      </w:r>
      <w:proofErr w:type="gramStart"/>
      <w:r w:rsidRPr="007E783C">
        <w:rPr>
          <w:rFonts w:ascii="Times New Roman" w:hAnsi="Times New Roman"/>
          <w:sz w:val="28"/>
          <w:szCs w:val="28"/>
          <w:lang w:val="ru-RU"/>
        </w:rPr>
        <w:t>« Немецкий</w:t>
      </w:r>
      <w:proofErr w:type="gramEnd"/>
      <w:r w:rsidRPr="007E783C">
        <w:rPr>
          <w:rFonts w:ascii="Times New Roman" w:hAnsi="Times New Roman"/>
          <w:sz w:val="28"/>
          <w:szCs w:val="28"/>
          <w:lang w:val="ru-RU"/>
        </w:rPr>
        <w:t xml:space="preserve"> язык.»  Бим И.Л.,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Садомова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Л.В.,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Лытаева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М.А.– М. « Просвещение», 2014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Аудиокурс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« Немецкий язык. 10 класс» Бим И.Л.,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Садомова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Л.В.,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Лытаева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М.А – М. « Просвещение»,2014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>5.Книга для чтения.10-11 классы. Каплина О.В. – М. « Просвещение»,2014</w:t>
      </w:r>
    </w:p>
    <w:p w:rsidR="007E783C" w:rsidRPr="007E783C" w:rsidRDefault="007E783C" w:rsidP="007E783C">
      <w:pPr>
        <w:pStyle w:val="a5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E783C" w:rsidRPr="007E783C" w:rsidRDefault="007E783C" w:rsidP="007E783C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Pr="007E783C">
        <w:rPr>
          <w:rFonts w:ascii="Times New Roman" w:hAnsi="Times New Roman"/>
          <w:b/>
          <w:sz w:val="28"/>
          <w:szCs w:val="28"/>
        </w:rPr>
        <w:t>Дополнительная</w:t>
      </w:r>
      <w:proofErr w:type="spellEnd"/>
      <w:r w:rsidRPr="007E78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783C">
        <w:rPr>
          <w:rFonts w:ascii="Times New Roman" w:hAnsi="Times New Roman"/>
          <w:b/>
          <w:sz w:val="28"/>
          <w:szCs w:val="28"/>
        </w:rPr>
        <w:t>литература</w:t>
      </w:r>
      <w:proofErr w:type="spellEnd"/>
      <w:r w:rsidRPr="007E783C">
        <w:rPr>
          <w:rFonts w:ascii="Times New Roman" w:hAnsi="Times New Roman"/>
          <w:b/>
          <w:sz w:val="28"/>
          <w:szCs w:val="28"/>
        </w:rPr>
        <w:t xml:space="preserve">     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>1.«Тесты по грамматике немецкого языка. 5 – 11 классы.» Э.Н.Большакова -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7E783C">
        <w:rPr>
          <w:rFonts w:ascii="Times New Roman" w:hAnsi="Times New Roman"/>
          <w:sz w:val="28"/>
          <w:szCs w:val="28"/>
        </w:rPr>
        <w:t>С.-</w:t>
      </w:r>
      <w:proofErr w:type="spellStart"/>
      <w:r w:rsidRPr="007E783C">
        <w:rPr>
          <w:rFonts w:ascii="Times New Roman" w:hAnsi="Times New Roman"/>
          <w:sz w:val="28"/>
          <w:szCs w:val="28"/>
        </w:rPr>
        <w:t>Петербург</w:t>
      </w:r>
      <w:proofErr w:type="spellEnd"/>
      <w:r w:rsidRPr="007E783C">
        <w:rPr>
          <w:rFonts w:ascii="Times New Roman" w:hAnsi="Times New Roman"/>
          <w:sz w:val="28"/>
          <w:szCs w:val="28"/>
        </w:rPr>
        <w:t xml:space="preserve">, « </w:t>
      </w:r>
      <w:proofErr w:type="spellStart"/>
      <w:r w:rsidRPr="007E783C">
        <w:rPr>
          <w:rFonts w:ascii="Times New Roman" w:hAnsi="Times New Roman"/>
          <w:sz w:val="28"/>
          <w:szCs w:val="28"/>
        </w:rPr>
        <w:t>Паритет</w:t>
      </w:r>
      <w:proofErr w:type="spellEnd"/>
      <w:r w:rsidRPr="007E783C">
        <w:rPr>
          <w:rFonts w:ascii="Times New Roman" w:hAnsi="Times New Roman"/>
          <w:sz w:val="28"/>
          <w:szCs w:val="28"/>
        </w:rPr>
        <w:t xml:space="preserve">», 2000 </w:t>
      </w:r>
    </w:p>
    <w:p w:rsidR="007E783C" w:rsidRPr="007E783C" w:rsidRDefault="007E783C" w:rsidP="007E783C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7E783C">
        <w:rPr>
          <w:sz w:val="28"/>
          <w:szCs w:val="28"/>
        </w:rPr>
        <w:t xml:space="preserve">2. «Контрольные задания, тесты 10-11 класс» Воронина Г.И. - М. « Оникс», 2006. </w:t>
      </w:r>
    </w:p>
    <w:p w:rsidR="007E783C" w:rsidRPr="007E783C" w:rsidRDefault="007E783C" w:rsidP="007E783C">
      <w:pPr>
        <w:pStyle w:val="Default"/>
        <w:ind w:left="720"/>
        <w:rPr>
          <w:sz w:val="28"/>
          <w:szCs w:val="28"/>
        </w:rPr>
      </w:pP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3.«Контрольные и проверочные работы.  10 – 11 классы.»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Е.В.Дьячкова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- М. «Дрофа», 2001  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4.« 500 упражнений по грамматике немецкого языка»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Овчинникова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 А.В., </w:t>
      </w:r>
      <w:proofErr w:type="spellStart"/>
      <w:r w:rsidRPr="007E783C">
        <w:rPr>
          <w:rFonts w:ascii="Times New Roman" w:hAnsi="Times New Roman"/>
          <w:sz w:val="28"/>
          <w:szCs w:val="28"/>
          <w:lang w:val="ru-RU"/>
        </w:rPr>
        <w:t>ОвчинниковА.Ф</w:t>
      </w:r>
      <w:proofErr w:type="spellEnd"/>
      <w:r w:rsidRPr="007E783C">
        <w:rPr>
          <w:rFonts w:ascii="Times New Roman" w:hAnsi="Times New Roman"/>
          <w:sz w:val="28"/>
          <w:szCs w:val="28"/>
          <w:lang w:val="ru-RU"/>
        </w:rPr>
        <w:t xml:space="preserve">. – М. « Лист», 2001 </w:t>
      </w:r>
    </w:p>
    <w:p w:rsidR="007E783C" w:rsidRPr="007E783C" w:rsidRDefault="007E783C" w:rsidP="007E783C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E783C">
        <w:rPr>
          <w:rFonts w:ascii="Times New Roman" w:hAnsi="Times New Roman"/>
          <w:sz w:val="28"/>
          <w:szCs w:val="28"/>
          <w:lang w:val="ru-RU"/>
        </w:rPr>
        <w:t xml:space="preserve">5.« Устные темы по немецкому языку» Макарова Н.И. и др. – М. « Март», 2000     </w:t>
      </w:r>
    </w:p>
    <w:p w:rsidR="007E783C" w:rsidRPr="007E783C" w:rsidRDefault="007E783C" w:rsidP="007E783C">
      <w:pPr>
        <w:rPr>
          <w:b/>
          <w:sz w:val="28"/>
          <w:szCs w:val="28"/>
        </w:rPr>
      </w:pPr>
    </w:p>
    <w:sectPr w:rsidR="007E783C" w:rsidRPr="007E783C" w:rsidSect="00FE73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35C"/>
    <w:rsid w:val="004B4083"/>
    <w:rsid w:val="005808F6"/>
    <w:rsid w:val="007E783C"/>
    <w:rsid w:val="00A471A0"/>
    <w:rsid w:val="00C260FD"/>
    <w:rsid w:val="00D37433"/>
    <w:rsid w:val="00E44A62"/>
    <w:rsid w:val="00EB41CF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E89E-6D00-496B-98CA-B6C609C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5C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FE735C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3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FE735C"/>
    <w:rPr>
      <w:b/>
      <w:bCs/>
    </w:rPr>
  </w:style>
  <w:style w:type="paragraph" w:styleId="a4">
    <w:name w:val="No Spacing"/>
    <w:uiPriority w:val="1"/>
    <w:qFormat/>
    <w:rsid w:val="00FE73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qFormat/>
    <w:rsid w:val="00FE735C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Абзац списка Знак"/>
    <w:link w:val="a5"/>
    <w:uiPriority w:val="34"/>
    <w:rsid w:val="00FE735C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7E78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3501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2017-09-29T06:08:00Z</cp:lastPrinted>
  <dcterms:created xsi:type="dcterms:W3CDTF">2017-09-21T16:46:00Z</dcterms:created>
  <dcterms:modified xsi:type="dcterms:W3CDTF">2017-09-29T06:09:00Z</dcterms:modified>
</cp:coreProperties>
</file>